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D1" w:rsidRDefault="002618D1" w:rsidP="003D12EB">
      <w:pPr>
        <w:pStyle w:val="Normal11"/>
        <w:spacing w:line="240" w:lineRule="auto"/>
        <w:rPr>
          <w:rFonts w:ascii="Times New Roman" w:hAnsi="Times New Roman" w:cs="Times New Roman"/>
          <w:color w:val="auto"/>
        </w:rPr>
      </w:pPr>
    </w:p>
    <w:p w:rsidR="002618D1" w:rsidRDefault="002618D1" w:rsidP="003D12EB">
      <w:pPr>
        <w:pStyle w:val="Normal11"/>
        <w:spacing w:line="240" w:lineRule="auto"/>
        <w:rPr>
          <w:rFonts w:ascii="Times New Roman" w:hAnsi="Times New Roman" w:cs="Times New Roman"/>
          <w:color w:val="auto"/>
        </w:rPr>
      </w:pPr>
    </w:p>
    <w:p w:rsidR="002618D1" w:rsidRDefault="002618D1" w:rsidP="003D12EB">
      <w:pPr>
        <w:pStyle w:val="Normal11"/>
        <w:spacing w:line="240" w:lineRule="auto"/>
        <w:rPr>
          <w:rFonts w:ascii="Times New Roman" w:hAnsi="Times New Roman" w:cs="Times New Roman"/>
          <w:color w:val="auto"/>
        </w:rPr>
      </w:pPr>
    </w:p>
    <w:p w:rsidR="002618D1" w:rsidRDefault="002618D1" w:rsidP="003D12EB">
      <w:pPr>
        <w:pStyle w:val="Normal11"/>
        <w:spacing w:line="240" w:lineRule="auto"/>
        <w:rPr>
          <w:rFonts w:ascii="Times New Roman" w:hAnsi="Times New Roman" w:cs="Times New Roman"/>
          <w:color w:val="auto"/>
        </w:rPr>
      </w:pPr>
    </w:p>
    <w:p w:rsidR="002618D1" w:rsidRDefault="002618D1" w:rsidP="002618D1">
      <w:pPr>
        <w:pStyle w:val="Normal11"/>
        <w:autoSpaceDE w:val="0"/>
        <w:autoSpaceDN w:val="0"/>
        <w:spacing w:after="0" w:line="240" w:lineRule="auto"/>
        <w:jc w:val="center"/>
        <w:rPr>
          <w:rFonts w:ascii="Times New Roman" w:hAnsi="Times New Roman" w:cs="Times New Roman"/>
          <w:b/>
          <w:sz w:val="40"/>
          <w:lang w:val="es-MX"/>
        </w:rPr>
      </w:pPr>
    </w:p>
    <w:p w:rsidR="002618D1" w:rsidRDefault="002618D1" w:rsidP="002618D1">
      <w:pPr>
        <w:pStyle w:val="Normal11"/>
        <w:autoSpaceDE w:val="0"/>
        <w:autoSpaceDN w:val="0"/>
        <w:spacing w:after="0" w:line="240" w:lineRule="auto"/>
        <w:jc w:val="center"/>
        <w:rPr>
          <w:rFonts w:ascii="Times New Roman" w:hAnsi="Times New Roman" w:cs="Times New Roman"/>
          <w:b/>
          <w:sz w:val="40"/>
          <w:lang w:val="es-MX"/>
        </w:rPr>
      </w:pPr>
    </w:p>
    <w:p w:rsidR="00993A3F" w:rsidRDefault="002618D1" w:rsidP="00993A3F">
      <w:pPr>
        <w:pStyle w:val="Normal11"/>
        <w:autoSpaceDE w:val="0"/>
        <w:autoSpaceDN w:val="0"/>
        <w:spacing w:after="0" w:line="240" w:lineRule="auto"/>
        <w:jc w:val="center"/>
        <w:rPr>
          <w:rFonts w:ascii="Verdana" w:hAnsi="Verdana" w:cs="Times New Roman"/>
          <w:b/>
          <w:sz w:val="36"/>
          <w:lang w:val="es-MX"/>
        </w:rPr>
      </w:pPr>
      <w:r w:rsidRPr="00993A3F">
        <w:rPr>
          <w:rFonts w:ascii="Verdana" w:hAnsi="Verdana" w:cs="Times New Roman"/>
          <w:b/>
          <w:sz w:val="36"/>
          <w:lang w:val="es-MX"/>
        </w:rPr>
        <w:t>Informe del Taller Regional sobre la Implementación del Principio 10 de  la Declaración de Río</w:t>
      </w:r>
      <w:r w:rsidR="00993A3F">
        <w:rPr>
          <w:rFonts w:ascii="Verdana" w:hAnsi="Verdana" w:cs="Times New Roman"/>
          <w:b/>
          <w:sz w:val="36"/>
          <w:lang w:val="es-MX"/>
        </w:rPr>
        <w:t xml:space="preserve"> </w:t>
      </w:r>
      <w:r w:rsidRPr="00993A3F">
        <w:rPr>
          <w:rFonts w:ascii="Verdana" w:hAnsi="Verdana" w:cs="Times New Roman"/>
          <w:b/>
          <w:sz w:val="36"/>
          <w:lang w:val="es-MX"/>
        </w:rPr>
        <w:t xml:space="preserve">en la </w:t>
      </w:r>
    </w:p>
    <w:p w:rsidR="002618D1" w:rsidRPr="00993A3F" w:rsidRDefault="002618D1" w:rsidP="00993A3F">
      <w:pPr>
        <w:pStyle w:val="Normal11"/>
        <w:autoSpaceDE w:val="0"/>
        <w:autoSpaceDN w:val="0"/>
        <w:spacing w:after="0" w:line="240" w:lineRule="auto"/>
        <w:jc w:val="center"/>
        <w:rPr>
          <w:rFonts w:ascii="Verdana" w:hAnsi="Verdana" w:cs="Times New Roman"/>
          <w:color w:val="auto"/>
          <w:sz w:val="20"/>
        </w:rPr>
      </w:pPr>
      <w:r w:rsidRPr="00993A3F">
        <w:rPr>
          <w:rFonts w:ascii="Verdana" w:hAnsi="Verdana" w:cs="Times New Roman"/>
          <w:b/>
          <w:sz w:val="36"/>
          <w:lang w:val="es-MX"/>
        </w:rPr>
        <w:t>Región del Caribe</w:t>
      </w:r>
    </w:p>
    <w:p w:rsidR="002618D1" w:rsidRDefault="002618D1">
      <w:pPr>
        <w:rPr>
          <w:rFonts w:ascii="Times New Roman" w:eastAsia="Calibri" w:hAnsi="Times New Roman" w:cs="Times New Roman"/>
          <w:lang w:val="es-PA" w:eastAsia="ko-KR"/>
        </w:rPr>
      </w:pPr>
      <w:r>
        <w:rPr>
          <w:rFonts w:ascii="Times New Roman" w:hAnsi="Times New Roman" w:cs="Times New Roman"/>
        </w:rPr>
        <w:br w:type="page"/>
      </w:r>
    </w:p>
    <w:p w:rsidR="003D12EB" w:rsidRPr="00FD13C8" w:rsidRDefault="003D12EB" w:rsidP="003D12EB">
      <w:pPr>
        <w:pStyle w:val="Normal11"/>
        <w:spacing w:line="240" w:lineRule="auto"/>
        <w:rPr>
          <w:rFonts w:ascii="Times New Roman" w:hAnsi="Times New Roman" w:cs="Times New Roman"/>
          <w:color w:val="auto"/>
        </w:rPr>
      </w:pPr>
    </w:p>
    <w:p w:rsidR="003D12EB" w:rsidRPr="00FD13C8" w:rsidRDefault="003D12EB" w:rsidP="003D12EB">
      <w:pPr>
        <w:pStyle w:val="Normal11"/>
        <w:spacing w:line="240" w:lineRule="auto"/>
        <w:jc w:val="center"/>
        <w:rPr>
          <w:rFonts w:ascii="Times New Roman" w:hAnsi="Times New Roman" w:cs="Times New Roman"/>
          <w:color w:val="auto"/>
        </w:rPr>
      </w:pPr>
      <w:r w:rsidRPr="00FD13C8">
        <w:rPr>
          <w:rFonts w:ascii="Times New Roman" w:hAnsi="Times New Roman" w:cs="Times New Roman"/>
          <w:noProof/>
          <w:color w:val="auto"/>
          <w:lang w:val="es-MX" w:eastAsia="es-MX"/>
        </w:rPr>
        <w:drawing>
          <wp:inline distT="0" distB="0" distL="0" distR="0">
            <wp:extent cx="4923886" cy="1578634"/>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9080" r="11621" b="47714"/>
                    <a:stretch>
                      <a:fillRect/>
                    </a:stretch>
                  </pic:blipFill>
                  <pic:spPr bwMode="auto">
                    <a:xfrm>
                      <a:off x="0" y="0"/>
                      <a:ext cx="4923886" cy="1578634"/>
                    </a:xfrm>
                    <a:prstGeom prst="rect">
                      <a:avLst/>
                    </a:prstGeom>
                    <a:noFill/>
                    <a:ln w="9525">
                      <a:noFill/>
                      <a:miter lim="800000"/>
                      <a:headEnd/>
                      <a:tailEnd/>
                    </a:ln>
                  </pic:spPr>
                </pic:pic>
              </a:graphicData>
            </a:graphic>
          </wp:inline>
        </w:drawing>
      </w:r>
    </w:p>
    <w:p w:rsidR="003D12EB" w:rsidRPr="00FD13C8" w:rsidRDefault="003D12EB" w:rsidP="003D12EB">
      <w:pPr>
        <w:pStyle w:val="Normal11"/>
        <w:spacing w:line="240" w:lineRule="auto"/>
        <w:rPr>
          <w:rFonts w:ascii="Times New Roman" w:hAnsi="Times New Roman" w:cs="Times New Roman"/>
          <w:color w:val="auto"/>
        </w:rPr>
      </w:pPr>
    </w:p>
    <w:p w:rsidR="003D12EB" w:rsidRPr="00FD13C8" w:rsidRDefault="003D12EB" w:rsidP="003D12EB">
      <w:pPr>
        <w:pStyle w:val="Normal11"/>
        <w:jc w:val="center"/>
        <w:rPr>
          <w:rFonts w:ascii="Times New Roman" w:hAnsi="Times New Roman" w:cs="Times New Roman"/>
          <w:color w:val="auto"/>
        </w:rPr>
      </w:pPr>
      <w:r w:rsidRPr="00FD13C8">
        <w:rPr>
          <w:rFonts w:ascii="Times New Roman" w:hAnsi="Times New Roman" w:cs="Times New Roman"/>
          <w:noProof/>
          <w:color w:val="auto"/>
          <w:lang w:val="es-MX" w:eastAsia="es-MX"/>
        </w:rPr>
        <w:drawing>
          <wp:inline distT="0" distB="0" distL="0" distR="0">
            <wp:extent cx="4939410" cy="1314450"/>
            <wp:effectExtent l="1905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961392" cy="1320300"/>
                    </a:xfrm>
                    <a:prstGeom prst="rect">
                      <a:avLst/>
                    </a:prstGeom>
                    <a:noFill/>
                    <a:ln w="9525">
                      <a:noFill/>
                      <a:miter lim="800000"/>
                      <a:headEnd/>
                      <a:tailEnd/>
                    </a:ln>
                  </pic:spPr>
                </pic:pic>
              </a:graphicData>
            </a:graphic>
          </wp:inline>
        </w:drawing>
      </w:r>
    </w:p>
    <w:p w:rsidR="003D12EB" w:rsidRPr="00FD13C8" w:rsidRDefault="003D12EB" w:rsidP="003D12EB">
      <w:pPr>
        <w:pStyle w:val="Normal11"/>
        <w:autoSpaceDE w:val="0"/>
        <w:autoSpaceDN w:val="0"/>
        <w:spacing w:after="0" w:line="240" w:lineRule="auto"/>
        <w:jc w:val="center"/>
        <w:rPr>
          <w:rFonts w:ascii="Times New Roman" w:hAnsi="Times New Roman" w:cs="Times New Roman"/>
          <w:b/>
          <w:color w:val="auto"/>
          <w:sz w:val="24"/>
          <w:lang w:val="en-US"/>
        </w:rPr>
      </w:pPr>
    </w:p>
    <w:p w:rsidR="003D12EB" w:rsidRDefault="003D12EB" w:rsidP="003D12EB">
      <w:pPr>
        <w:pStyle w:val="Normal11"/>
        <w:autoSpaceDE w:val="0"/>
        <w:autoSpaceDN w:val="0"/>
        <w:spacing w:after="0" w:line="240" w:lineRule="auto"/>
        <w:jc w:val="center"/>
        <w:rPr>
          <w:rFonts w:ascii="Times New Roman"/>
          <w:b/>
          <w:sz w:val="24"/>
          <w:lang w:val="en-US"/>
        </w:rPr>
      </w:pPr>
    </w:p>
    <w:p w:rsidR="00487F3B" w:rsidRDefault="006575ED" w:rsidP="006575ED">
      <w:pPr>
        <w:pStyle w:val="Normal11"/>
        <w:autoSpaceDE w:val="0"/>
        <w:autoSpaceDN w:val="0"/>
        <w:spacing w:after="0" w:line="240" w:lineRule="auto"/>
        <w:jc w:val="center"/>
        <w:rPr>
          <w:rFonts w:ascii="Times New Roman" w:hAnsi="Times New Roman" w:cs="Times New Roman"/>
          <w:b/>
          <w:sz w:val="40"/>
          <w:lang w:val="es-MX"/>
        </w:rPr>
      </w:pPr>
      <w:r w:rsidRPr="00610292">
        <w:rPr>
          <w:rFonts w:ascii="Times New Roman" w:hAnsi="Times New Roman" w:cs="Times New Roman"/>
          <w:b/>
          <w:sz w:val="40"/>
          <w:lang w:val="es-MX"/>
        </w:rPr>
        <w:t xml:space="preserve">Informe del Taller Regional sobre la Implementación del Principio 10 de </w:t>
      </w:r>
      <w:r w:rsidR="00487F3B">
        <w:rPr>
          <w:rFonts w:ascii="Times New Roman" w:hAnsi="Times New Roman" w:cs="Times New Roman"/>
          <w:b/>
          <w:sz w:val="40"/>
          <w:lang w:val="es-MX"/>
        </w:rPr>
        <w:t xml:space="preserve"> la Declaración de </w:t>
      </w:r>
      <w:r w:rsidRPr="00610292">
        <w:rPr>
          <w:rFonts w:ascii="Times New Roman" w:hAnsi="Times New Roman" w:cs="Times New Roman"/>
          <w:b/>
          <w:sz w:val="40"/>
          <w:lang w:val="es-MX"/>
        </w:rPr>
        <w:t xml:space="preserve">Río </w:t>
      </w:r>
    </w:p>
    <w:p w:rsidR="006575ED" w:rsidRPr="00610292" w:rsidRDefault="006575ED" w:rsidP="006575ED">
      <w:pPr>
        <w:pStyle w:val="Normal11"/>
        <w:autoSpaceDE w:val="0"/>
        <w:autoSpaceDN w:val="0"/>
        <w:spacing w:after="0" w:line="240" w:lineRule="auto"/>
        <w:jc w:val="center"/>
        <w:rPr>
          <w:rFonts w:ascii="Times New Roman" w:hAnsi="Times New Roman" w:cs="Times New Roman"/>
          <w:b/>
          <w:sz w:val="40"/>
          <w:lang w:val="es-MX"/>
        </w:rPr>
      </w:pPr>
      <w:r w:rsidRPr="00610292">
        <w:rPr>
          <w:rFonts w:ascii="Times New Roman" w:hAnsi="Times New Roman" w:cs="Times New Roman"/>
          <w:b/>
          <w:sz w:val="40"/>
          <w:lang w:val="es-MX"/>
        </w:rPr>
        <w:t xml:space="preserve">en la Región del Caribe </w:t>
      </w:r>
    </w:p>
    <w:p w:rsidR="006575ED" w:rsidRPr="005C0CD5" w:rsidRDefault="006575ED" w:rsidP="006575ED">
      <w:pPr>
        <w:pStyle w:val="Normal11"/>
        <w:autoSpaceDE w:val="0"/>
        <w:autoSpaceDN w:val="0"/>
        <w:spacing w:after="0" w:line="240" w:lineRule="auto"/>
        <w:jc w:val="center"/>
        <w:rPr>
          <w:sz w:val="36"/>
          <w:lang w:val="es-MX"/>
        </w:rPr>
      </w:pPr>
    </w:p>
    <w:p w:rsidR="006575ED" w:rsidRPr="00BA2CAA" w:rsidRDefault="006575ED" w:rsidP="006575ED">
      <w:pPr>
        <w:pStyle w:val="Normal11"/>
        <w:autoSpaceDE w:val="0"/>
        <w:autoSpaceDN w:val="0"/>
        <w:spacing w:after="0" w:line="240" w:lineRule="auto"/>
        <w:jc w:val="center"/>
        <w:rPr>
          <w:lang w:val="es-MX"/>
        </w:rPr>
      </w:pPr>
      <w:r w:rsidRPr="00BA2CAA">
        <w:rPr>
          <w:rFonts w:ascii="Times New Roman"/>
          <w:sz w:val="24"/>
          <w:lang w:val="es-MX"/>
        </w:rPr>
        <w:t xml:space="preserve">Hotel Hyatt Regency Trinidad, </w:t>
      </w:r>
    </w:p>
    <w:p w:rsidR="006575ED" w:rsidRPr="00EE633A" w:rsidRDefault="006575ED" w:rsidP="006575ED">
      <w:pPr>
        <w:pStyle w:val="Normal11"/>
        <w:autoSpaceDE w:val="0"/>
        <w:autoSpaceDN w:val="0"/>
        <w:spacing w:after="0" w:line="240" w:lineRule="auto"/>
        <w:jc w:val="center"/>
        <w:rPr>
          <w:lang w:val="es-MX"/>
        </w:rPr>
      </w:pPr>
      <w:r w:rsidRPr="00EE633A">
        <w:rPr>
          <w:rFonts w:ascii="Times New Roman"/>
          <w:sz w:val="24"/>
          <w:lang w:val="es-MX"/>
        </w:rPr>
        <w:t>Puerto Espa</w:t>
      </w:r>
      <w:r w:rsidRPr="00EE633A">
        <w:rPr>
          <w:rFonts w:ascii="Times New Roman"/>
          <w:sz w:val="24"/>
          <w:lang w:val="es-MX"/>
        </w:rPr>
        <w:t>ñ</w:t>
      </w:r>
      <w:r w:rsidRPr="00EE633A">
        <w:rPr>
          <w:rFonts w:ascii="Times New Roman"/>
          <w:sz w:val="24"/>
          <w:lang w:val="es-MX"/>
        </w:rPr>
        <w:t>a</w:t>
      </w:r>
      <w:r>
        <w:rPr>
          <w:rFonts w:ascii="Times New Roman"/>
          <w:sz w:val="24"/>
          <w:lang w:val="es-MX"/>
        </w:rPr>
        <w:t>, Trinidad y</w:t>
      </w:r>
      <w:r w:rsidRPr="00EE633A">
        <w:rPr>
          <w:rFonts w:ascii="Times New Roman"/>
          <w:sz w:val="24"/>
          <w:lang w:val="es-MX"/>
        </w:rPr>
        <w:t xml:space="preserve"> Tobago, 16</w:t>
      </w:r>
      <w:r w:rsidRPr="00EE633A">
        <w:rPr>
          <w:rFonts w:ascii="Times New Roman"/>
          <w:sz w:val="24"/>
          <w:lang w:val="es-MX"/>
        </w:rPr>
        <w:t>‐</w:t>
      </w:r>
      <w:r w:rsidRPr="00EE633A">
        <w:rPr>
          <w:rFonts w:ascii="Times New Roman"/>
          <w:sz w:val="24"/>
          <w:lang w:val="es-MX"/>
        </w:rPr>
        <w:t xml:space="preserve">17 </w:t>
      </w:r>
      <w:r>
        <w:rPr>
          <w:rFonts w:ascii="Times New Roman"/>
          <w:sz w:val="24"/>
          <w:lang w:val="es-MX"/>
        </w:rPr>
        <w:t>de s</w:t>
      </w:r>
      <w:r w:rsidRPr="00EE633A">
        <w:rPr>
          <w:rFonts w:ascii="Times New Roman"/>
          <w:sz w:val="24"/>
          <w:lang w:val="es-MX"/>
        </w:rPr>
        <w:t>ept</w:t>
      </w:r>
      <w:r>
        <w:rPr>
          <w:rFonts w:ascii="Times New Roman"/>
          <w:sz w:val="24"/>
          <w:lang w:val="es-MX"/>
        </w:rPr>
        <w:t>i</w:t>
      </w:r>
      <w:r w:rsidRPr="00EE633A">
        <w:rPr>
          <w:rFonts w:ascii="Times New Roman"/>
          <w:sz w:val="24"/>
          <w:lang w:val="es-MX"/>
        </w:rPr>
        <w:t>emb</w:t>
      </w:r>
      <w:r>
        <w:rPr>
          <w:rFonts w:ascii="Times New Roman"/>
          <w:sz w:val="24"/>
          <w:lang w:val="es-MX"/>
        </w:rPr>
        <w:t>re de</w:t>
      </w:r>
      <w:r w:rsidRPr="00EE633A">
        <w:rPr>
          <w:rFonts w:ascii="Times New Roman"/>
          <w:sz w:val="24"/>
          <w:lang w:val="es-MX"/>
        </w:rPr>
        <w:t xml:space="preserve"> 2013</w:t>
      </w:r>
    </w:p>
    <w:p w:rsidR="006575ED" w:rsidRPr="00EE633A" w:rsidRDefault="006575ED" w:rsidP="006575ED">
      <w:pPr>
        <w:pStyle w:val="Normal11"/>
        <w:autoSpaceDE w:val="0"/>
        <w:autoSpaceDN w:val="0"/>
        <w:spacing w:after="0" w:line="240" w:lineRule="auto"/>
        <w:jc w:val="center"/>
        <w:rPr>
          <w:lang w:val="es-MX"/>
        </w:rPr>
      </w:pPr>
    </w:p>
    <w:p w:rsidR="006575ED" w:rsidRDefault="006575ED" w:rsidP="00504BBA">
      <w:pPr>
        <w:pStyle w:val="Normal11"/>
        <w:spacing w:line="240" w:lineRule="auto"/>
        <w:rPr>
          <w:rFonts w:ascii="Times New Roman"/>
          <w:b/>
          <w:lang w:val="es-MX"/>
        </w:rPr>
      </w:pPr>
    </w:p>
    <w:p w:rsidR="0092298E" w:rsidRDefault="0092298E" w:rsidP="00504BBA">
      <w:pPr>
        <w:pStyle w:val="Normal11"/>
        <w:spacing w:line="240" w:lineRule="auto"/>
        <w:rPr>
          <w:rFonts w:ascii="Times New Roman"/>
          <w:b/>
          <w:lang w:val="es-MX"/>
        </w:rPr>
      </w:pPr>
    </w:p>
    <w:p w:rsidR="006575ED" w:rsidRDefault="006575ED" w:rsidP="00504BBA">
      <w:pPr>
        <w:pStyle w:val="Normal11"/>
        <w:spacing w:line="240" w:lineRule="auto"/>
        <w:rPr>
          <w:rFonts w:ascii="Times New Roman"/>
          <w:b/>
          <w:lang w:val="es-MX"/>
        </w:rPr>
      </w:pPr>
    </w:p>
    <w:p w:rsidR="006575ED" w:rsidRDefault="006575ED" w:rsidP="00504BBA">
      <w:pPr>
        <w:pStyle w:val="Normal11"/>
        <w:spacing w:line="240" w:lineRule="auto"/>
        <w:rPr>
          <w:rFonts w:ascii="Times New Roman"/>
          <w:b/>
          <w:lang w:val="es-MX"/>
        </w:rPr>
      </w:pPr>
    </w:p>
    <w:p w:rsidR="003D12EB" w:rsidRPr="00E051FC" w:rsidRDefault="00E051FC" w:rsidP="003D12EB">
      <w:pPr>
        <w:pStyle w:val="Normal11"/>
        <w:autoSpaceDE w:val="0"/>
        <w:autoSpaceDN w:val="0"/>
        <w:spacing w:after="0" w:line="240" w:lineRule="auto"/>
        <w:jc w:val="center"/>
        <w:rPr>
          <w:rFonts w:ascii="Times New Roman" w:hAnsi="Times New Roman" w:cs="Times New Roman"/>
          <w:color w:val="auto"/>
        </w:rPr>
      </w:pPr>
      <w:r w:rsidRPr="00E051FC">
        <w:rPr>
          <w:rFonts w:ascii="Times New Roman" w:hAnsi="Times New Roman" w:cs="Times New Roman"/>
          <w:b/>
          <w:color w:val="auto"/>
        </w:rPr>
        <w:t>Este taller fue apoyado f</w:t>
      </w:r>
      <w:r>
        <w:rPr>
          <w:rFonts w:ascii="Times New Roman" w:hAnsi="Times New Roman" w:cs="Times New Roman"/>
          <w:b/>
          <w:color w:val="auto"/>
        </w:rPr>
        <w:t>inancieramente por</w:t>
      </w:r>
    </w:p>
    <w:p w:rsidR="003D12EB" w:rsidRPr="00E051FC" w:rsidRDefault="003D12EB" w:rsidP="003D12EB">
      <w:pPr>
        <w:pStyle w:val="Prrafodelista"/>
        <w:autoSpaceDE w:val="0"/>
        <w:autoSpaceDN w:val="0"/>
        <w:spacing w:after="0" w:line="240" w:lineRule="auto"/>
        <w:ind w:left="0"/>
        <w:jc w:val="both"/>
        <w:rPr>
          <w:rFonts w:ascii="Times New Roman" w:hAnsi="Times New Roman" w:cs="Times New Roman"/>
          <w:color w:val="auto"/>
        </w:rPr>
      </w:pPr>
    </w:p>
    <w:p w:rsidR="003D12EB" w:rsidRPr="00E051FC" w:rsidRDefault="003D12EB" w:rsidP="003D12EB">
      <w:pPr>
        <w:pStyle w:val="Prrafodelista"/>
        <w:autoSpaceDE w:val="0"/>
        <w:autoSpaceDN w:val="0"/>
        <w:spacing w:after="0" w:line="240" w:lineRule="auto"/>
        <w:ind w:left="0"/>
        <w:jc w:val="both"/>
        <w:rPr>
          <w:rFonts w:ascii="Times New Roman" w:hAnsi="Times New Roman" w:cs="Times New Roman"/>
          <w:b/>
          <w:color w:val="auto"/>
          <w:sz w:val="24"/>
        </w:rPr>
      </w:pPr>
    </w:p>
    <w:p w:rsidR="003D12EB" w:rsidRPr="00E051FC" w:rsidRDefault="003D12EB" w:rsidP="003D12EB">
      <w:pPr>
        <w:pStyle w:val="Prrafodelista"/>
        <w:autoSpaceDE w:val="0"/>
        <w:autoSpaceDN w:val="0"/>
        <w:spacing w:after="0" w:line="240" w:lineRule="auto"/>
        <w:ind w:left="0"/>
        <w:jc w:val="both"/>
        <w:rPr>
          <w:rFonts w:ascii="Times New Roman" w:hAnsi="Times New Roman" w:cs="Times New Roman"/>
          <w:b/>
          <w:color w:val="auto"/>
          <w:sz w:val="24"/>
        </w:rPr>
      </w:pPr>
    </w:p>
    <w:p w:rsidR="006575ED" w:rsidRDefault="003D12EB" w:rsidP="003D12EB">
      <w:pPr>
        <w:pStyle w:val="Prrafodelista"/>
        <w:autoSpaceDE w:val="0"/>
        <w:autoSpaceDN w:val="0"/>
        <w:spacing w:after="0" w:line="240" w:lineRule="auto"/>
        <w:ind w:left="0"/>
        <w:jc w:val="center"/>
        <w:rPr>
          <w:rFonts w:ascii="Times New Roman" w:hAnsi="Times New Roman" w:cs="Times New Roman"/>
          <w:b/>
          <w:color w:val="auto"/>
          <w:sz w:val="24"/>
        </w:rPr>
      </w:pPr>
      <w:r w:rsidRPr="00FD13C8">
        <w:rPr>
          <w:rFonts w:ascii="Times New Roman" w:hAnsi="Times New Roman" w:cs="Times New Roman"/>
          <w:noProof/>
          <w:color w:val="auto"/>
          <w:lang w:val="es-MX" w:eastAsia="es-MX"/>
        </w:rPr>
        <w:lastRenderedPageBreak/>
        <w:drawing>
          <wp:inline distT="0" distB="0" distL="0" distR="0">
            <wp:extent cx="1421561" cy="631695"/>
            <wp:effectExtent l="19050" t="0" r="7189" b="0"/>
            <wp:docPr id="8" name="Imagen 1" descr="C:\Documents and Settings\abyun\Escritorio\MDlogo 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yun\Escritorio\MDlogo engelsk.jpg"/>
                    <pic:cNvPicPr>
                      <a:picLocks noChangeAspect="1" noChangeArrowheads="1"/>
                    </pic:cNvPicPr>
                  </pic:nvPicPr>
                  <pic:blipFill>
                    <a:blip r:embed="rId10" cstate="print"/>
                    <a:srcRect/>
                    <a:stretch>
                      <a:fillRect/>
                    </a:stretch>
                  </pic:blipFill>
                  <pic:spPr bwMode="auto">
                    <a:xfrm>
                      <a:off x="0" y="0"/>
                      <a:ext cx="1428433" cy="634749"/>
                    </a:xfrm>
                    <a:prstGeom prst="rect">
                      <a:avLst/>
                    </a:prstGeom>
                    <a:noFill/>
                    <a:ln w="9525">
                      <a:noFill/>
                      <a:miter lim="800000"/>
                      <a:headEnd/>
                      <a:tailEnd/>
                    </a:ln>
                  </pic:spPr>
                </pic:pic>
              </a:graphicData>
            </a:graphic>
          </wp:inline>
        </w:drawing>
      </w:r>
    </w:p>
    <w:p w:rsidR="003D12EB" w:rsidRPr="003D12EB" w:rsidRDefault="003D12EB" w:rsidP="003D12EB">
      <w:pPr>
        <w:pStyle w:val="Prrafodelista"/>
        <w:autoSpaceDE w:val="0"/>
        <w:autoSpaceDN w:val="0"/>
        <w:spacing w:after="0" w:line="240" w:lineRule="auto"/>
        <w:ind w:left="0"/>
        <w:jc w:val="center"/>
        <w:rPr>
          <w:rFonts w:ascii="Times New Roman" w:hAnsi="Times New Roman" w:cs="Times New Roman"/>
          <w:b/>
          <w:color w:val="auto"/>
          <w:sz w:val="24"/>
        </w:rPr>
      </w:pPr>
    </w:p>
    <w:p w:rsidR="00AA024F" w:rsidRPr="002860BA" w:rsidRDefault="00AA024F" w:rsidP="002B20CA">
      <w:pPr>
        <w:pStyle w:val="Prrafodelista"/>
        <w:autoSpaceDE w:val="0"/>
        <w:autoSpaceDN w:val="0"/>
        <w:spacing w:after="0" w:line="240" w:lineRule="auto"/>
        <w:ind w:left="0"/>
        <w:jc w:val="both"/>
        <w:rPr>
          <w:rFonts w:ascii="Times New Roman"/>
          <w:b/>
          <w:sz w:val="24"/>
        </w:rPr>
      </w:pPr>
      <w:r w:rsidRPr="002860BA">
        <w:rPr>
          <w:rFonts w:ascii="Times New Roman"/>
          <w:b/>
          <w:sz w:val="24"/>
        </w:rPr>
        <w:t xml:space="preserve">Antecedentes y Contexto </w:t>
      </w:r>
    </w:p>
    <w:p w:rsidR="002B20CA" w:rsidRPr="002860BA" w:rsidRDefault="002B20CA" w:rsidP="002B20CA">
      <w:pPr>
        <w:pStyle w:val="Prrafodelista"/>
        <w:autoSpaceDE w:val="0"/>
        <w:autoSpaceDN w:val="0"/>
        <w:spacing w:after="0" w:line="240" w:lineRule="auto"/>
        <w:ind w:left="0"/>
        <w:jc w:val="both"/>
      </w:pPr>
    </w:p>
    <w:p w:rsidR="00AA024F" w:rsidRPr="00786935" w:rsidRDefault="00AA024F" w:rsidP="00AA024F">
      <w:pPr>
        <w:pStyle w:val="Normal11"/>
        <w:autoSpaceDE w:val="0"/>
        <w:autoSpaceDN w:val="0"/>
        <w:spacing w:after="0" w:line="240" w:lineRule="auto"/>
        <w:jc w:val="both"/>
        <w:rPr>
          <w:rFonts w:ascii="Times New Roman"/>
        </w:rPr>
      </w:pPr>
      <w:r w:rsidRPr="00EE633A">
        <w:rPr>
          <w:rFonts w:ascii="Times New Roman"/>
          <w:lang w:val="es-MX"/>
        </w:rPr>
        <w:t xml:space="preserve">Los gobiernos y grupos de partes interesadas, por igual, han reconocido la necesidad de </w:t>
      </w:r>
      <w:r w:rsidR="00487F3B">
        <w:rPr>
          <w:rFonts w:ascii="Times New Roman"/>
          <w:lang w:val="es-MX"/>
        </w:rPr>
        <w:t>avanzar</w:t>
      </w:r>
      <w:r w:rsidRPr="00EE633A">
        <w:rPr>
          <w:rFonts w:ascii="Times New Roman"/>
          <w:lang w:val="es-MX"/>
        </w:rPr>
        <w:t xml:space="preserve"> </w:t>
      </w:r>
      <w:r w:rsidR="00A31767">
        <w:rPr>
          <w:rFonts w:ascii="Times New Roman"/>
          <w:lang w:val="es-MX"/>
        </w:rPr>
        <w:t>a nivel global, regional y nacional</w:t>
      </w:r>
      <w:r w:rsidRPr="00EE633A">
        <w:rPr>
          <w:rFonts w:ascii="Times New Roman"/>
          <w:lang w:val="es-MX"/>
        </w:rPr>
        <w:t xml:space="preserve"> para mejorar la implementaci</w:t>
      </w:r>
      <w:r w:rsidRPr="00EE633A">
        <w:rPr>
          <w:rFonts w:ascii="Times New Roman"/>
          <w:lang w:val="es-MX"/>
        </w:rPr>
        <w:t>ó</w:t>
      </w:r>
      <w:r w:rsidRPr="00EE633A">
        <w:rPr>
          <w:rFonts w:ascii="Times New Roman"/>
          <w:lang w:val="es-MX"/>
        </w:rPr>
        <w:t>n del Principio 10 de la Declaraci</w:t>
      </w:r>
      <w:r w:rsidRPr="00EE633A">
        <w:rPr>
          <w:rFonts w:ascii="Times New Roman"/>
          <w:lang w:val="es-MX"/>
        </w:rPr>
        <w:t>ó</w:t>
      </w:r>
      <w:r w:rsidRPr="00EE633A">
        <w:rPr>
          <w:rFonts w:ascii="Times New Roman"/>
          <w:lang w:val="es-MX"/>
        </w:rPr>
        <w:t>n de R</w:t>
      </w:r>
      <w:r w:rsidRPr="00EE633A">
        <w:rPr>
          <w:rFonts w:ascii="Times New Roman"/>
          <w:lang w:val="es-MX"/>
        </w:rPr>
        <w:t>í</w:t>
      </w:r>
      <w:r w:rsidRPr="00EE633A">
        <w:rPr>
          <w:rFonts w:ascii="Times New Roman"/>
          <w:lang w:val="es-MX"/>
        </w:rPr>
        <w:t xml:space="preserve">o sobre </w:t>
      </w:r>
      <w:r w:rsidR="00A31767">
        <w:rPr>
          <w:rFonts w:ascii="Times New Roman"/>
          <w:lang w:val="es-MX"/>
        </w:rPr>
        <w:t xml:space="preserve">Medio </w:t>
      </w:r>
      <w:r w:rsidRPr="00EE633A">
        <w:rPr>
          <w:rFonts w:ascii="Times New Roman"/>
          <w:lang w:val="es-MX"/>
        </w:rPr>
        <w:t xml:space="preserve">Ambiente y el Desarrollo. Consecuentemente, durante la </w:t>
      </w:r>
      <w:r w:rsidR="00A31767">
        <w:rPr>
          <w:rFonts w:ascii="Times New Roman"/>
          <w:lang w:val="es-MX"/>
        </w:rPr>
        <w:t>Conferencia de las Naciones Unidas sobre Desarrollo Sostenible (R</w:t>
      </w:r>
      <w:r w:rsidR="00A31767">
        <w:rPr>
          <w:rFonts w:ascii="Times New Roman"/>
          <w:lang w:val="es-MX"/>
        </w:rPr>
        <w:t>í</w:t>
      </w:r>
      <w:r w:rsidRPr="00EE633A">
        <w:rPr>
          <w:rFonts w:ascii="Times New Roman"/>
          <w:lang w:val="es-MX"/>
        </w:rPr>
        <w:t>o+20)</w:t>
      </w:r>
      <w:r w:rsidR="00487F3B">
        <w:rPr>
          <w:rFonts w:ascii="Times New Roman"/>
          <w:lang w:val="es-MX"/>
        </w:rPr>
        <w:t xml:space="preserve"> de 2012, </w:t>
      </w:r>
      <w:r w:rsidRPr="00EE633A">
        <w:rPr>
          <w:rFonts w:ascii="Times New Roman"/>
          <w:lang w:val="es-MX"/>
        </w:rPr>
        <w:t xml:space="preserve"> un grupo de Pa</w:t>
      </w:r>
      <w:r w:rsidRPr="00EE633A">
        <w:rPr>
          <w:rFonts w:ascii="Times New Roman"/>
          <w:lang w:val="es-MX"/>
        </w:rPr>
        <w:t>í</w:t>
      </w:r>
      <w:r w:rsidRPr="00EE633A">
        <w:rPr>
          <w:rFonts w:ascii="Times New Roman"/>
          <w:lang w:val="es-MX"/>
        </w:rPr>
        <w:t>ses Miembros de Am</w:t>
      </w:r>
      <w:r>
        <w:rPr>
          <w:rFonts w:ascii="Times New Roman"/>
          <w:lang w:val="es-MX"/>
        </w:rPr>
        <w:t>é</w:t>
      </w:r>
      <w:r>
        <w:rPr>
          <w:rFonts w:ascii="Times New Roman"/>
          <w:lang w:val="es-MX"/>
        </w:rPr>
        <w:t xml:space="preserve">rica Latina y el Caribe  suscribieron </w:t>
      </w:r>
      <w:r w:rsidRPr="00EE633A">
        <w:rPr>
          <w:rFonts w:ascii="Times New Roman"/>
          <w:i/>
          <w:lang w:val="es-MX"/>
        </w:rPr>
        <w:t>La Declaraci</w:t>
      </w:r>
      <w:r w:rsidRPr="00EE633A">
        <w:rPr>
          <w:rFonts w:ascii="Times New Roman"/>
          <w:i/>
          <w:lang w:val="es-MX"/>
        </w:rPr>
        <w:t>ó</w:t>
      </w:r>
      <w:r w:rsidRPr="00EE633A">
        <w:rPr>
          <w:rFonts w:ascii="Times New Roman"/>
          <w:i/>
          <w:lang w:val="es-MX"/>
        </w:rPr>
        <w:t>n sobre la implementaci</w:t>
      </w:r>
      <w:r w:rsidRPr="00EE633A">
        <w:rPr>
          <w:rFonts w:ascii="Times New Roman"/>
          <w:i/>
          <w:lang w:val="es-MX"/>
        </w:rPr>
        <w:t>ó</w:t>
      </w:r>
      <w:r w:rsidRPr="00EE633A">
        <w:rPr>
          <w:rFonts w:ascii="Times New Roman"/>
          <w:i/>
          <w:lang w:val="es-MX"/>
        </w:rPr>
        <w:t>n del Principio 10 de la Declaraci</w:t>
      </w:r>
      <w:r w:rsidRPr="00EE633A">
        <w:rPr>
          <w:rFonts w:ascii="Times New Roman"/>
          <w:i/>
          <w:lang w:val="es-MX"/>
        </w:rPr>
        <w:t>ó</w:t>
      </w:r>
      <w:r w:rsidRPr="00EE633A">
        <w:rPr>
          <w:rFonts w:ascii="Times New Roman"/>
          <w:i/>
          <w:lang w:val="es-MX"/>
        </w:rPr>
        <w:t>n de R</w:t>
      </w:r>
      <w:r w:rsidRPr="00EE633A">
        <w:rPr>
          <w:rFonts w:ascii="Times New Roman"/>
          <w:i/>
          <w:lang w:val="es-MX"/>
        </w:rPr>
        <w:t>í</w:t>
      </w:r>
      <w:r w:rsidRPr="00EE633A">
        <w:rPr>
          <w:rFonts w:ascii="Times New Roman"/>
          <w:i/>
          <w:lang w:val="es-MX"/>
        </w:rPr>
        <w:t>o sobre el Medio Ambiente y el Desarrollo en Am</w:t>
      </w:r>
      <w:r w:rsidRPr="00EE633A">
        <w:rPr>
          <w:rFonts w:ascii="Times New Roman"/>
          <w:i/>
          <w:lang w:val="es-MX"/>
        </w:rPr>
        <w:t>é</w:t>
      </w:r>
      <w:r w:rsidRPr="00EE633A">
        <w:rPr>
          <w:rFonts w:ascii="Times New Roman"/>
          <w:i/>
          <w:lang w:val="es-MX"/>
        </w:rPr>
        <w:t xml:space="preserve">rica Latina y el Caribe. </w:t>
      </w:r>
      <w:r w:rsidR="00487F3B">
        <w:rPr>
          <w:rFonts w:ascii="Times New Roman"/>
          <w:lang w:val="es-MX"/>
        </w:rPr>
        <w:t>Los</w:t>
      </w:r>
      <w:r w:rsidRPr="00951887">
        <w:rPr>
          <w:rFonts w:ascii="Times New Roman"/>
          <w:lang w:val="es-MX"/>
        </w:rPr>
        <w:t xml:space="preserve"> </w:t>
      </w:r>
      <w:r w:rsidR="00487F3B">
        <w:rPr>
          <w:rFonts w:ascii="Times New Roman"/>
          <w:lang w:val="es-MX"/>
        </w:rPr>
        <w:t xml:space="preserve"> 15 pa</w:t>
      </w:r>
      <w:r w:rsidR="00487F3B">
        <w:rPr>
          <w:rFonts w:ascii="Times New Roman"/>
          <w:lang w:val="es-MX"/>
        </w:rPr>
        <w:t>í</w:t>
      </w:r>
      <w:r w:rsidR="00487F3B">
        <w:rPr>
          <w:rFonts w:ascii="Times New Roman"/>
          <w:lang w:val="es-MX"/>
        </w:rPr>
        <w:t xml:space="preserve">ses </w:t>
      </w:r>
      <w:r w:rsidRPr="00951887">
        <w:rPr>
          <w:rFonts w:ascii="Times New Roman"/>
          <w:lang w:val="es-MX"/>
        </w:rPr>
        <w:t>que han suscrito la Declaraci</w:t>
      </w:r>
      <w:r w:rsidRPr="00951887">
        <w:rPr>
          <w:rFonts w:ascii="Times New Roman"/>
          <w:lang w:val="es-MX"/>
        </w:rPr>
        <w:t>ó</w:t>
      </w:r>
      <w:r w:rsidRPr="00951887">
        <w:rPr>
          <w:rFonts w:ascii="Times New Roman"/>
          <w:lang w:val="es-MX"/>
        </w:rPr>
        <w:t xml:space="preserve">n, </w:t>
      </w:r>
      <w:r w:rsidR="00487F3B">
        <w:rPr>
          <w:rFonts w:ascii="Times New Roman"/>
          <w:lang w:val="es-MX"/>
        </w:rPr>
        <w:t xml:space="preserve"> se </w:t>
      </w:r>
      <w:r w:rsidRPr="00951887">
        <w:rPr>
          <w:rFonts w:ascii="Times New Roman"/>
          <w:lang w:val="es-MX"/>
        </w:rPr>
        <w:t>comprometi</w:t>
      </w:r>
      <w:r w:rsidR="00487F3B">
        <w:rPr>
          <w:rFonts w:ascii="Times New Roman"/>
          <w:lang w:val="es-MX"/>
        </w:rPr>
        <w:t>eron</w:t>
      </w:r>
      <w:r w:rsidRPr="00951887">
        <w:rPr>
          <w:rFonts w:ascii="Times New Roman"/>
          <w:lang w:val="es-MX"/>
        </w:rPr>
        <w:t xml:space="preserve"> con el desarrollo de un Plan de Acci</w:t>
      </w:r>
      <w:r w:rsidRPr="00951887">
        <w:rPr>
          <w:rFonts w:ascii="Times New Roman"/>
          <w:lang w:val="es-MX"/>
        </w:rPr>
        <w:t>ó</w:t>
      </w:r>
      <w:r w:rsidRPr="00951887">
        <w:rPr>
          <w:rFonts w:ascii="Times New Roman"/>
          <w:lang w:val="es-MX"/>
        </w:rPr>
        <w:t>n para adelantar la obtenci</w:t>
      </w:r>
      <w:r w:rsidRPr="00951887">
        <w:rPr>
          <w:rFonts w:ascii="Times New Roman"/>
          <w:lang w:val="es-MX"/>
        </w:rPr>
        <w:t>ó</w:t>
      </w:r>
      <w:r w:rsidRPr="00951887">
        <w:rPr>
          <w:rFonts w:ascii="Times New Roman"/>
          <w:lang w:val="es-MX"/>
        </w:rPr>
        <w:t>n de un instrument</w:t>
      </w:r>
      <w:r>
        <w:rPr>
          <w:rFonts w:ascii="Times New Roman"/>
          <w:lang w:val="es-MX"/>
        </w:rPr>
        <w:t>o</w:t>
      </w:r>
      <w:r w:rsidRPr="00951887">
        <w:rPr>
          <w:rFonts w:ascii="Times New Roman"/>
          <w:lang w:val="es-MX"/>
        </w:rPr>
        <w:t xml:space="preserve"> regional </w:t>
      </w:r>
      <w:r>
        <w:rPr>
          <w:rFonts w:ascii="Times New Roman"/>
          <w:lang w:val="es-MX"/>
        </w:rPr>
        <w:t>sobre los derechos de acceso a la informaci</w:t>
      </w:r>
      <w:r>
        <w:rPr>
          <w:rFonts w:ascii="Times New Roman"/>
          <w:lang w:val="es-MX"/>
        </w:rPr>
        <w:t>ó</w:t>
      </w:r>
      <w:r>
        <w:rPr>
          <w:rFonts w:ascii="Times New Roman"/>
          <w:lang w:val="es-MX"/>
        </w:rPr>
        <w:t>n, participaci</w:t>
      </w:r>
      <w:r>
        <w:rPr>
          <w:rFonts w:ascii="Times New Roman"/>
          <w:lang w:val="es-MX"/>
        </w:rPr>
        <w:t>ó</w:t>
      </w:r>
      <w:r>
        <w:rPr>
          <w:rFonts w:ascii="Times New Roman"/>
          <w:lang w:val="es-MX"/>
        </w:rPr>
        <w:t>n y justicia ambiental, que promueve el Principio 10 de R</w:t>
      </w:r>
      <w:r>
        <w:rPr>
          <w:rFonts w:ascii="Times New Roman"/>
          <w:lang w:val="es-MX"/>
        </w:rPr>
        <w:t>í</w:t>
      </w:r>
      <w:r>
        <w:rPr>
          <w:rFonts w:ascii="Times New Roman"/>
          <w:lang w:val="es-MX"/>
        </w:rPr>
        <w:t>o</w:t>
      </w:r>
      <w:r w:rsidRPr="00951887">
        <w:rPr>
          <w:rFonts w:ascii="Times New Roman"/>
          <w:lang w:val="es-MX"/>
        </w:rPr>
        <w:t xml:space="preserve">. </w:t>
      </w:r>
      <w:r>
        <w:rPr>
          <w:rFonts w:ascii="Times New Roman"/>
          <w:lang w:val="es-MX"/>
        </w:rPr>
        <w:t xml:space="preserve">Los </w:t>
      </w:r>
      <w:r w:rsidR="00487F3B">
        <w:rPr>
          <w:rFonts w:ascii="Times New Roman"/>
          <w:lang w:val="es-MX"/>
        </w:rPr>
        <w:t>pa</w:t>
      </w:r>
      <w:r w:rsidR="00487F3B">
        <w:rPr>
          <w:rFonts w:ascii="Times New Roman"/>
          <w:lang w:val="es-MX"/>
        </w:rPr>
        <w:t>í</w:t>
      </w:r>
      <w:r w:rsidR="00487F3B">
        <w:rPr>
          <w:rFonts w:ascii="Times New Roman"/>
          <w:lang w:val="es-MX"/>
        </w:rPr>
        <w:t>ses</w:t>
      </w:r>
      <w:r>
        <w:rPr>
          <w:rFonts w:ascii="Times New Roman"/>
          <w:lang w:val="es-MX"/>
        </w:rPr>
        <w:t xml:space="preserve"> signatarios son </w:t>
      </w:r>
      <w:r>
        <w:rPr>
          <w:rFonts w:ascii="Times New Roman"/>
        </w:rPr>
        <w:t>Argentina, Brasil, Chile, Colombia, Costa Rica, Ecuador, Honduras, Jamaica, M</w:t>
      </w:r>
      <w:r>
        <w:rPr>
          <w:rFonts w:ascii="Times New Roman"/>
        </w:rPr>
        <w:t>é</w:t>
      </w:r>
      <w:r>
        <w:rPr>
          <w:rFonts w:ascii="Times New Roman"/>
        </w:rPr>
        <w:t>xico, Panam</w:t>
      </w:r>
      <w:r>
        <w:rPr>
          <w:rFonts w:ascii="Times New Roman"/>
        </w:rPr>
        <w:t>á</w:t>
      </w:r>
      <w:r>
        <w:rPr>
          <w:rFonts w:ascii="Times New Roman"/>
        </w:rPr>
        <w:t>, Paraguay, Per</w:t>
      </w:r>
      <w:r>
        <w:rPr>
          <w:rFonts w:ascii="Times New Roman"/>
        </w:rPr>
        <w:t>ú</w:t>
      </w:r>
      <w:r>
        <w:rPr>
          <w:rFonts w:ascii="Times New Roman"/>
        </w:rPr>
        <w:t>, Rep</w:t>
      </w:r>
      <w:r>
        <w:rPr>
          <w:rFonts w:ascii="Times New Roman"/>
        </w:rPr>
        <w:t>ú</w:t>
      </w:r>
      <w:r>
        <w:rPr>
          <w:rFonts w:ascii="Times New Roman"/>
        </w:rPr>
        <w:t xml:space="preserve">blica Dominicana, Trinidad y Tobago, y Uruguay. </w:t>
      </w:r>
      <w:r w:rsidRPr="00786935">
        <w:rPr>
          <w:rFonts w:ascii="Times New Roman"/>
          <w:lang w:val="es-MX"/>
        </w:rPr>
        <w:t>La Comisi</w:t>
      </w:r>
      <w:r w:rsidRPr="00786935">
        <w:rPr>
          <w:rFonts w:ascii="Times New Roman"/>
          <w:lang w:val="es-MX"/>
        </w:rPr>
        <w:t>ó</w:t>
      </w:r>
      <w:r w:rsidRPr="00786935">
        <w:rPr>
          <w:rFonts w:ascii="Times New Roman"/>
          <w:lang w:val="es-MX"/>
        </w:rPr>
        <w:t>n Econ</w:t>
      </w:r>
      <w:r w:rsidRPr="00786935">
        <w:rPr>
          <w:rFonts w:ascii="Times New Roman"/>
          <w:lang w:val="es-MX"/>
        </w:rPr>
        <w:t>ó</w:t>
      </w:r>
      <w:r w:rsidRPr="00786935">
        <w:rPr>
          <w:rFonts w:ascii="Times New Roman"/>
          <w:lang w:val="es-MX"/>
        </w:rPr>
        <w:t>mica para Am</w:t>
      </w:r>
      <w:r w:rsidRPr="00786935">
        <w:rPr>
          <w:rFonts w:ascii="Times New Roman"/>
          <w:lang w:val="es-MX"/>
        </w:rPr>
        <w:t>é</w:t>
      </w:r>
      <w:r w:rsidRPr="00786935">
        <w:rPr>
          <w:rFonts w:ascii="Times New Roman"/>
          <w:lang w:val="es-MX"/>
        </w:rPr>
        <w:t xml:space="preserve">rica Latina y el Caribe </w:t>
      </w:r>
      <w:r>
        <w:rPr>
          <w:rFonts w:ascii="Times New Roman"/>
          <w:lang w:val="es-MX"/>
        </w:rPr>
        <w:t>(</w:t>
      </w:r>
      <w:r w:rsidRPr="007B3A94">
        <w:rPr>
          <w:rFonts w:ascii="Times New Roman"/>
          <w:lang w:val="es-MX"/>
        </w:rPr>
        <w:t>CEPAL</w:t>
      </w:r>
      <w:r w:rsidRPr="00786935">
        <w:rPr>
          <w:rFonts w:ascii="Times New Roman"/>
          <w:lang w:val="es-MX"/>
        </w:rPr>
        <w:t xml:space="preserve">) </w:t>
      </w:r>
      <w:r>
        <w:rPr>
          <w:rFonts w:ascii="Times New Roman"/>
          <w:lang w:val="es-MX"/>
        </w:rPr>
        <w:t>apoya este proceso y funge como la Secretar</w:t>
      </w:r>
      <w:r>
        <w:rPr>
          <w:rFonts w:ascii="Times New Roman"/>
          <w:lang w:val="es-MX"/>
        </w:rPr>
        <w:t>í</w:t>
      </w:r>
      <w:r>
        <w:rPr>
          <w:rFonts w:ascii="Times New Roman"/>
          <w:lang w:val="es-MX"/>
        </w:rPr>
        <w:t>a T</w:t>
      </w:r>
      <w:r>
        <w:rPr>
          <w:rFonts w:ascii="Times New Roman"/>
          <w:lang w:val="es-MX"/>
        </w:rPr>
        <w:t>é</w:t>
      </w:r>
      <w:r>
        <w:rPr>
          <w:rFonts w:ascii="Times New Roman"/>
          <w:lang w:val="es-MX"/>
        </w:rPr>
        <w:t>cnica.</w:t>
      </w:r>
    </w:p>
    <w:p w:rsidR="00AA024F" w:rsidRPr="00786935" w:rsidRDefault="00AA024F" w:rsidP="00AA024F">
      <w:pPr>
        <w:pStyle w:val="Normal11"/>
        <w:autoSpaceDE w:val="0"/>
        <w:autoSpaceDN w:val="0"/>
        <w:spacing w:after="0" w:line="240" w:lineRule="auto"/>
        <w:jc w:val="both"/>
        <w:rPr>
          <w:lang w:val="es-MX"/>
        </w:rPr>
      </w:pPr>
    </w:p>
    <w:p w:rsidR="00AA024F" w:rsidRPr="007B3A94" w:rsidRDefault="00AA024F" w:rsidP="00AA024F">
      <w:pPr>
        <w:pStyle w:val="Normal11"/>
        <w:autoSpaceDE w:val="0"/>
        <w:autoSpaceDN w:val="0"/>
        <w:spacing w:after="0" w:line="240" w:lineRule="auto"/>
        <w:jc w:val="both"/>
        <w:rPr>
          <w:rFonts w:ascii="Times New Roman" w:hAnsi="Times New Roman" w:cs="Times New Roman"/>
          <w:lang w:val="es-MX"/>
        </w:rPr>
      </w:pPr>
      <w:r w:rsidRPr="00CA2DE6">
        <w:rPr>
          <w:rFonts w:ascii="Times New Roman"/>
          <w:lang w:val="es-MX"/>
        </w:rPr>
        <w:t xml:space="preserve">Para adelantar este proceso, PNUMA, </w:t>
      </w:r>
      <w:r w:rsidRPr="007B3A94">
        <w:rPr>
          <w:rFonts w:ascii="Times New Roman"/>
          <w:lang w:val="es-MX"/>
        </w:rPr>
        <w:t>UNITAR</w:t>
      </w:r>
      <w:r w:rsidRPr="00CA2DE6">
        <w:rPr>
          <w:rFonts w:ascii="Times New Roman"/>
          <w:lang w:val="es-MX"/>
        </w:rPr>
        <w:t xml:space="preserve">, </w:t>
      </w:r>
      <w:r>
        <w:rPr>
          <w:rFonts w:ascii="Times New Roman"/>
          <w:lang w:val="es-MX"/>
        </w:rPr>
        <w:t>CEPAL</w:t>
      </w:r>
      <w:r w:rsidR="00E95402">
        <w:rPr>
          <w:rFonts w:ascii="Times New Roman"/>
          <w:lang w:val="es-MX"/>
        </w:rPr>
        <w:t xml:space="preserve">, CALCA de Corte de Justicia del Caribe, WRI (Instituto de Recursos </w:t>
      </w:r>
      <w:r w:rsidR="002B20CA">
        <w:rPr>
          <w:rFonts w:ascii="Times New Roman"/>
          <w:lang w:val="es-MX"/>
        </w:rPr>
        <w:t>Mundiales) y TAI</w:t>
      </w:r>
      <w:r w:rsidR="00E95402">
        <w:rPr>
          <w:rFonts w:ascii="Times New Roman"/>
          <w:lang w:val="es-MX"/>
        </w:rPr>
        <w:t xml:space="preserve"> </w:t>
      </w:r>
      <w:r w:rsidRPr="00CA2DE6">
        <w:rPr>
          <w:rFonts w:ascii="Times New Roman"/>
          <w:lang w:val="es-MX"/>
        </w:rPr>
        <w:t xml:space="preserve">unieron </w:t>
      </w:r>
      <w:r w:rsidR="00487F3B">
        <w:rPr>
          <w:rFonts w:ascii="Times New Roman"/>
          <w:lang w:val="es-MX"/>
        </w:rPr>
        <w:t>esfuerzos</w:t>
      </w:r>
      <w:r w:rsidRPr="00CA2DE6">
        <w:rPr>
          <w:rFonts w:ascii="Times New Roman"/>
          <w:lang w:val="es-MX"/>
        </w:rPr>
        <w:t xml:space="preserve"> para apoyar en forma cooperativa el desarrollo del Principio 10 y la aplicaci</w:t>
      </w:r>
      <w:r w:rsidRPr="00CA2DE6">
        <w:rPr>
          <w:rFonts w:ascii="Times New Roman"/>
          <w:lang w:val="es-MX"/>
        </w:rPr>
        <w:t>ó</w:t>
      </w:r>
      <w:r w:rsidRPr="00CA2DE6">
        <w:rPr>
          <w:rFonts w:ascii="Times New Roman"/>
          <w:lang w:val="es-MX"/>
        </w:rPr>
        <w:t xml:space="preserve">n de las </w:t>
      </w:r>
      <w:r>
        <w:rPr>
          <w:rFonts w:ascii="Times New Roman"/>
          <w:lang w:val="es-MX"/>
        </w:rPr>
        <w:t xml:space="preserve">Directrices </w:t>
      </w:r>
      <w:r w:rsidRPr="00CA2DE6">
        <w:rPr>
          <w:rFonts w:ascii="Times New Roman"/>
          <w:lang w:val="es-MX"/>
        </w:rPr>
        <w:t>para el Desarrollo de Legislaci</w:t>
      </w:r>
      <w:r w:rsidRPr="00CA2DE6">
        <w:rPr>
          <w:rFonts w:ascii="Times New Roman"/>
          <w:lang w:val="es-MX"/>
        </w:rPr>
        <w:t>ó</w:t>
      </w:r>
      <w:r w:rsidRPr="00CA2DE6">
        <w:rPr>
          <w:rFonts w:ascii="Times New Roman"/>
          <w:lang w:val="es-MX"/>
        </w:rPr>
        <w:t>n Nacional sobre Acceso a la Informaci</w:t>
      </w:r>
      <w:r w:rsidRPr="00CA2DE6">
        <w:rPr>
          <w:rFonts w:ascii="Times New Roman"/>
          <w:lang w:val="es-MX"/>
        </w:rPr>
        <w:t>ó</w:t>
      </w:r>
      <w:r w:rsidRPr="00CA2DE6">
        <w:rPr>
          <w:rFonts w:ascii="Times New Roman"/>
          <w:lang w:val="es-MX"/>
        </w:rPr>
        <w:t>n, Participaci</w:t>
      </w:r>
      <w:r w:rsidRPr="00CA2DE6">
        <w:rPr>
          <w:rFonts w:ascii="Times New Roman"/>
          <w:lang w:val="es-MX"/>
        </w:rPr>
        <w:t>ó</w:t>
      </w:r>
      <w:r w:rsidRPr="00CA2DE6">
        <w:rPr>
          <w:rFonts w:ascii="Times New Roman"/>
          <w:lang w:val="es-MX"/>
        </w:rPr>
        <w:t>n P</w:t>
      </w:r>
      <w:r w:rsidRPr="00CA2DE6">
        <w:rPr>
          <w:rFonts w:ascii="Times New Roman"/>
          <w:lang w:val="es-MX"/>
        </w:rPr>
        <w:t>ú</w:t>
      </w:r>
      <w:r w:rsidRPr="00CA2DE6">
        <w:rPr>
          <w:rFonts w:ascii="Times New Roman"/>
          <w:lang w:val="es-MX"/>
        </w:rPr>
        <w:t>blica y Acc</w:t>
      </w:r>
      <w:r>
        <w:rPr>
          <w:rFonts w:ascii="Times New Roman"/>
          <w:lang w:val="es-MX"/>
        </w:rPr>
        <w:t>eso a la Justicia en Asuntos Ambi</w:t>
      </w:r>
      <w:r w:rsidRPr="00CA2DE6">
        <w:rPr>
          <w:rFonts w:ascii="Times New Roman"/>
          <w:lang w:val="es-MX"/>
        </w:rPr>
        <w:t>entales (</w:t>
      </w:r>
      <w:r>
        <w:rPr>
          <w:rFonts w:ascii="Times New Roman"/>
          <w:lang w:val="es-MX"/>
        </w:rPr>
        <w:t>las Directrices de Bali</w:t>
      </w:r>
      <w:r w:rsidRPr="00CA2DE6">
        <w:rPr>
          <w:rFonts w:ascii="Times New Roman"/>
          <w:lang w:val="es-MX"/>
        </w:rPr>
        <w:t>)</w:t>
      </w:r>
      <w:r>
        <w:rPr>
          <w:rFonts w:ascii="Times New Roman"/>
          <w:lang w:val="es-MX"/>
        </w:rPr>
        <w:t xml:space="preserve"> en Am</w:t>
      </w:r>
      <w:r>
        <w:rPr>
          <w:rFonts w:ascii="Times New Roman"/>
          <w:lang w:val="es-MX"/>
        </w:rPr>
        <w:t>é</w:t>
      </w:r>
      <w:r>
        <w:rPr>
          <w:rFonts w:ascii="Times New Roman"/>
          <w:lang w:val="es-MX"/>
        </w:rPr>
        <w:t>rica Latina y el Caribe, de all</w:t>
      </w:r>
      <w:r>
        <w:rPr>
          <w:rFonts w:ascii="Times New Roman"/>
          <w:lang w:val="es-MX"/>
        </w:rPr>
        <w:t>í</w:t>
      </w:r>
      <w:r>
        <w:rPr>
          <w:rFonts w:ascii="Times New Roman"/>
          <w:lang w:val="es-MX"/>
        </w:rPr>
        <w:t xml:space="preserve"> la convocatoria del </w:t>
      </w:r>
      <w:r w:rsidRPr="00CA2DE6">
        <w:rPr>
          <w:rFonts w:ascii="Times New Roman"/>
          <w:lang w:val="es-MX"/>
        </w:rPr>
        <w:t>“</w:t>
      </w:r>
      <w:r>
        <w:rPr>
          <w:rFonts w:ascii="Times New Roman"/>
          <w:b/>
          <w:i/>
          <w:lang w:val="es-MX"/>
        </w:rPr>
        <w:t>Taller Regional sobre la Implementaci</w:t>
      </w:r>
      <w:r>
        <w:rPr>
          <w:rFonts w:ascii="Times New Roman"/>
          <w:b/>
          <w:i/>
          <w:lang w:val="es-MX"/>
        </w:rPr>
        <w:t>ó</w:t>
      </w:r>
      <w:r>
        <w:rPr>
          <w:rFonts w:ascii="Times New Roman"/>
          <w:b/>
          <w:i/>
          <w:lang w:val="es-MX"/>
        </w:rPr>
        <w:t>n del Principio 10 en la Regi</w:t>
      </w:r>
      <w:r>
        <w:rPr>
          <w:rFonts w:ascii="Times New Roman"/>
          <w:b/>
          <w:i/>
          <w:lang w:val="es-MX"/>
        </w:rPr>
        <w:t>ó</w:t>
      </w:r>
      <w:r>
        <w:rPr>
          <w:rFonts w:ascii="Times New Roman"/>
          <w:b/>
          <w:i/>
          <w:lang w:val="es-MX"/>
        </w:rPr>
        <w:t>n del Caribe</w:t>
      </w:r>
      <w:r w:rsidRPr="00CA2DE6">
        <w:rPr>
          <w:rFonts w:ascii="Times New Roman"/>
          <w:b/>
          <w:i/>
          <w:lang w:val="es-MX"/>
        </w:rPr>
        <w:t>”</w:t>
      </w:r>
      <w:r w:rsidRPr="00CA2DE6">
        <w:rPr>
          <w:rFonts w:ascii="Times New Roman"/>
          <w:lang w:val="es-MX"/>
        </w:rPr>
        <w:t xml:space="preserve"> P</w:t>
      </w:r>
      <w:r>
        <w:rPr>
          <w:rFonts w:ascii="Times New Roman"/>
          <w:lang w:val="es-MX"/>
        </w:rPr>
        <w:t>uerto Espa</w:t>
      </w:r>
      <w:r>
        <w:rPr>
          <w:rFonts w:ascii="Times New Roman"/>
          <w:lang w:val="es-MX"/>
        </w:rPr>
        <w:t>ñ</w:t>
      </w:r>
      <w:r>
        <w:rPr>
          <w:rFonts w:ascii="Times New Roman"/>
          <w:lang w:val="es-MX"/>
        </w:rPr>
        <w:t xml:space="preserve">a, </w:t>
      </w:r>
      <w:r w:rsidRPr="00CA2DE6">
        <w:rPr>
          <w:rFonts w:ascii="Times New Roman"/>
          <w:lang w:val="es-MX"/>
        </w:rPr>
        <w:t xml:space="preserve">Trinidad </w:t>
      </w:r>
      <w:r>
        <w:rPr>
          <w:rFonts w:ascii="Times New Roman" w:hAnsi="Times New Roman" w:cs="Times New Roman"/>
          <w:lang w:val="es-MX"/>
        </w:rPr>
        <w:t>y</w:t>
      </w:r>
      <w:r w:rsidRPr="00CA2DE6">
        <w:rPr>
          <w:rFonts w:ascii="Times New Roman" w:hAnsi="Times New Roman" w:cs="Times New Roman"/>
          <w:lang w:val="es-MX"/>
        </w:rPr>
        <w:t xml:space="preserve"> Tobago, 16</w:t>
      </w:r>
      <w:r w:rsidRPr="00CA2DE6">
        <w:rPr>
          <w:rFonts w:ascii="Times New Roman" w:cs="Times New Roman"/>
          <w:lang w:val="es-MX"/>
        </w:rPr>
        <w:t>‐</w:t>
      </w:r>
      <w:r w:rsidRPr="00CA2DE6">
        <w:rPr>
          <w:rFonts w:ascii="Times New Roman" w:hAnsi="Times New Roman" w:cs="Times New Roman"/>
          <w:lang w:val="es-MX"/>
        </w:rPr>
        <w:t xml:space="preserve">17 </w:t>
      </w:r>
      <w:r>
        <w:rPr>
          <w:rFonts w:ascii="Times New Roman" w:hAnsi="Times New Roman" w:cs="Times New Roman"/>
          <w:lang w:val="es-MX"/>
        </w:rPr>
        <w:t>de s</w:t>
      </w:r>
      <w:r w:rsidRPr="00CA2DE6">
        <w:rPr>
          <w:rFonts w:ascii="Times New Roman" w:hAnsi="Times New Roman" w:cs="Times New Roman"/>
          <w:lang w:val="es-MX"/>
        </w:rPr>
        <w:t>ept</w:t>
      </w:r>
      <w:r>
        <w:rPr>
          <w:rFonts w:ascii="Times New Roman" w:hAnsi="Times New Roman" w:cs="Times New Roman"/>
          <w:lang w:val="es-MX"/>
        </w:rPr>
        <w:t xml:space="preserve">iembre de </w:t>
      </w:r>
      <w:r w:rsidRPr="00CA2DE6">
        <w:rPr>
          <w:rFonts w:ascii="Times New Roman" w:hAnsi="Times New Roman" w:cs="Times New Roman"/>
          <w:lang w:val="es-MX"/>
        </w:rPr>
        <w:t xml:space="preserve">2013.  </w:t>
      </w:r>
      <w:r>
        <w:rPr>
          <w:rFonts w:ascii="Times New Roman" w:hAnsi="Times New Roman" w:cs="Times New Roman"/>
          <w:lang w:val="es-MX"/>
        </w:rPr>
        <w:t xml:space="preserve">Este taller </w:t>
      </w:r>
      <w:r w:rsidR="00487F3B">
        <w:rPr>
          <w:rFonts w:ascii="Times New Roman" w:hAnsi="Times New Roman" w:cs="Times New Roman"/>
          <w:lang w:val="es-MX"/>
        </w:rPr>
        <w:t>significó un esfuerzo conjunto para:</w:t>
      </w:r>
    </w:p>
    <w:p w:rsidR="00AA024F" w:rsidRPr="00CA2DE6" w:rsidRDefault="00AA024F" w:rsidP="007B440E">
      <w:pPr>
        <w:pStyle w:val="Normal11"/>
        <w:numPr>
          <w:ilvl w:val="0"/>
          <w:numId w:val="21"/>
        </w:numPr>
        <w:autoSpaceDE w:val="0"/>
        <w:autoSpaceDN w:val="0"/>
        <w:spacing w:after="0" w:line="240" w:lineRule="auto"/>
        <w:jc w:val="both"/>
        <w:rPr>
          <w:rFonts w:ascii="Times New Roman" w:hAnsi="Times New Roman" w:cs="Times New Roman"/>
          <w:lang w:val="es-MX"/>
        </w:rPr>
      </w:pPr>
      <w:r w:rsidRPr="00CA2DE6">
        <w:rPr>
          <w:rFonts w:ascii="Times New Roman" w:hAnsi="Times New Roman" w:cs="Times New Roman"/>
          <w:lang w:val="es-MX"/>
        </w:rPr>
        <w:t>Incrementar la sensibili</w:t>
      </w:r>
      <w:r>
        <w:rPr>
          <w:rFonts w:ascii="Times New Roman" w:hAnsi="Times New Roman" w:cs="Times New Roman"/>
          <w:lang w:val="es-MX"/>
        </w:rPr>
        <w:t>zación</w:t>
      </w:r>
      <w:r w:rsidRPr="00CA2DE6">
        <w:rPr>
          <w:rFonts w:ascii="Times New Roman" w:hAnsi="Times New Roman" w:cs="Times New Roman"/>
          <w:lang w:val="es-MX"/>
        </w:rPr>
        <w:t xml:space="preserve"> entre los países de la </w:t>
      </w:r>
      <w:r>
        <w:rPr>
          <w:rFonts w:ascii="Times New Roman" w:hAnsi="Times New Roman" w:cs="Times New Roman"/>
          <w:lang w:val="es-MX"/>
        </w:rPr>
        <w:t>regió</w:t>
      </w:r>
      <w:r w:rsidRPr="00CA2DE6">
        <w:rPr>
          <w:rFonts w:ascii="Times New Roman" w:hAnsi="Times New Roman" w:cs="Times New Roman"/>
          <w:lang w:val="es-MX"/>
        </w:rPr>
        <w:t xml:space="preserve">n sobre el Principio 10, </w:t>
      </w:r>
    </w:p>
    <w:p w:rsidR="00AA024F" w:rsidRPr="00CA2DE6" w:rsidRDefault="00AA024F" w:rsidP="007B440E">
      <w:pPr>
        <w:pStyle w:val="Normal11"/>
        <w:numPr>
          <w:ilvl w:val="0"/>
          <w:numId w:val="21"/>
        </w:numPr>
        <w:autoSpaceDE w:val="0"/>
        <w:autoSpaceDN w:val="0"/>
        <w:spacing w:after="0" w:line="240" w:lineRule="auto"/>
        <w:jc w:val="both"/>
        <w:rPr>
          <w:rFonts w:ascii="Times New Roman" w:hAnsi="Times New Roman" w:cs="Times New Roman"/>
          <w:lang w:val="es-MX"/>
        </w:rPr>
      </w:pPr>
      <w:r w:rsidRPr="00CA2DE6">
        <w:rPr>
          <w:rFonts w:ascii="Times New Roman" w:hAnsi="Times New Roman" w:cs="Times New Roman"/>
          <w:lang w:val="es-MX"/>
        </w:rPr>
        <w:t>Incenti</w:t>
      </w:r>
      <w:r>
        <w:rPr>
          <w:rFonts w:ascii="Times New Roman" w:hAnsi="Times New Roman" w:cs="Times New Roman"/>
          <w:lang w:val="es-MX"/>
        </w:rPr>
        <w:t>v</w:t>
      </w:r>
      <w:r w:rsidRPr="00CA2DE6">
        <w:rPr>
          <w:rFonts w:ascii="Times New Roman" w:hAnsi="Times New Roman" w:cs="Times New Roman"/>
          <w:lang w:val="es-MX"/>
        </w:rPr>
        <w:t>ar a los Gobiernos y parte</w:t>
      </w:r>
      <w:r>
        <w:rPr>
          <w:rFonts w:ascii="Times New Roman" w:hAnsi="Times New Roman" w:cs="Times New Roman"/>
          <w:lang w:val="es-MX"/>
        </w:rPr>
        <w:t>s</w:t>
      </w:r>
      <w:r w:rsidRPr="00CA2DE6">
        <w:rPr>
          <w:rFonts w:ascii="Times New Roman" w:hAnsi="Times New Roman" w:cs="Times New Roman"/>
          <w:lang w:val="es-MX"/>
        </w:rPr>
        <w:t xml:space="preserve"> interesada</w:t>
      </w:r>
      <w:r>
        <w:rPr>
          <w:rFonts w:ascii="Times New Roman" w:hAnsi="Times New Roman" w:cs="Times New Roman"/>
          <w:lang w:val="es-MX"/>
        </w:rPr>
        <w:t>s</w:t>
      </w:r>
      <w:r w:rsidRPr="00CA2DE6">
        <w:rPr>
          <w:rFonts w:ascii="Times New Roman" w:hAnsi="Times New Roman" w:cs="Times New Roman"/>
          <w:lang w:val="es-MX"/>
        </w:rPr>
        <w:t xml:space="preserve"> a involucrarse en el </w:t>
      </w:r>
      <w:r w:rsidRPr="00FC5CFF">
        <w:rPr>
          <w:rFonts w:ascii="Times New Roman" w:hAnsi="Times New Roman" w:cs="Times New Roman"/>
          <w:lang w:val="es-MX"/>
        </w:rPr>
        <w:t>Proceso Regional del P10</w:t>
      </w:r>
      <w:r>
        <w:rPr>
          <w:rFonts w:ascii="Times New Roman" w:hAnsi="Times New Roman" w:cs="Times New Roman"/>
          <w:lang w:val="es-MX"/>
        </w:rPr>
        <w:t xml:space="preserve"> de ALC (América Latina y el Caribe)</w:t>
      </w:r>
      <w:r w:rsidRPr="00CA2DE6">
        <w:rPr>
          <w:rFonts w:ascii="Times New Roman" w:hAnsi="Times New Roman" w:cs="Times New Roman"/>
          <w:lang w:val="es-MX"/>
        </w:rPr>
        <w:t xml:space="preserve"> </w:t>
      </w:r>
    </w:p>
    <w:p w:rsidR="00AA024F" w:rsidRPr="006046E1" w:rsidRDefault="00487F3B" w:rsidP="007B440E">
      <w:pPr>
        <w:pStyle w:val="Normal11"/>
        <w:numPr>
          <w:ilvl w:val="0"/>
          <w:numId w:val="21"/>
        </w:numPr>
        <w:autoSpaceDE w:val="0"/>
        <w:autoSpaceDN w:val="0"/>
        <w:spacing w:after="0" w:line="240" w:lineRule="auto"/>
        <w:jc w:val="both"/>
        <w:rPr>
          <w:rFonts w:ascii="Times New Roman" w:hAnsi="Times New Roman" w:cs="Times New Roman"/>
          <w:lang w:val="es-MX"/>
        </w:rPr>
      </w:pPr>
      <w:r>
        <w:rPr>
          <w:rFonts w:ascii="Times New Roman" w:hAnsi="Times New Roman" w:cs="Times New Roman"/>
          <w:lang w:val="es-MX"/>
        </w:rPr>
        <w:t>Crear</w:t>
      </w:r>
      <w:r w:rsidR="00AA024F" w:rsidRPr="006046E1">
        <w:rPr>
          <w:rFonts w:ascii="Times New Roman" w:hAnsi="Times New Roman" w:cs="Times New Roman"/>
          <w:lang w:val="es-MX"/>
        </w:rPr>
        <w:t xml:space="preserve"> capacidad para utilizar las </w:t>
      </w:r>
      <w:r w:rsidR="00AA024F">
        <w:rPr>
          <w:rFonts w:ascii="Times New Roman" w:hAnsi="Times New Roman" w:cs="Times New Roman"/>
          <w:lang w:val="es-MX"/>
        </w:rPr>
        <w:t>Directrices</w:t>
      </w:r>
      <w:r w:rsidR="00560062">
        <w:rPr>
          <w:rFonts w:ascii="Times New Roman" w:hAnsi="Times New Roman" w:cs="Times New Roman"/>
          <w:lang w:val="es-MX"/>
        </w:rPr>
        <w:t xml:space="preserve"> de Bali del </w:t>
      </w:r>
      <w:r w:rsidR="00AA024F" w:rsidRPr="006046E1">
        <w:rPr>
          <w:rFonts w:ascii="Times New Roman" w:hAnsi="Times New Roman" w:cs="Times New Roman"/>
          <w:lang w:val="es-MX"/>
        </w:rPr>
        <w:t xml:space="preserve">PNUMA para promover la adopción de una ley nacional </w:t>
      </w:r>
      <w:r w:rsidR="00AA024F">
        <w:rPr>
          <w:rFonts w:ascii="Times New Roman" w:hAnsi="Times New Roman" w:cs="Times New Roman"/>
          <w:lang w:val="es-MX"/>
        </w:rPr>
        <w:t>sobre P10</w:t>
      </w:r>
      <w:r w:rsidR="00AA024F" w:rsidRPr="006046E1">
        <w:rPr>
          <w:rFonts w:ascii="Times New Roman" w:hAnsi="Times New Roman" w:cs="Times New Roman"/>
          <w:lang w:val="es-MX"/>
        </w:rPr>
        <w:t xml:space="preserve"> </w:t>
      </w:r>
    </w:p>
    <w:p w:rsidR="00487F3B" w:rsidRDefault="00487F3B" w:rsidP="00AA024F">
      <w:pPr>
        <w:pStyle w:val="Normal11"/>
        <w:autoSpaceDE w:val="0"/>
        <w:autoSpaceDN w:val="0"/>
        <w:spacing w:after="0" w:line="240" w:lineRule="auto"/>
        <w:jc w:val="both"/>
        <w:rPr>
          <w:rFonts w:ascii="Times New Roman" w:hAnsi="Times New Roman" w:cs="Times New Roman"/>
          <w:lang w:val="es-MX"/>
        </w:rPr>
      </w:pPr>
    </w:p>
    <w:p w:rsidR="00AA024F" w:rsidRPr="006046E1" w:rsidRDefault="00AA024F" w:rsidP="00AA024F">
      <w:pPr>
        <w:pStyle w:val="Normal11"/>
        <w:autoSpaceDE w:val="0"/>
        <w:autoSpaceDN w:val="0"/>
        <w:spacing w:after="0" w:line="240" w:lineRule="auto"/>
        <w:jc w:val="both"/>
        <w:rPr>
          <w:rFonts w:ascii="Times New Roman" w:hAnsi="Times New Roman" w:cs="Times New Roman"/>
          <w:lang w:val="es-MX"/>
        </w:rPr>
      </w:pPr>
      <w:r w:rsidRPr="006046E1">
        <w:rPr>
          <w:rFonts w:ascii="Times New Roman" w:hAnsi="Times New Roman" w:cs="Times New Roman"/>
          <w:lang w:val="es-MX"/>
        </w:rPr>
        <w:t>Como seguimiento del taller regional, los socios co-organizadores explorarán con países interesados y comprometidos las oportunidades para desarrollo de capacidad para implementar las Gu</w:t>
      </w:r>
      <w:r>
        <w:rPr>
          <w:rFonts w:ascii="Times New Roman" w:hAnsi="Times New Roman" w:cs="Times New Roman"/>
          <w:lang w:val="es-MX"/>
        </w:rPr>
        <w:t>ías de Bali a nivel nacional</w:t>
      </w:r>
      <w:r w:rsidRPr="006046E1">
        <w:rPr>
          <w:rFonts w:ascii="Times New Roman" w:hAnsi="Times New Roman" w:cs="Times New Roman"/>
          <w:lang w:val="es-MX"/>
        </w:rPr>
        <w:t>.</w:t>
      </w:r>
    </w:p>
    <w:p w:rsidR="00AA024F" w:rsidRPr="006046E1" w:rsidRDefault="00AA024F" w:rsidP="00AA024F">
      <w:pPr>
        <w:pStyle w:val="Normal11"/>
        <w:autoSpaceDE w:val="0"/>
        <w:autoSpaceDN w:val="0"/>
        <w:spacing w:after="0" w:line="240" w:lineRule="auto"/>
        <w:jc w:val="both"/>
        <w:rPr>
          <w:lang w:val="es-MX"/>
        </w:rPr>
      </w:pPr>
    </w:p>
    <w:p w:rsidR="002B20CA" w:rsidRDefault="00AA024F" w:rsidP="002B20CA">
      <w:pPr>
        <w:pStyle w:val="Normal11"/>
        <w:autoSpaceDE w:val="0"/>
        <w:autoSpaceDN w:val="0"/>
        <w:spacing w:after="0" w:line="240" w:lineRule="auto"/>
        <w:jc w:val="both"/>
        <w:rPr>
          <w:rFonts w:ascii="Times New Roman"/>
          <w:lang w:val="es-MX"/>
        </w:rPr>
      </w:pPr>
      <w:r w:rsidRPr="0095214C">
        <w:rPr>
          <w:rFonts w:ascii="Times New Roman"/>
          <w:lang w:val="es-MX"/>
        </w:rPr>
        <w:t>En febrero de 2010, la Sesi</w:t>
      </w:r>
      <w:r w:rsidRPr="0095214C">
        <w:rPr>
          <w:rFonts w:ascii="Times New Roman"/>
          <w:lang w:val="es-MX"/>
        </w:rPr>
        <w:t>ó</w:t>
      </w:r>
      <w:r w:rsidRPr="0095214C">
        <w:rPr>
          <w:rFonts w:ascii="Times New Roman"/>
          <w:lang w:val="es-MX"/>
        </w:rPr>
        <w:t xml:space="preserve">n Especial del Consejo </w:t>
      </w:r>
      <w:r>
        <w:rPr>
          <w:rFonts w:ascii="Times New Roman"/>
          <w:lang w:val="es-MX"/>
        </w:rPr>
        <w:t>de Administraci</w:t>
      </w:r>
      <w:r>
        <w:rPr>
          <w:rFonts w:ascii="Times New Roman"/>
          <w:lang w:val="es-MX"/>
        </w:rPr>
        <w:t>ó</w:t>
      </w:r>
      <w:r>
        <w:rPr>
          <w:rFonts w:ascii="Times New Roman"/>
          <w:lang w:val="es-MX"/>
        </w:rPr>
        <w:t>n</w:t>
      </w:r>
      <w:r w:rsidRPr="0095214C">
        <w:rPr>
          <w:rFonts w:ascii="Times New Roman"/>
          <w:lang w:val="es-MX"/>
        </w:rPr>
        <w:t xml:space="preserve"> de</w:t>
      </w:r>
      <w:r w:rsidR="00560062">
        <w:rPr>
          <w:rFonts w:ascii="Times New Roman"/>
          <w:lang w:val="es-MX"/>
        </w:rPr>
        <w:t>l</w:t>
      </w:r>
      <w:r w:rsidRPr="0095214C">
        <w:rPr>
          <w:rFonts w:ascii="Times New Roman"/>
          <w:lang w:val="es-MX"/>
        </w:rPr>
        <w:t xml:space="preserve"> PNUMA, Foro </w:t>
      </w:r>
      <w:r>
        <w:rPr>
          <w:rFonts w:ascii="Times New Roman"/>
          <w:lang w:val="es-MX"/>
        </w:rPr>
        <w:t xml:space="preserve">Ambiental </w:t>
      </w:r>
      <w:r w:rsidRPr="0095214C">
        <w:rPr>
          <w:rFonts w:ascii="Times New Roman"/>
          <w:lang w:val="es-MX"/>
        </w:rPr>
        <w:t xml:space="preserve"> Mundial </w:t>
      </w:r>
      <w:r>
        <w:rPr>
          <w:rFonts w:ascii="Times New Roman"/>
          <w:lang w:val="es-MX"/>
        </w:rPr>
        <w:t xml:space="preserve">a Nivel Ministerial </w:t>
      </w:r>
      <w:r w:rsidRPr="0095214C">
        <w:rPr>
          <w:rFonts w:ascii="Times New Roman"/>
          <w:lang w:val="es-MX"/>
        </w:rPr>
        <w:t>(</w:t>
      </w:r>
      <w:r w:rsidRPr="00F662E3">
        <w:rPr>
          <w:rFonts w:ascii="Times New Roman"/>
          <w:lang w:val="es-MX"/>
        </w:rPr>
        <w:t>GMEF</w:t>
      </w:r>
      <w:r w:rsidRPr="0095214C">
        <w:rPr>
          <w:rFonts w:ascii="Times New Roman"/>
          <w:lang w:val="es-MX"/>
        </w:rPr>
        <w:t xml:space="preserve">) </w:t>
      </w:r>
      <w:r>
        <w:rPr>
          <w:rFonts w:ascii="Times New Roman"/>
          <w:lang w:val="es-MX"/>
        </w:rPr>
        <w:t xml:space="preserve">en Bali, </w:t>
      </w:r>
      <w:r w:rsidRPr="0095214C">
        <w:rPr>
          <w:rFonts w:ascii="Times New Roman"/>
          <w:lang w:val="es-MX"/>
        </w:rPr>
        <w:t xml:space="preserve">Indonesia, </w:t>
      </w:r>
      <w:r>
        <w:rPr>
          <w:rFonts w:ascii="Times New Roman"/>
          <w:lang w:val="es-MX"/>
        </w:rPr>
        <w:t>adopt</w:t>
      </w:r>
      <w:r>
        <w:rPr>
          <w:rFonts w:ascii="Times New Roman"/>
          <w:lang w:val="es-MX"/>
        </w:rPr>
        <w:t>ó</w:t>
      </w:r>
      <w:r>
        <w:rPr>
          <w:rFonts w:ascii="Times New Roman"/>
          <w:lang w:val="es-MX"/>
        </w:rPr>
        <w:t xml:space="preserve"> un</w:t>
      </w:r>
      <w:r>
        <w:rPr>
          <w:rFonts w:ascii="Times New Roman"/>
          <w:lang w:val="es-MX"/>
        </w:rPr>
        <w:t>á</w:t>
      </w:r>
      <w:r>
        <w:rPr>
          <w:rFonts w:ascii="Times New Roman"/>
          <w:lang w:val="es-MX"/>
        </w:rPr>
        <w:t xml:space="preserve">nimemente las </w:t>
      </w:r>
      <w:r w:rsidRPr="0095214C">
        <w:rPr>
          <w:rFonts w:ascii="Times New Roman"/>
          <w:b/>
          <w:lang w:val="es-MX"/>
        </w:rPr>
        <w:t>‘</w:t>
      </w:r>
      <w:r>
        <w:rPr>
          <w:rFonts w:ascii="Times New Roman"/>
          <w:b/>
          <w:lang w:val="es-MX"/>
        </w:rPr>
        <w:t>Directrices para el Desarrollo de Legislaci</w:t>
      </w:r>
      <w:r>
        <w:rPr>
          <w:rFonts w:ascii="Times New Roman"/>
          <w:b/>
          <w:lang w:val="es-MX"/>
        </w:rPr>
        <w:t>ó</w:t>
      </w:r>
      <w:r>
        <w:rPr>
          <w:rFonts w:ascii="Times New Roman"/>
          <w:b/>
          <w:lang w:val="es-MX"/>
        </w:rPr>
        <w:t>n Nacional sobre Acceso a la Informaci</w:t>
      </w:r>
      <w:r>
        <w:rPr>
          <w:rFonts w:ascii="Times New Roman"/>
          <w:b/>
          <w:lang w:val="es-MX"/>
        </w:rPr>
        <w:t>ó</w:t>
      </w:r>
      <w:r>
        <w:rPr>
          <w:rFonts w:ascii="Times New Roman"/>
          <w:b/>
          <w:lang w:val="es-MX"/>
        </w:rPr>
        <w:t>n, Participaci</w:t>
      </w:r>
      <w:r>
        <w:rPr>
          <w:rFonts w:ascii="Times New Roman"/>
          <w:b/>
          <w:lang w:val="es-MX"/>
        </w:rPr>
        <w:t>ó</w:t>
      </w:r>
      <w:r>
        <w:rPr>
          <w:rFonts w:ascii="Times New Roman"/>
          <w:b/>
          <w:lang w:val="es-MX"/>
        </w:rPr>
        <w:t>n del P</w:t>
      </w:r>
      <w:r>
        <w:rPr>
          <w:rFonts w:ascii="Times New Roman"/>
          <w:b/>
          <w:lang w:val="es-MX"/>
        </w:rPr>
        <w:t>ú</w:t>
      </w:r>
      <w:r>
        <w:rPr>
          <w:rFonts w:ascii="Times New Roman"/>
          <w:b/>
          <w:lang w:val="es-MX"/>
        </w:rPr>
        <w:t>blico en la Toma de Decisiones y Acceso a la Justicia en Asuntos Ambientales</w:t>
      </w:r>
      <w:r w:rsidRPr="0095214C">
        <w:rPr>
          <w:rFonts w:ascii="Times New Roman"/>
          <w:b/>
          <w:lang w:val="es-MX"/>
        </w:rPr>
        <w:t>’</w:t>
      </w:r>
      <w:r w:rsidRPr="0095214C">
        <w:rPr>
          <w:rFonts w:ascii="Times New Roman"/>
          <w:b/>
          <w:lang w:val="es-MX"/>
        </w:rPr>
        <w:t xml:space="preserve"> </w:t>
      </w:r>
      <w:r w:rsidRPr="0095214C">
        <w:rPr>
          <w:rFonts w:ascii="Times New Roman"/>
          <w:lang w:val="es-MX"/>
        </w:rPr>
        <w:t>(</w:t>
      </w:r>
      <w:r>
        <w:rPr>
          <w:rFonts w:ascii="Times New Roman"/>
          <w:lang w:val="es-MX"/>
        </w:rPr>
        <w:t xml:space="preserve">las Directrices de </w:t>
      </w:r>
      <w:r w:rsidRPr="0095214C">
        <w:rPr>
          <w:rFonts w:ascii="Times New Roman"/>
          <w:lang w:val="es-MX"/>
        </w:rPr>
        <w:t xml:space="preserve">Bali). </w:t>
      </w:r>
      <w:r w:rsidRPr="006A03DB">
        <w:rPr>
          <w:rFonts w:ascii="Times New Roman"/>
          <w:lang w:val="es-MX"/>
        </w:rPr>
        <w:t>Esto marc</w:t>
      </w:r>
      <w:r w:rsidRPr="006A03DB">
        <w:rPr>
          <w:rFonts w:ascii="Times New Roman"/>
          <w:lang w:val="es-MX"/>
        </w:rPr>
        <w:t>ó</w:t>
      </w:r>
      <w:r w:rsidRPr="006A03DB">
        <w:rPr>
          <w:rFonts w:ascii="Times New Roman"/>
          <w:lang w:val="es-MX"/>
        </w:rPr>
        <w:t xml:space="preserve"> el logro de un hito en el campo de la legislaci</w:t>
      </w:r>
      <w:r w:rsidRPr="006A03DB">
        <w:rPr>
          <w:rFonts w:ascii="Times New Roman"/>
          <w:lang w:val="es-MX"/>
        </w:rPr>
        <w:t>ó</w:t>
      </w:r>
      <w:r w:rsidRPr="006A03DB">
        <w:rPr>
          <w:rFonts w:ascii="Times New Roman"/>
          <w:lang w:val="es-MX"/>
        </w:rPr>
        <w:t>n ambiental y la implementaci</w:t>
      </w:r>
      <w:r w:rsidRPr="006A03DB">
        <w:rPr>
          <w:rFonts w:ascii="Times New Roman"/>
          <w:lang w:val="es-MX"/>
        </w:rPr>
        <w:t>ó</w:t>
      </w:r>
      <w:r w:rsidRPr="006A03DB">
        <w:rPr>
          <w:rFonts w:ascii="Times New Roman"/>
          <w:lang w:val="es-MX"/>
        </w:rPr>
        <w:t>n del Principio</w:t>
      </w:r>
      <w:r w:rsidR="00487F3B">
        <w:rPr>
          <w:rFonts w:ascii="Times New Roman"/>
          <w:lang w:val="es-MX"/>
        </w:rPr>
        <w:t xml:space="preserve"> 10,</w:t>
      </w:r>
      <w:r w:rsidRPr="006A03DB">
        <w:rPr>
          <w:rFonts w:ascii="Times New Roman"/>
          <w:lang w:val="es-MX"/>
        </w:rPr>
        <w:t xml:space="preserve"> que inform</w:t>
      </w:r>
      <w:r>
        <w:rPr>
          <w:rFonts w:ascii="Times New Roman"/>
          <w:lang w:val="es-MX"/>
        </w:rPr>
        <w:t>ó</w:t>
      </w:r>
      <w:r>
        <w:rPr>
          <w:rFonts w:ascii="Times New Roman"/>
          <w:lang w:val="es-MX"/>
        </w:rPr>
        <w:t xml:space="preserve"> al taller regional en </w:t>
      </w:r>
      <w:r w:rsidRPr="006A03DB">
        <w:rPr>
          <w:rFonts w:ascii="Times New Roman"/>
          <w:lang w:val="es-MX"/>
        </w:rPr>
        <w:t xml:space="preserve">Trinidad </w:t>
      </w:r>
      <w:r>
        <w:rPr>
          <w:rFonts w:ascii="Times New Roman"/>
          <w:lang w:val="es-MX"/>
        </w:rPr>
        <w:t>y</w:t>
      </w:r>
      <w:r w:rsidRPr="006A03DB">
        <w:rPr>
          <w:rFonts w:ascii="Times New Roman"/>
          <w:lang w:val="es-MX"/>
        </w:rPr>
        <w:t xml:space="preserve"> Tobago. </w:t>
      </w:r>
      <w:r w:rsidRPr="00E62253">
        <w:rPr>
          <w:rFonts w:ascii="Times New Roman"/>
          <w:lang w:val="es-MX"/>
        </w:rPr>
        <w:t xml:space="preserve">Adicionalmente, PNUMA y </w:t>
      </w:r>
      <w:r w:rsidRPr="007B3A94">
        <w:rPr>
          <w:rFonts w:ascii="Times New Roman"/>
          <w:lang w:val="es-MX"/>
        </w:rPr>
        <w:t>UNITAR</w:t>
      </w:r>
      <w:r w:rsidRPr="00E62253">
        <w:rPr>
          <w:rFonts w:ascii="Times New Roman"/>
          <w:lang w:val="es-MX"/>
        </w:rPr>
        <w:t xml:space="preserve"> han lanzado una iniciativa mundial conjunta de dos </w:t>
      </w:r>
      <w:r w:rsidRPr="00A86019">
        <w:rPr>
          <w:rFonts w:ascii="Times New Roman" w:hAnsi="Times New Roman" w:cs="Times New Roman"/>
          <w:lang w:val="es-MX"/>
        </w:rPr>
        <w:t>años</w:t>
      </w:r>
      <w:r w:rsidRPr="00E62253">
        <w:rPr>
          <w:rFonts w:ascii="Times New Roman"/>
          <w:lang w:val="es-MX"/>
        </w:rPr>
        <w:t xml:space="preserve"> para desarrollar capacidad</w:t>
      </w:r>
      <w:r w:rsidR="00A86019">
        <w:rPr>
          <w:rFonts w:ascii="Times New Roman"/>
          <w:lang w:val="es-MX"/>
        </w:rPr>
        <w:t>es</w:t>
      </w:r>
      <w:r w:rsidRPr="00E62253">
        <w:rPr>
          <w:rFonts w:ascii="Times New Roman"/>
          <w:lang w:val="es-MX"/>
        </w:rPr>
        <w:t>, incluyendo un componente de taller regional como una forma de responder a las solicitudes de los pa</w:t>
      </w:r>
      <w:r>
        <w:rPr>
          <w:rFonts w:ascii="Times New Roman"/>
          <w:lang w:val="es-MX"/>
        </w:rPr>
        <w:t>í</w:t>
      </w:r>
      <w:r>
        <w:rPr>
          <w:rFonts w:ascii="Times New Roman"/>
          <w:lang w:val="es-MX"/>
        </w:rPr>
        <w:t>ses para desarrollo de capacidad para la implementaci</w:t>
      </w:r>
      <w:r>
        <w:rPr>
          <w:rFonts w:ascii="Times New Roman"/>
          <w:lang w:val="es-MX"/>
        </w:rPr>
        <w:t>ó</w:t>
      </w:r>
      <w:r>
        <w:rPr>
          <w:rFonts w:ascii="Times New Roman"/>
          <w:lang w:val="es-MX"/>
        </w:rPr>
        <w:t>n del Principio 10 y de las Directrices de Bali</w:t>
      </w:r>
      <w:r w:rsidRPr="00E62253">
        <w:rPr>
          <w:rFonts w:ascii="Times New Roman"/>
          <w:lang w:val="es-MX"/>
        </w:rPr>
        <w:t xml:space="preserve">. </w:t>
      </w:r>
      <w:r>
        <w:rPr>
          <w:rFonts w:ascii="Times New Roman"/>
          <w:lang w:val="es-MX"/>
        </w:rPr>
        <w:t xml:space="preserve">Esta iniciativa mundial para desarrollo de capacidad es parte de </w:t>
      </w:r>
      <w:r w:rsidR="00487F3B">
        <w:rPr>
          <w:rFonts w:ascii="Times New Roman"/>
          <w:lang w:val="es-MX"/>
        </w:rPr>
        <w:t xml:space="preserve">la </w:t>
      </w:r>
      <w:r>
        <w:rPr>
          <w:rFonts w:ascii="Times New Roman"/>
          <w:lang w:val="es-MX"/>
        </w:rPr>
        <w:t xml:space="preserve">Iniciativa Especial de </w:t>
      </w:r>
      <w:r>
        <w:rPr>
          <w:rFonts w:ascii="Times New Roman"/>
          <w:lang w:val="es-MX"/>
        </w:rPr>
        <w:t>“</w:t>
      </w:r>
      <w:r>
        <w:rPr>
          <w:rFonts w:ascii="Times New Roman"/>
          <w:lang w:val="es-MX"/>
        </w:rPr>
        <w:t>Acceso para Todos</w:t>
      </w:r>
      <w:r>
        <w:rPr>
          <w:rFonts w:ascii="Times New Roman"/>
          <w:lang w:val="es-MX"/>
        </w:rPr>
        <w:t>”</w:t>
      </w:r>
      <w:r>
        <w:rPr>
          <w:rFonts w:ascii="Times New Roman"/>
          <w:lang w:val="es-MX"/>
        </w:rPr>
        <w:t xml:space="preserve"> que ha sido acogida en la Cumbre de 2011 </w:t>
      </w:r>
      <w:r w:rsidR="00487F3B">
        <w:rPr>
          <w:rFonts w:ascii="Times New Roman"/>
          <w:lang w:val="es-MX"/>
        </w:rPr>
        <w:t>Eye on Earth</w:t>
      </w:r>
      <w:r>
        <w:rPr>
          <w:rFonts w:ascii="Times New Roman"/>
          <w:lang w:val="es-MX"/>
        </w:rPr>
        <w:t xml:space="preserve"> en </w:t>
      </w:r>
      <w:r w:rsidRPr="007627BC">
        <w:rPr>
          <w:rFonts w:ascii="Times New Roman"/>
          <w:lang w:val="es-MX"/>
        </w:rPr>
        <w:t>Abu Dhabi.</w:t>
      </w:r>
    </w:p>
    <w:p w:rsidR="002B20CA" w:rsidRDefault="002B20CA" w:rsidP="002B20CA">
      <w:pPr>
        <w:pStyle w:val="Normal11"/>
        <w:autoSpaceDE w:val="0"/>
        <w:autoSpaceDN w:val="0"/>
        <w:spacing w:after="0" w:line="240" w:lineRule="auto"/>
        <w:jc w:val="both"/>
        <w:rPr>
          <w:rFonts w:ascii="Times New Roman"/>
          <w:lang w:val="es-MX"/>
        </w:rPr>
      </w:pPr>
    </w:p>
    <w:p w:rsidR="00AA024F" w:rsidRPr="002B20CA" w:rsidRDefault="00AA024F" w:rsidP="007B440E">
      <w:pPr>
        <w:pStyle w:val="Normal11"/>
        <w:numPr>
          <w:ilvl w:val="0"/>
          <w:numId w:val="29"/>
        </w:numPr>
        <w:autoSpaceDE w:val="0"/>
        <w:autoSpaceDN w:val="0"/>
        <w:spacing w:after="0" w:line="240" w:lineRule="auto"/>
        <w:ind w:left="0"/>
        <w:jc w:val="both"/>
        <w:rPr>
          <w:lang w:val="es-MX"/>
        </w:rPr>
      </w:pPr>
      <w:r w:rsidRPr="002B20CA">
        <w:rPr>
          <w:rFonts w:ascii="Times New Roman"/>
          <w:b/>
        </w:rPr>
        <w:lastRenderedPageBreak/>
        <w:t>Prop</w:t>
      </w:r>
      <w:r w:rsidRPr="002B20CA">
        <w:rPr>
          <w:rFonts w:ascii="Times New Roman"/>
          <w:b/>
        </w:rPr>
        <w:t>ó</w:t>
      </w:r>
      <w:r w:rsidRPr="002B20CA">
        <w:rPr>
          <w:rFonts w:ascii="Times New Roman"/>
          <w:b/>
        </w:rPr>
        <w:t xml:space="preserve">sitos y Objetivos y Resultados Aprendidos </w:t>
      </w:r>
    </w:p>
    <w:p w:rsidR="00AA024F" w:rsidRPr="0047798A" w:rsidRDefault="00AA024F" w:rsidP="00AA024F">
      <w:pPr>
        <w:pStyle w:val="Normal11"/>
        <w:autoSpaceDE w:val="0"/>
        <w:autoSpaceDN w:val="0"/>
        <w:spacing w:after="0" w:line="240" w:lineRule="auto"/>
        <w:rPr>
          <w:lang w:val="es-MX"/>
        </w:rPr>
      </w:pPr>
      <w:r w:rsidRPr="00884B3E">
        <w:rPr>
          <w:rFonts w:ascii="Times New Roman"/>
          <w:lang w:val="es-MX"/>
        </w:rPr>
        <w:t>Los prop</w:t>
      </w:r>
      <w:r w:rsidRPr="00884B3E">
        <w:rPr>
          <w:rFonts w:ascii="Times New Roman"/>
          <w:lang w:val="es-MX"/>
        </w:rPr>
        <w:t>ó</w:t>
      </w:r>
      <w:r w:rsidRPr="00884B3E">
        <w:rPr>
          <w:rFonts w:ascii="Times New Roman"/>
          <w:lang w:val="es-MX"/>
        </w:rPr>
        <w:t>sitos y objetivos</w:t>
      </w:r>
      <w:r>
        <w:rPr>
          <w:rFonts w:ascii="Times New Roman"/>
          <w:lang w:val="es-MX"/>
        </w:rPr>
        <w:t xml:space="preserve"> del Taller Regional incluyeron, entre otros</w:t>
      </w:r>
      <w:r w:rsidR="0047798A">
        <w:rPr>
          <w:rFonts w:ascii="Times New Roman"/>
          <w:lang w:val="es-MX"/>
        </w:rPr>
        <w:t>:</w:t>
      </w:r>
    </w:p>
    <w:p w:rsidR="00AA024F" w:rsidRPr="00884B3E" w:rsidRDefault="00AA024F" w:rsidP="00AA024F">
      <w:pPr>
        <w:pStyle w:val="Normal11"/>
        <w:autoSpaceDE w:val="0"/>
        <w:autoSpaceDN w:val="0"/>
        <w:spacing w:after="0" w:line="240" w:lineRule="auto"/>
        <w:rPr>
          <w:lang w:val="es-MX"/>
        </w:rPr>
      </w:pPr>
    </w:p>
    <w:p w:rsidR="00AA024F" w:rsidRPr="00A45BB1" w:rsidRDefault="00AA024F" w:rsidP="007B440E">
      <w:pPr>
        <w:pStyle w:val="Prrafodelista"/>
        <w:numPr>
          <w:ilvl w:val="0"/>
          <w:numId w:val="20"/>
        </w:numPr>
        <w:autoSpaceDE w:val="0"/>
        <w:autoSpaceDN w:val="0"/>
        <w:spacing w:after="0" w:line="240" w:lineRule="auto"/>
        <w:ind w:left="0" w:hanging="360"/>
        <w:jc w:val="both"/>
        <w:rPr>
          <w:lang w:val="es-MX"/>
        </w:rPr>
      </w:pPr>
      <w:r w:rsidRPr="00A45BB1">
        <w:rPr>
          <w:rFonts w:ascii="Times New Roman"/>
          <w:lang w:val="es-MX"/>
        </w:rPr>
        <w:t>Revisar el progreso realizado a 10 a</w:t>
      </w:r>
      <w:r w:rsidRPr="00A45BB1">
        <w:rPr>
          <w:rFonts w:ascii="Times New Roman"/>
          <w:lang w:val="es-MX"/>
        </w:rPr>
        <w:t>ñ</w:t>
      </w:r>
      <w:r w:rsidRPr="00A45BB1">
        <w:rPr>
          <w:rFonts w:ascii="Times New Roman"/>
          <w:lang w:val="es-MX"/>
        </w:rPr>
        <w:t>os de la Estrategia de Mauricio para la Implementaci</w:t>
      </w:r>
      <w:r w:rsidRPr="00A45BB1">
        <w:rPr>
          <w:rFonts w:ascii="Times New Roman"/>
          <w:lang w:val="es-MX"/>
        </w:rPr>
        <w:t>ó</w:t>
      </w:r>
      <w:r>
        <w:rPr>
          <w:rFonts w:ascii="Times New Roman"/>
          <w:lang w:val="es-MX"/>
        </w:rPr>
        <w:t>n Ulterior</w:t>
      </w:r>
      <w:r w:rsidRPr="00A45BB1">
        <w:rPr>
          <w:rFonts w:ascii="Times New Roman"/>
          <w:lang w:val="es-MX"/>
        </w:rPr>
        <w:t xml:space="preserve"> del Programa de Acci</w:t>
      </w:r>
      <w:r w:rsidRPr="00A45BB1">
        <w:rPr>
          <w:rFonts w:ascii="Times New Roman"/>
          <w:lang w:val="es-MX"/>
        </w:rPr>
        <w:t>ó</w:t>
      </w:r>
      <w:r w:rsidRPr="00A45BB1">
        <w:rPr>
          <w:rFonts w:ascii="Times New Roman"/>
          <w:lang w:val="es-MX"/>
        </w:rPr>
        <w:t>n para Desarrollo Sostenible de los Estados en Desarrollo de Peque</w:t>
      </w:r>
      <w:r w:rsidRPr="00A45BB1">
        <w:rPr>
          <w:rFonts w:ascii="Times New Roman"/>
          <w:lang w:val="es-MX"/>
        </w:rPr>
        <w:t>ñ</w:t>
      </w:r>
      <w:r w:rsidRPr="00A45BB1">
        <w:rPr>
          <w:rFonts w:ascii="Times New Roman"/>
          <w:lang w:val="es-MX"/>
        </w:rPr>
        <w:t xml:space="preserve">as Islas </w:t>
      </w:r>
      <w:r w:rsidRPr="00F662E3">
        <w:rPr>
          <w:rFonts w:ascii="Times New Roman"/>
          <w:lang w:val="es-MX"/>
        </w:rPr>
        <w:t>(MSI)</w:t>
      </w:r>
      <w:r>
        <w:rPr>
          <w:rFonts w:ascii="Times New Roman"/>
          <w:lang w:val="es-MX"/>
        </w:rPr>
        <w:t xml:space="preserve"> </w:t>
      </w:r>
      <w:r w:rsidRPr="00A45BB1">
        <w:rPr>
          <w:rFonts w:ascii="Times New Roman"/>
          <w:lang w:val="es-MX"/>
        </w:rPr>
        <w:t>y a 20 a</w:t>
      </w:r>
      <w:r w:rsidRPr="00A45BB1">
        <w:rPr>
          <w:rFonts w:ascii="Times New Roman"/>
          <w:lang w:val="es-MX"/>
        </w:rPr>
        <w:t>ñ</w:t>
      </w:r>
      <w:r>
        <w:rPr>
          <w:rFonts w:ascii="Times New Roman"/>
          <w:lang w:val="es-MX"/>
        </w:rPr>
        <w:t>os del Programa de Acci</w:t>
      </w:r>
      <w:r>
        <w:rPr>
          <w:rFonts w:ascii="Times New Roman"/>
          <w:lang w:val="es-MX"/>
        </w:rPr>
        <w:t>ó</w:t>
      </w:r>
      <w:r>
        <w:rPr>
          <w:rFonts w:ascii="Times New Roman"/>
          <w:lang w:val="es-MX"/>
        </w:rPr>
        <w:t xml:space="preserve">n de Barbados </w:t>
      </w:r>
      <w:r w:rsidRPr="00A45BB1">
        <w:rPr>
          <w:rFonts w:ascii="Times New Roman"/>
          <w:lang w:val="es-MX"/>
        </w:rPr>
        <w:t xml:space="preserve">(BPoA) </w:t>
      </w:r>
      <w:r>
        <w:rPr>
          <w:rFonts w:ascii="Times New Roman"/>
          <w:lang w:val="es-MX"/>
        </w:rPr>
        <w:t>con respecto a participaci</w:t>
      </w:r>
      <w:r>
        <w:rPr>
          <w:rFonts w:ascii="Times New Roman"/>
          <w:lang w:val="es-MX"/>
        </w:rPr>
        <w:t>ó</w:t>
      </w:r>
      <w:r>
        <w:rPr>
          <w:rFonts w:ascii="Times New Roman"/>
          <w:lang w:val="es-MX"/>
        </w:rPr>
        <w:t>n p</w:t>
      </w:r>
      <w:r>
        <w:rPr>
          <w:rFonts w:ascii="Times New Roman"/>
          <w:lang w:val="es-MX"/>
        </w:rPr>
        <w:t>ú</w:t>
      </w:r>
      <w:r>
        <w:rPr>
          <w:rFonts w:ascii="Times New Roman"/>
          <w:lang w:val="es-MX"/>
        </w:rPr>
        <w:t>blica, acceso a la informaci</w:t>
      </w:r>
      <w:r>
        <w:rPr>
          <w:rFonts w:ascii="Times New Roman"/>
          <w:lang w:val="es-MX"/>
        </w:rPr>
        <w:t>ó</w:t>
      </w:r>
      <w:r>
        <w:rPr>
          <w:rFonts w:ascii="Times New Roman"/>
          <w:lang w:val="es-MX"/>
        </w:rPr>
        <w:t>n y acceso a la justicia en la regi</w:t>
      </w:r>
      <w:r>
        <w:rPr>
          <w:rFonts w:ascii="Times New Roman"/>
          <w:lang w:val="es-MX"/>
        </w:rPr>
        <w:t>ó</w:t>
      </w:r>
      <w:r>
        <w:rPr>
          <w:rFonts w:ascii="Times New Roman"/>
          <w:lang w:val="es-MX"/>
        </w:rPr>
        <w:t>n del Caribe e identificar los desaf</w:t>
      </w:r>
      <w:r>
        <w:rPr>
          <w:rFonts w:ascii="Times New Roman"/>
          <w:lang w:val="es-MX"/>
        </w:rPr>
        <w:t>í</w:t>
      </w:r>
      <w:r>
        <w:rPr>
          <w:rFonts w:ascii="Times New Roman"/>
          <w:lang w:val="es-MX"/>
        </w:rPr>
        <w:t xml:space="preserve">os que confrontan los </w:t>
      </w:r>
      <w:r w:rsidR="00E84C58">
        <w:rPr>
          <w:rFonts w:ascii="Times New Roman"/>
          <w:lang w:val="es-MX"/>
        </w:rPr>
        <w:t>peque</w:t>
      </w:r>
      <w:r w:rsidR="00E84C58">
        <w:rPr>
          <w:rFonts w:ascii="Times New Roman"/>
          <w:lang w:val="es-MX"/>
        </w:rPr>
        <w:t>ñ</w:t>
      </w:r>
      <w:r w:rsidR="00E84C58">
        <w:rPr>
          <w:rFonts w:ascii="Times New Roman"/>
          <w:lang w:val="es-MX"/>
        </w:rPr>
        <w:t>os estados insulares</w:t>
      </w:r>
      <w:r>
        <w:rPr>
          <w:rFonts w:ascii="Times New Roman"/>
          <w:lang w:val="es-MX"/>
        </w:rPr>
        <w:t xml:space="preserve"> </w:t>
      </w:r>
      <w:r w:rsidR="00167957">
        <w:rPr>
          <w:rFonts w:ascii="Times New Roman"/>
          <w:lang w:val="es-MX"/>
        </w:rPr>
        <w:t xml:space="preserve">en desarrollo </w:t>
      </w:r>
      <w:r>
        <w:rPr>
          <w:rFonts w:ascii="Times New Roman"/>
          <w:lang w:val="es-MX"/>
        </w:rPr>
        <w:t>del Caribe</w:t>
      </w:r>
      <w:r w:rsidR="00E84C58">
        <w:rPr>
          <w:rFonts w:ascii="Times New Roman"/>
          <w:lang w:val="es-MX"/>
        </w:rPr>
        <w:t xml:space="preserve"> (SIDS)</w:t>
      </w:r>
      <w:r w:rsidRPr="00A45BB1">
        <w:rPr>
          <w:rFonts w:ascii="Times New Roman"/>
          <w:lang w:val="es-MX"/>
        </w:rPr>
        <w:t>;</w:t>
      </w:r>
    </w:p>
    <w:p w:rsidR="00AA024F" w:rsidRPr="00A45BB1" w:rsidRDefault="00AA024F" w:rsidP="00AA024F">
      <w:pPr>
        <w:pStyle w:val="Prrafodelista"/>
        <w:autoSpaceDE w:val="0"/>
        <w:autoSpaceDN w:val="0"/>
        <w:spacing w:after="0" w:line="240" w:lineRule="auto"/>
        <w:jc w:val="both"/>
        <w:rPr>
          <w:lang w:val="es-MX"/>
        </w:rPr>
      </w:pPr>
    </w:p>
    <w:p w:rsidR="00AA024F" w:rsidRPr="00637C23" w:rsidRDefault="00AA024F" w:rsidP="007B440E">
      <w:pPr>
        <w:pStyle w:val="Prrafodelista"/>
        <w:numPr>
          <w:ilvl w:val="0"/>
          <w:numId w:val="20"/>
        </w:numPr>
        <w:autoSpaceDE w:val="0"/>
        <w:autoSpaceDN w:val="0"/>
        <w:spacing w:after="0" w:line="240" w:lineRule="auto"/>
        <w:ind w:left="0" w:hanging="360"/>
        <w:jc w:val="both"/>
        <w:rPr>
          <w:lang w:val="es-MX"/>
        </w:rPr>
      </w:pPr>
      <w:r>
        <w:rPr>
          <w:rFonts w:ascii="Times New Roman"/>
          <w:lang w:val="es-MX"/>
        </w:rPr>
        <w:t>Evaluar</w:t>
      </w:r>
      <w:r w:rsidRPr="00637C23">
        <w:rPr>
          <w:rFonts w:ascii="Times New Roman"/>
          <w:lang w:val="es-MX"/>
        </w:rPr>
        <w:t xml:space="preserve"> e identificar aspectos clave para la implementaci</w:t>
      </w:r>
      <w:r w:rsidRPr="00637C23">
        <w:rPr>
          <w:rFonts w:ascii="Times New Roman"/>
          <w:lang w:val="es-MX"/>
        </w:rPr>
        <w:t>ó</w:t>
      </w:r>
      <w:r w:rsidRPr="00637C23">
        <w:rPr>
          <w:rFonts w:ascii="Times New Roman"/>
          <w:lang w:val="es-MX"/>
        </w:rPr>
        <w:t>n efectiva del Principio 10 en la regi</w:t>
      </w:r>
      <w:r>
        <w:rPr>
          <w:rFonts w:ascii="Times New Roman"/>
          <w:lang w:val="es-MX"/>
        </w:rPr>
        <w:t>ó</w:t>
      </w:r>
      <w:r>
        <w:rPr>
          <w:rFonts w:ascii="Times New Roman"/>
          <w:lang w:val="es-MX"/>
        </w:rPr>
        <w:t>n</w:t>
      </w:r>
      <w:r w:rsidRPr="00637C23">
        <w:rPr>
          <w:rFonts w:ascii="Times New Roman"/>
          <w:lang w:val="es-MX"/>
        </w:rPr>
        <w:t>;</w:t>
      </w:r>
    </w:p>
    <w:p w:rsidR="00AA024F" w:rsidRPr="00637C23" w:rsidRDefault="00AA024F" w:rsidP="00AA024F">
      <w:pPr>
        <w:pStyle w:val="Prrafodelista"/>
        <w:spacing w:line="240" w:lineRule="auto"/>
        <w:rPr>
          <w:lang w:val="es-MX"/>
        </w:rPr>
      </w:pPr>
    </w:p>
    <w:p w:rsidR="00AA024F" w:rsidRPr="000C67E6" w:rsidRDefault="00AA024F" w:rsidP="007B440E">
      <w:pPr>
        <w:pStyle w:val="Prrafodelista"/>
        <w:numPr>
          <w:ilvl w:val="0"/>
          <w:numId w:val="20"/>
        </w:numPr>
        <w:autoSpaceDE w:val="0"/>
        <w:autoSpaceDN w:val="0"/>
        <w:spacing w:after="0" w:line="240" w:lineRule="auto"/>
        <w:ind w:left="0" w:hanging="360"/>
        <w:jc w:val="both"/>
        <w:rPr>
          <w:lang w:val="es-MX"/>
        </w:rPr>
      </w:pPr>
      <w:r w:rsidRPr="000C67E6">
        <w:rPr>
          <w:rFonts w:ascii="Times New Roman"/>
          <w:lang w:val="es-MX"/>
        </w:rPr>
        <w:t xml:space="preserve">Introducir y discutir la importancia de las </w:t>
      </w:r>
      <w:r w:rsidR="003E1B57">
        <w:rPr>
          <w:rFonts w:ascii="Times New Roman"/>
          <w:i/>
          <w:lang w:val="es-MX"/>
        </w:rPr>
        <w:t>Directrices para la elaboraci</w:t>
      </w:r>
      <w:r w:rsidR="003E1B57">
        <w:rPr>
          <w:rFonts w:ascii="Times New Roman"/>
          <w:i/>
          <w:lang w:val="es-MX"/>
        </w:rPr>
        <w:t>ó</w:t>
      </w:r>
      <w:r w:rsidR="003E1B57">
        <w:rPr>
          <w:rFonts w:ascii="Times New Roman"/>
          <w:i/>
          <w:lang w:val="es-MX"/>
        </w:rPr>
        <w:t xml:space="preserve">n de </w:t>
      </w:r>
      <w:r w:rsidRPr="000C67E6">
        <w:rPr>
          <w:rFonts w:ascii="Times New Roman"/>
          <w:i/>
          <w:lang w:val="es-MX"/>
        </w:rPr>
        <w:t>Legislaci</w:t>
      </w:r>
      <w:r>
        <w:rPr>
          <w:rFonts w:ascii="Times New Roman"/>
          <w:i/>
          <w:lang w:val="es-MX"/>
        </w:rPr>
        <w:t>ó</w:t>
      </w:r>
      <w:r>
        <w:rPr>
          <w:rFonts w:ascii="Times New Roman"/>
          <w:i/>
          <w:lang w:val="es-MX"/>
        </w:rPr>
        <w:t>n Nacional sobre Acceso a la Informaci</w:t>
      </w:r>
      <w:r>
        <w:rPr>
          <w:rFonts w:ascii="Times New Roman"/>
          <w:i/>
          <w:lang w:val="es-MX"/>
        </w:rPr>
        <w:t>ó</w:t>
      </w:r>
      <w:r>
        <w:rPr>
          <w:rFonts w:ascii="Times New Roman"/>
          <w:i/>
          <w:lang w:val="es-MX"/>
        </w:rPr>
        <w:t>n, Participaci</w:t>
      </w:r>
      <w:r>
        <w:rPr>
          <w:rFonts w:ascii="Times New Roman"/>
          <w:i/>
          <w:lang w:val="es-MX"/>
        </w:rPr>
        <w:t>ó</w:t>
      </w:r>
      <w:r>
        <w:rPr>
          <w:rFonts w:ascii="Times New Roman"/>
          <w:i/>
          <w:lang w:val="es-MX"/>
        </w:rPr>
        <w:t>n del P</w:t>
      </w:r>
      <w:r>
        <w:rPr>
          <w:rFonts w:ascii="Times New Roman"/>
          <w:i/>
          <w:lang w:val="es-MX"/>
        </w:rPr>
        <w:t>ú</w:t>
      </w:r>
      <w:r>
        <w:rPr>
          <w:rFonts w:ascii="Times New Roman"/>
          <w:i/>
          <w:lang w:val="es-MX"/>
        </w:rPr>
        <w:t xml:space="preserve">blico y Acceso a la Justicia en Asuntos Ambientales </w:t>
      </w:r>
      <w:r w:rsidRPr="000C67E6">
        <w:rPr>
          <w:rFonts w:ascii="Times New Roman"/>
          <w:lang w:val="es-MX"/>
        </w:rPr>
        <w:t>(</w:t>
      </w:r>
      <w:r>
        <w:rPr>
          <w:rFonts w:ascii="Times New Roman"/>
          <w:lang w:val="es-MX"/>
        </w:rPr>
        <w:t xml:space="preserve">Directrices de  </w:t>
      </w:r>
      <w:r w:rsidRPr="000C67E6">
        <w:rPr>
          <w:rFonts w:ascii="Times New Roman"/>
          <w:lang w:val="es-MX"/>
        </w:rPr>
        <w:t xml:space="preserve">Bali); </w:t>
      </w:r>
    </w:p>
    <w:p w:rsidR="00AA024F" w:rsidRPr="000C67E6" w:rsidRDefault="00AA024F" w:rsidP="00AA024F">
      <w:pPr>
        <w:pStyle w:val="Prrafodelista"/>
        <w:spacing w:line="240" w:lineRule="auto"/>
        <w:rPr>
          <w:lang w:val="es-MX"/>
        </w:rPr>
      </w:pPr>
    </w:p>
    <w:p w:rsidR="00AA024F" w:rsidRPr="00567E24" w:rsidRDefault="00AA024F" w:rsidP="007B440E">
      <w:pPr>
        <w:pStyle w:val="Prrafodelista"/>
        <w:numPr>
          <w:ilvl w:val="0"/>
          <w:numId w:val="20"/>
        </w:numPr>
        <w:autoSpaceDE w:val="0"/>
        <w:autoSpaceDN w:val="0"/>
        <w:spacing w:after="0" w:line="240" w:lineRule="auto"/>
        <w:ind w:left="0" w:hanging="360"/>
        <w:jc w:val="both"/>
        <w:rPr>
          <w:lang w:val="es-MX"/>
        </w:rPr>
      </w:pPr>
      <w:r w:rsidRPr="00567E24">
        <w:rPr>
          <w:rFonts w:ascii="Times New Roman"/>
          <w:lang w:val="es-MX"/>
        </w:rPr>
        <w:t>Introduc</w:t>
      </w:r>
      <w:r>
        <w:rPr>
          <w:rFonts w:ascii="Times New Roman"/>
          <w:lang w:val="es-MX"/>
        </w:rPr>
        <w:t>ir y discutir la importancia</w:t>
      </w:r>
      <w:r w:rsidRPr="00567E24">
        <w:rPr>
          <w:rFonts w:ascii="Times New Roman"/>
          <w:lang w:val="es-MX"/>
        </w:rPr>
        <w:t xml:space="preserve"> de</w:t>
      </w:r>
      <w:r w:rsidR="0047798A">
        <w:rPr>
          <w:rFonts w:ascii="Times New Roman"/>
          <w:lang w:val="es-MX"/>
        </w:rPr>
        <w:t xml:space="preserve"> </w:t>
      </w:r>
      <w:r w:rsidRPr="00567E24">
        <w:rPr>
          <w:rFonts w:ascii="Times New Roman"/>
          <w:lang w:val="es-MX"/>
        </w:rPr>
        <w:t>la Declaraci</w:t>
      </w:r>
      <w:r>
        <w:rPr>
          <w:rFonts w:ascii="Times New Roman"/>
          <w:lang w:val="es-MX"/>
        </w:rPr>
        <w:t>ó</w:t>
      </w:r>
      <w:r>
        <w:rPr>
          <w:rFonts w:ascii="Times New Roman"/>
          <w:lang w:val="es-MX"/>
        </w:rPr>
        <w:t xml:space="preserve">n de ALC sobre el Principio 10 </w:t>
      </w:r>
      <w:r w:rsidR="0047798A">
        <w:rPr>
          <w:rFonts w:ascii="Times New Roman"/>
          <w:lang w:val="es-MX"/>
        </w:rPr>
        <w:t xml:space="preserve">como instrumento para la </w:t>
      </w:r>
      <w:r>
        <w:rPr>
          <w:rFonts w:ascii="Times New Roman"/>
          <w:lang w:val="es-MX"/>
        </w:rPr>
        <w:t>aplicaci</w:t>
      </w:r>
      <w:r>
        <w:rPr>
          <w:rFonts w:ascii="Times New Roman"/>
          <w:lang w:val="es-MX"/>
        </w:rPr>
        <w:t>ó</w:t>
      </w:r>
      <w:r>
        <w:rPr>
          <w:rFonts w:ascii="Times New Roman"/>
          <w:lang w:val="es-MX"/>
        </w:rPr>
        <w:t>n regional del Principio 10</w:t>
      </w:r>
      <w:r w:rsidRPr="00567E24">
        <w:rPr>
          <w:rFonts w:ascii="Times New Roman"/>
          <w:lang w:val="es-MX"/>
        </w:rPr>
        <w:t>;</w:t>
      </w:r>
    </w:p>
    <w:p w:rsidR="00AA024F" w:rsidRPr="00567E24" w:rsidRDefault="00AA024F" w:rsidP="00AA024F">
      <w:pPr>
        <w:pStyle w:val="Prrafodelista"/>
        <w:spacing w:line="240" w:lineRule="auto"/>
        <w:rPr>
          <w:lang w:val="es-MX"/>
        </w:rPr>
      </w:pPr>
    </w:p>
    <w:p w:rsidR="00AA024F" w:rsidRPr="00BA2CAA" w:rsidRDefault="00AA024F" w:rsidP="007B440E">
      <w:pPr>
        <w:pStyle w:val="Prrafodelista"/>
        <w:numPr>
          <w:ilvl w:val="0"/>
          <w:numId w:val="20"/>
        </w:numPr>
        <w:autoSpaceDE w:val="0"/>
        <w:autoSpaceDN w:val="0"/>
        <w:spacing w:after="0" w:line="240" w:lineRule="auto"/>
        <w:ind w:left="0" w:hanging="360"/>
        <w:jc w:val="both"/>
        <w:rPr>
          <w:lang w:val="es-MX"/>
        </w:rPr>
      </w:pPr>
      <w:r w:rsidRPr="00BA2CAA">
        <w:rPr>
          <w:rFonts w:ascii="Times New Roman"/>
          <w:lang w:val="es-MX"/>
        </w:rPr>
        <w:t>Intercambiar buenas pr</w:t>
      </w:r>
      <w:r w:rsidRPr="00BA2CAA">
        <w:rPr>
          <w:rFonts w:ascii="Times New Roman"/>
          <w:lang w:val="es-MX"/>
        </w:rPr>
        <w:t>á</w:t>
      </w:r>
      <w:r w:rsidRPr="00BA2CAA">
        <w:rPr>
          <w:rFonts w:ascii="Times New Roman"/>
          <w:lang w:val="es-MX"/>
        </w:rPr>
        <w:t xml:space="preserve">cticas y lecciones aprendidas para los tres pilares del Principio 10 </w:t>
      </w:r>
      <w:r w:rsidR="0047798A">
        <w:rPr>
          <w:rFonts w:ascii="Times New Roman"/>
          <w:lang w:val="es-MX"/>
        </w:rPr>
        <w:t xml:space="preserve"> </w:t>
      </w:r>
      <w:r w:rsidRPr="00BA2CAA">
        <w:rPr>
          <w:rFonts w:ascii="Times New Roman"/>
          <w:lang w:val="es-MX"/>
        </w:rPr>
        <w:t>(</w:t>
      </w:r>
      <w:r>
        <w:rPr>
          <w:rFonts w:ascii="Times New Roman"/>
          <w:lang w:val="es-MX"/>
        </w:rPr>
        <w:t>participaci</w:t>
      </w:r>
      <w:r>
        <w:rPr>
          <w:rFonts w:ascii="Times New Roman"/>
          <w:lang w:val="es-MX"/>
        </w:rPr>
        <w:t>ó</w:t>
      </w:r>
      <w:r>
        <w:rPr>
          <w:rFonts w:ascii="Times New Roman"/>
          <w:lang w:val="es-MX"/>
        </w:rPr>
        <w:t>n del p</w:t>
      </w:r>
      <w:r>
        <w:rPr>
          <w:rFonts w:ascii="Times New Roman"/>
          <w:lang w:val="es-MX"/>
        </w:rPr>
        <w:t>ú</w:t>
      </w:r>
      <w:r>
        <w:rPr>
          <w:rFonts w:ascii="Times New Roman"/>
          <w:lang w:val="es-MX"/>
        </w:rPr>
        <w:t>blico, acceso a la informaci</w:t>
      </w:r>
      <w:r>
        <w:rPr>
          <w:rFonts w:ascii="Times New Roman"/>
          <w:lang w:val="es-MX"/>
        </w:rPr>
        <w:t>ó</w:t>
      </w:r>
      <w:r>
        <w:rPr>
          <w:rFonts w:ascii="Times New Roman"/>
          <w:lang w:val="es-MX"/>
        </w:rPr>
        <w:t>n y acceso a la justicia</w:t>
      </w:r>
      <w:r w:rsidRPr="00BA2CAA">
        <w:rPr>
          <w:rFonts w:ascii="Times New Roman"/>
          <w:lang w:val="es-MX"/>
        </w:rPr>
        <w:t xml:space="preserve">); </w:t>
      </w:r>
    </w:p>
    <w:p w:rsidR="00AA024F" w:rsidRPr="00BA2CAA" w:rsidRDefault="00AA024F" w:rsidP="00AA024F">
      <w:pPr>
        <w:pStyle w:val="Prrafodelista"/>
        <w:spacing w:line="240" w:lineRule="auto"/>
        <w:rPr>
          <w:lang w:val="es-MX"/>
        </w:rPr>
      </w:pPr>
    </w:p>
    <w:p w:rsidR="00AA024F" w:rsidRPr="00D72E65" w:rsidRDefault="00AA024F" w:rsidP="007B440E">
      <w:pPr>
        <w:pStyle w:val="Prrafodelista"/>
        <w:numPr>
          <w:ilvl w:val="0"/>
          <w:numId w:val="20"/>
        </w:numPr>
        <w:pBdr>
          <w:top w:val="none" w:sz="2" w:space="2" w:color="000000"/>
        </w:pBdr>
        <w:autoSpaceDE w:val="0"/>
        <w:autoSpaceDN w:val="0"/>
        <w:spacing w:after="0" w:line="240" w:lineRule="auto"/>
        <w:ind w:left="0" w:hanging="360"/>
        <w:jc w:val="both"/>
        <w:rPr>
          <w:lang w:val="es-MX"/>
        </w:rPr>
      </w:pPr>
      <w:r w:rsidRPr="00D72E65">
        <w:rPr>
          <w:rFonts w:ascii="Times New Roman"/>
          <w:lang w:val="es-MX"/>
        </w:rPr>
        <w:t xml:space="preserve">Identificar oportunidades para </w:t>
      </w:r>
      <w:r w:rsidR="0047798A">
        <w:rPr>
          <w:rFonts w:ascii="Times New Roman"/>
          <w:lang w:val="es-MX"/>
        </w:rPr>
        <w:t xml:space="preserve">la </w:t>
      </w:r>
      <w:r w:rsidRPr="00D72E65">
        <w:rPr>
          <w:rFonts w:ascii="Times New Roman"/>
          <w:lang w:val="es-MX"/>
        </w:rPr>
        <w:t>acci</w:t>
      </w:r>
      <w:r w:rsidRPr="00D72E65">
        <w:rPr>
          <w:rFonts w:ascii="Times New Roman"/>
          <w:lang w:val="es-MX"/>
        </w:rPr>
        <w:t>ó</w:t>
      </w:r>
      <w:r w:rsidRPr="00D72E65">
        <w:rPr>
          <w:rFonts w:ascii="Times New Roman"/>
          <w:lang w:val="es-MX"/>
        </w:rPr>
        <w:t xml:space="preserve">n, </w:t>
      </w:r>
      <w:r w:rsidR="0047798A">
        <w:rPr>
          <w:rFonts w:ascii="Times New Roman"/>
          <w:lang w:val="es-MX"/>
        </w:rPr>
        <w:t xml:space="preserve">el </w:t>
      </w:r>
      <w:r w:rsidRPr="00D72E65">
        <w:rPr>
          <w:rFonts w:ascii="Times New Roman"/>
          <w:lang w:val="es-MX"/>
        </w:rPr>
        <w:t xml:space="preserve">desarrollo de capacidades y </w:t>
      </w:r>
      <w:r w:rsidR="0047798A">
        <w:rPr>
          <w:rFonts w:ascii="Times New Roman"/>
          <w:lang w:val="es-MX"/>
        </w:rPr>
        <w:t xml:space="preserve">l </w:t>
      </w:r>
      <w:r w:rsidR="00EC5816">
        <w:rPr>
          <w:rFonts w:ascii="Times New Roman"/>
          <w:lang w:val="es-MX"/>
        </w:rPr>
        <w:t xml:space="preserve">LA </w:t>
      </w:r>
      <w:r w:rsidRPr="00D72E65">
        <w:rPr>
          <w:rFonts w:ascii="Times New Roman"/>
          <w:lang w:val="es-MX"/>
        </w:rPr>
        <w:t>creaci</w:t>
      </w:r>
      <w:r w:rsidRPr="00D72E65">
        <w:rPr>
          <w:rFonts w:ascii="Times New Roman"/>
          <w:lang w:val="es-MX"/>
        </w:rPr>
        <w:t>ó</w:t>
      </w:r>
      <w:r w:rsidRPr="00D72E65">
        <w:rPr>
          <w:rFonts w:ascii="Times New Roman"/>
          <w:lang w:val="es-MX"/>
        </w:rPr>
        <w:t xml:space="preserve">n de redes, </w:t>
      </w:r>
      <w:r>
        <w:rPr>
          <w:rFonts w:ascii="Times New Roman"/>
          <w:lang w:val="es-MX"/>
        </w:rPr>
        <w:t>e</w:t>
      </w:r>
    </w:p>
    <w:p w:rsidR="00AA024F" w:rsidRPr="00D72E65" w:rsidRDefault="00AA024F" w:rsidP="00AA024F">
      <w:pPr>
        <w:pStyle w:val="Prrafodelista"/>
        <w:spacing w:line="240" w:lineRule="auto"/>
        <w:rPr>
          <w:lang w:val="es-MX"/>
        </w:rPr>
      </w:pPr>
    </w:p>
    <w:p w:rsidR="00AA024F" w:rsidRPr="00D72E65" w:rsidRDefault="00AA024F" w:rsidP="007B440E">
      <w:pPr>
        <w:pStyle w:val="Prrafodelista"/>
        <w:numPr>
          <w:ilvl w:val="0"/>
          <w:numId w:val="20"/>
        </w:numPr>
        <w:autoSpaceDE w:val="0"/>
        <w:autoSpaceDN w:val="0"/>
        <w:spacing w:after="0" w:line="240" w:lineRule="auto"/>
        <w:ind w:left="0" w:hanging="360"/>
        <w:jc w:val="both"/>
        <w:rPr>
          <w:lang w:val="es-MX"/>
        </w:rPr>
      </w:pPr>
      <w:r w:rsidRPr="00D72E65">
        <w:rPr>
          <w:rFonts w:ascii="Times New Roman"/>
          <w:lang w:val="es-MX"/>
        </w:rPr>
        <w:t>Identificar las necesidades de los pa</w:t>
      </w:r>
      <w:r w:rsidRPr="00D72E65">
        <w:rPr>
          <w:rFonts w:ascii="Times New Roman"/>
          <w:lang w:val="es-MX"/>
        </w:rPr>
        <w:t>í</w:t>
      </w:r>
      <w:r w:rsidRPr="00D72E65">
        <w:rPr>
          <w:rFonts w:ascii="Times New Roman"/>
          <w:lang w:val="es-MX"/>
        </w:rPr>
        <w:t>ses para la implementaci</w:t>
      </w:r>
      <w:r w:rsidRPr="00D72E65">
        <w:rPr>
          <w:rFonts w:ascii="Times New Roman"/>
          <w:lang w:val="es-MX"/>
        </w:rPr>
        <w:t>ó</w:t>
      </w:r>
      <w:r w:rsidRPr="00D72E65">
        <w:rPr>
          <w:rFonts w:ascii="Times New Roman"/>
          <w:lang w:val="es-MX"/>
        </w:rPr>
        <w:t>n de las Directrices de Bali</w:t>
      </w:r>
    </w:p>
    <w:p w:rsidR="00AA024F" w:rsidRPr="00D72E65" w:rsidRDefault="00AA024F" w:rsidP="00AA024F">
      <w:pPr>
        <w:pStyle w:val="Normal11"/>
        <w:autoSpaceDE w:val="0"/>
        <w:autoSpaceDN w:val="0"/>
        <w:spacing w:after="0" w:line="240" w:lineRule="auto"/>
        <w:jc w:val="both"/>
        <w:rPr>
          <w:lang w:val="es-MX"/>
        </w:rPr>
      </w:pPr>
    </w:p>
    <w:p w:rsidR="00AA024F" w:rsidRPr="00D72E65" w:rsidRDefault="00AA024F" w:rsidP="00AA024F">
      <w:pPr>
        <w:pStyle w:val="Normal11"/>
        <w:autoSpaceDE w:val="0"/>
        <w:autoSpaceDN w:val="0"/>
        <w:spacing w:after="0" w:line="240" w:lineRule="auto"/>
        <w:jc w:val="both"/>
        <w:rPr>
          <w:rFonts w:ascii="Times New Roman"/>
          <w:lang w:val="es-MX"/>
        </w:rPr>
      </w:pPr>
    </w:p>
    <w:p w:rsidR="00AA024F" w:rsidRPr="00485640" w:rsidRDefault="00AA024F" w:rsidP="00AA024F">
      <w:pPr>
        <w:pStyle w:val="Normal11"/>
        <w:autoSpaceDE w:val="0"/>
        <w:autoSpaceDN w:val="0"/>
        <w:spacing w:after="0" w:line="240" w:lineRule="auto"/>
        <w:jc w:val="both"/>
        <w:rPr>
          <w:rFonts w:ascii="Times New Roman"/>
          <w:lang w:val="es-MX"/>
        </w:rPr>
      </w:pPr>
      <w:r w:rsidRPr="00485640">
        <w:rPr>
          <w:rFonts w:ascii="Times New Roman"/>
          <w:lang w:val="es-MX"/>
        </w:rPr>
        <w:t>Los resultados espec</w:t>
      </w:r>
      <w:r w:rsidRPr="00485640">
        <w:rPr>
          <w:rFonts w:ascii="Times New Roman"/>
          <w:lang w:val="es-MX"/>
        </w:rPr>
        <w:t>í</w:t>
      </w:r>
      <w:r w:rsidRPr="00485640">
        <w:rPr>
          <w:rFonts w:ascii="Times New Roman"/>
          <w:lang w:val="es-MX"/>
        </w:rPr>
        <w:t xml:space="preserve">ficos aprendidos del Taller Regional incluyen, </w:t>
      </w:r>
      <w:r>
        <w:rPr>
          <w:rFonts w:ascii="Times New Roman"/>
          <w:lang w:val="es-MX"/>
        </w:rPr>
        <w:t>entre otros</w:t>
      </w:r>
      <w:r w:rsidRPr="00485640">
        <w:rPr>
          <w:rFonts w:ascii="Times New Roman"/>
          <w:lang w:val="es-MX"/>
        </w:rPr>
        <w:t xml:space="preserve">, </w:t>
      </w:r>
    </w:p>
    <w:p w:rsidR="00AA024F" w:rsidRPr="00EB6971" w:rsidRDefault="00AA024F" w:rsidP="00AA024F">
      <w:pPr>
        <w:pStyle w:val="Normal11"/>
        <w:autoSpaceDE w:val="0"/>
        <w:autoSpaceDN w:val="0"/>
        <w:spacing w:after="0" w:line="240" w:lineRule="auto"/>
        <w:jc w:val="both"/>
        <w:rPr>
          <w:lang w:val="es-MX"/>
        </w:rPr>
      </w:pPr>
    </w:p>
    <w:p w:rsidR="00AA024F" w:rsidRPr="00786C97" w:rsidRDefault="00AA024F" w:rsidP="00AA024F">
      <w:pPr>
        <w:pStyle w:val="Prrafodelista"/>
        <w:numPr>
          <w:ilvl w:val="0"/>
          <w:numId w:val="1"/>
        </w:numPr>
        <w:autoSpaceDE w:val="0"/>
        <w:autoSpaceDN w:val="0"/>
        <w:spacing w:after="0" w:line="240" w:lineRule="auto"/>
        <w:ind w:left="0" w:hanging="360"/>
        <w:jc w:val="both"/>
        <w:rPr>
          <w:lang w:val="es-MX"/>
        </w:rPr>
      </w:pPr>
      <w:r w:rsidRPr="00786C97">
        <w:rPr>
          <w:rFonts w:ascii="Times New Roman"/>
          <w:lang w:val="es-MX"/>
        </w:rPr>
        <w:t xml:space="preserve">Citar buenas </w:t>
      </w:r>
      <w:r>
        <w:rPr>
          <w:rFonts w:ascii="Times New Roman"/>
          <w:lang w:val="es-MX"/>
        </w:rPr>
        <w:t>pr</w:t>
      </w:r>
      <w:r>
        <w:rPr>
          <w:rFonts w:ascii="Times New Roman"/>
          <w:lang w:val="es-MX"/>
        </w:rPr>
        <w:t>á</w:t>
      </w:r>
      <w:r>
        <w:rPr>
          <w:rFonts w:ascii="Times New Roman"/>
          <w:lang w:val="es-MX"/>
        </w:rPr>
        <w:t>ctica</w:t>
      </w:r>
      <w:r w:rsidRPr="00786C97">
        <w:rPr>
          <w:rFonts w:ascii="Times New Roman"/>
          <w:lang w:val="es-MX"/>
        </w:rPr>
        <w:t>s en la implementaci</w:t>
      </w:r>
      <w:r w:rsidRPr="00786C97">
        <w:rPr>
          <w:rFonts w:ascii="Times New Roman"/>
          <w:lang w:val="es-MX"/>
        </w:rPr>
        <w:t>ó</w:t>
      </w:r>
      <w:r>
        <w:rPr>
          <w:rFonts w:ascii="Times New Roman"/>
          <w:lang w:val="es-MX"/>
        </w:rPr>
        <w:t>n del Principio 10 en la regi</w:t>
      </w:r>
      <w:r>
        <w:rPr>
          <w:rFonts w:ascii="Times New Roman"/>
          <w:lang w:val="es-MX"/>
        </w:rPr>
        <w:t>ó</w:t>
      </w:r>
      <w:r>
        <w:rPr>
          <w:rFonts w:ascii="Times New Roman"/>
          <w:lang w:val="es-MX"/>
        </w:rPr>
        <w:t>n</w:t>
      </w:r>
      <w:r w:rsidR="00EC5816">
        <w:rPr>
          <w:rFonts w:ascii="Times New Roman"/>
          <w:lang w:val="es-MX"/>
        </w:rPr>
        <w:t>,</w:t>
      </w:r>
    </w:p>
    <w:p w:rsidR="00AA024F" w:rsidRPr="00786C97" w:rsidRDefault="00AA024F" w:rsidP="00AA024F">
      <w:pPr>
        <w:pStyle w:val="Prrafodelista"/>
        <w:autoSpaceDE w:val="0"/>
        <w:autoSpaceDN w:val="0"/>
        <w:spacing w:after="0" w:line="240" w:lineRule="auto"/>
        <w:jc w:val="both"/>
        <w:rPr>
          <w:lang w:val="es-MX"/>
        </w:rPr>
      </w:pPr>
    </w:p>
    <w:p w:rsidR="00AA024F" w:rsidRPr="00325FAD" w:rsidRDefault="00AA024F" w:rsidP="00AA024F">
      <w:pPr>
        <w:pStyle w:val="Prrafodelista"/>
        <w:numPr>
          <w:ilvl w:val="0"/>
          <w:numId w:val="1"/>
        </w:numPr>
        <w:autoSpaceDE w:val="0"/>
        <w:autoSpaceDN w:val="0"/>
        <w:spacing w:after="0" w:line="240" w:lineRule="auto"/>
        <w:ind w:left="0" w:hanging="360"/>
        <w:jc w:val="both"/>
        <w:rPr>
          <w:lang w:val="es-MX"/>
        </w:rPr>
      </w:pPr>
      <w:r w:rsidRPr="00325FAD">
        <w:rPr>
          <w:rFonts w:ascii="Times New Roman"/>
          <w:lang w:val="es-MX"/>
        </w:rPr>
        <w:t>Comprender las venta</w:t>
      </w:r>
      <w:r w:rsidR="003E1B57">
        <w:rPr>
          <w:rFonts w:ascii="Times New Roman"/>
          <w:lang w:val="es-MX"/>
        </w:rPr>
        <w:t>ja</w:t>
      </w:r>
      <w:r w:rsidRPr="00325FAD">
        <w:rPr>
          <w:rFonts w:ascii="Times New Roman"/>
          <w:lang w:val="es-MX"/>
        </w:rPr>
        <w:t xml:space="preserve">s de un Instrumento Regional sobre el Principio 10. </w:t>
      </w:r>
    </w:p>
    <w:p w:rsidR="00AA024F" w:rsidRPr="00325FAD" w:rsidRDefault="00AA024F" w:rsidP="00AA024F">
      <w:pPr>
        <w:pStyle w:val="Prrafodelista"/>
        <w:autoSpaceDE w:val="0"/>
        <w:autoSpaceDN w:val="0"/>
        <w:spacing w:after="0" w:line="240" w:lineRule="auto"/>
        <w:ind w:left="0"/>
        <w:jc w:val="both"/>
        <w:rPr>
          <w:lang w:val="es-MX"/>
        </w:rPr>
      </w:pPr>
    </w:p>
    <w:p w:rsidR="00AA024F" w:rsidRPr="00325FAD" w:rsidRDefault="00AA024F" w:rsidP="00AA024F">
      <w:pPr>
        <w:pStyle w:val="Prrafodelista"/>
        <w:numPr>
          <w:ilvl w:val="0"/>
          <w:numId w:val="1"/>
        </w:numPr>
        <w:autoSpaceDE w:val="0"/>
        <w:autoSpaceDN w:val="0"/>
        <w:spacing w:after="0" w:line="240" w:lineRule="auto"/>
        <w:ind w:left="0" w:hanging="360"/>
        <w:jc w:val="both"/>
        <w:rPr>
          <w:lang w:val="es-MX"/>
        </w:rPr>
      </w:pPr>
      <w:r w:rsidRPr="00325FAD">
        <w:rPr>
          <w:rFonts w:ascii="Times New Roman"/>
          <w:lang w:val="es-MX"/>
        </w:rPr>
        <w:t xml:space="preserve">Analizar las disposiciones clave de las Directrices de Bali y </w:t>
      </w:r>
      <w:r>
        <w:rPr>
          <w:rFonts w:ascii="Times New Roman"/>
          <w:lang w:val="es-MX"/>
        </w:rPr>
        <w:t>su importancia para la legislaci</w:t>
      </w:r>
      <w:r>
        <w:rPr>
          <w:rFonts w:ascii="Times New Roman"/>
          <w:lang w:val="es-MX"/>
        </w:rPr>
        <w:t>ó</w:t>
      </w:r>
      <w:r>
        <w:rPr>
          <w:rFonts w:ascii="Times New Roman"/>
          <w:lang w:val="es-MX"/>
        </w:rPr>
        <w:t>n nacional</w:t>
      </w:r>
      <w:r w:rsidR="00EC5816">
        <w:rPr>
          <w:rFonts w:ascii="Times New Roman"/>
          <w:lang w:val="es-MX"/>
        </w:rPr>
        <w:t>,</w:t>
      </w:r>
    </w:p>
    <w:p w:rsidR="00AA024F" w:rsidRPr="00325FAD" w:rsidRDefault="00AA024F" w:rsidP="00AA024F">
      <w:pPr>
        <w:pStyle w:val="Prrafodelista"/>
        <w:rPr>
          <w:rFonts w:ascii="Times New Roman"/>
          <w:lang w:val="es-MX"/>
        </w:rPr>
      </w:pPr>
    </w:p>
    <w:p w:rsidR="00AA024F" w:rsidRPr="00325FAD" w:rsidRDefault="00AA024F" w:rsidP="00AA024F">
      <w:pPr>
        <w:pStyle w:val="Prrafodelista"/>
        <w:numPr>
          <w:ilvl w:val="0"/>
          <w:numId w:val="1"/>
        </w:numPr>
        <w:autoSpaceDE w:val="0"/>
        <w:autoSpaceDN w:val="0"/>
        <w:spacing w:after="0" w:line="240" w:lineRule="auto"/>
        <w:ind w:left="0" w:hanging="360"/>
        <w:jc w:val="both"/>
        <w:rPr>
          <w:lang w:val="es-MX"/>
        </w:rPr>
      </w:pPr>
      <w:r>
        <w:rPr>
          <w:rFonts w:ascii="Times New Roman"/>
          <w:lang w:val="es-MX"/>
        </w:rPr>
        <w:t>Inic</w:t>
      </w:r>
      <w:r w:rsidR="003E1B57">
        <w:rPr>
          <w:rFonts w:ascii="Times New Roman"/>
          <w:lang w:val="es-MX"/>
        </w:rPr>
        <w:t xml:space="preserve">iar pasos y acciones de </w:t>
      </w:r>
      <w:r w:rsidRPr="00325FAD">
        <w:rPr>
          <w:rFonts w:ascii="Times New Roman"/>
          <w:lang w:val="es-MX"/>
        </w:rPr>
        <w:t>apoyo para un seguimiento a nivel nacional</w:t>
      </w:r>
      <w:r w:rsidR="00EC5816">
        <w:rPr>
          <w:rFonts w:ascii="Times New Roman"/>
          <w:lang w:val="es-MX"/>
        </w:rPr>
        <w:t>,</w:t>
      </w:r>
    </w:p>
    <w:p w:rsidR="00EC5816" w:rsidRPr="00EC5816" w:rsidRDefault="00EC5816" w:rsidP="00EC5816">
      <w:pPr>
        <w:pStyle w:val="Prrafodelista"/>
        <w:autoSpaceDE w:val="0"/>
        <w:autoSpaceDN w:val="0"/>
        <w:spacing w:after="0" w:line="240" w:lineRule="auto"/>
        <w:ind w:left="0"/>
        <w:jc w:val="both"/>
        <w:rPr>
          <w:lang w:val="es-MX"/>
        </w:rPr>
      </w:pPr>
    </w:p>
    <w:p w:rsidR="003E1B57" w:rsidRPr="003E1B57" w:rsidRDefault="00AA024F" w:rsidP="003E1B57">
      <w:pPr>
        <w:pStyle w:val="Prrafodelista"/>
        <w:numPr>
          <w:ilvl w:val="0"/>
          <w:numId w:val="1"/>
        </w:numPr>
        <w:autoSpaceDE w:val="0"/>
        <w:autoSpaceDN w:val="0"/>
        <w:spacing w:after="0" w:line="240" w:lineRule="auto"/>
        <w:ind w:left="0" w:hanging="360"/>
        <w:jc w:val="both"/>
        <w:rPr>
          <w:lang w:val="es-MX"/>
        </w:rPr>
      </w:pPr>
      <w:r w:rsidRPr="00C42CF4">
        <w:rPr>
          <w:rFonts w:ascii="Times New Roman"/>
          <w:lang w:val="es-MX"/>
        </w:rPr>
        <w:t>Participa</w:t>
      </w:r>
      <w:r>
        <w:rPr>
          <w:rFonts w:ascii="Times New Roman"/>
          <w:lang w:val="es-MX"/>
        </w:rPr>
        <w:t>r efectiv</w:t>
      </w:r>
      <w:r w:rsidRPr="00C42CF4">
        <w:rPr>
          <w:rFonts w:ascii="Times New Roman"/>
          <w:lang w:val="es-MX"/>
        </w:rPr>
        <w:t xml:space="preserve">amente </w:t>
      </w:r>
      <w:r w:rsidR="003E1B57">
        <w:rPr>
          <w:rFonts w:ascii="Times New Roman"/>
          <w:lang w:val="es-MX"/>
        </w:rPr>
        <w:t>en los</w:t>
      </w:r>
      <w:r w:rsidRPr="00C42CF4">
        <w:rPr>
          <w:rFonts w:ascii="Times New Roman"/>
          <w:lang w:val="es-MX"/>
        </w:rPr>
        <w:t xml:space="preserve"> procesos in</w:t>
      </w:r>
      <w:r>
        <w:rPr>
          <w:rFonts w:ascii="Times New Roman"/>
          <w:lang w:val="es-MX"/>
        </w:rPr>
        <w:t>ternacionales relativos a la im</w:t>
      </w:r>
      <w:r w:rsidRPr="00C42CF4">
        <w:rPr>
          <w:rFonts w:ascii="Times New Roman"/>
          <w:lang w:val="es-MX"/>
        </w:rPr>
        <w:t>plementaci</w:t>
      </w:r>
      <w:r w:rsidRPr="00C42CF4">
        <w:rPr>
          <w:rFonts w:ascii="Times New Roman"/>
          <w:lang w:val="es-MX"/>
        </w:rPr>
        <w:t>ó</w:t>
      </w:r>
      <w:r w:rsidRPr="00C42CF4">
        <w:rPr>
          <w:rFonts w:ascii="Times New Roman"/>
          <w:lang w:val="es-MX"/>
        </w:rPr>
        <w:t xml:space="preserve">n del Principio </w:t>
      </w:r>
      <w:r>
        <w:rPr>
          <w:rFonts w:ascii="Times New Roman"/>
          <w:lang w:val="es-MX"/>
        </w:rPr>
        <w:t>10</w:t>
      </w:r>
      <w:r w:rsidR="00EC5816">
        <w:rPr>
          <w:rFonts w:ascii="Times New Roman"/>
          <w:lang w:val="es-MX"/>
        </w:rPr>
        <w:t>.</w:t>
      </w:r>
    </w:p>
    <w:p w:rsidR="003E1B57" w:rsidRDefault="003E1B57" w:rsidP="003E1B57">
      <w:pPr>
        <w:pStyle w:val="Prrafodelista"/>
        <w:autoSpaceDE w:val="0"/>
        <w:autoSpaceDN w:val="0"/>
        <w:spacing w:after="0" w:line="240" w:lineRule="auto"/>
        <w:ind w:left="0"/>
        <w:jc w:val="both"/>
        <w:rPr>
          <w:rFonts w:ascii="Times New Roman"/>
          <w:lang w:val="es-MX"/>
        </w:rPr>
      </w:pPr>
    </w:p>
    <w:p w:rsidR="00993A3F" w:rsidRDefault="00993A3F" w:rsidP="003E1B57">
      <w:pPr>
        <w:pStyle w:val="Prrafodelista"/>
        <w:autoSpaceDE w:val="0"/>
        <w:autoSpaceDN w:val="0"/>
        <w:spacing w:after="0" w:line="240" w:lineRule="auto"/>
        <w:ind w:left="0"/>
        <w:jc w:val="both"/>
        <w:rPr>
          <w:rFonts w:ascii="Times New Roman"/>
          <w:lang w:val="es-MX"/>
        </w:rPr>
      </w:pPr>
    </w:p>
    <w:p w:rsidR="00993A3F" w:rsidRPr="003E1B57" w:rsidRDefault="00993A3F" w:rsidP="003E1B57">
      <w:pPr>
        <w:pStyle w:val="Prrafodelista"/>
        <w:autoSpaceDE w:val="0"/>
        <w:autoSpaceDN w:val="0"/>
        <w:spacing w:after="0" w:line="240" w:lineRule="auto"/>
        <w:ind w:left="0"/>
        <w:jc w:val="both"/>
        <w:rPr>
          <w:lang w:val="es-MX"/>
        </w:rPr>
      </w:pPr>
    </w:p>
    <w:p w:rsidR="00AA024F" w:rsidRPr="002B20CA" w:rsidRDefault="00AA024F" w:rsidP="007B440E">
      <w:pPr>
        <w:pStyle w:val="Prrafodelista"/>
        <w:numPr>
          <w:ilvl w:val="0"/>
          <w:numId w:val="29"/>
        </w:numPr>
        <w:autoSpaceDE w:val="0"/>
        <w:autoSpaceDN w:val="0"/>
        <w:spacing w:after="0" w:line="240" w:lineRule="auto"/>
        <w:ind w:left="-426" w:firstLine="0"/>
        <w:jc w:val="both"/>
        <w:rPr>
          <w:rFonts w:ascii="Times New Roman" w:hAnsi="Times New Roman" w:cs="Times New Roman"/>
          <w:lang w:val="es-MX"/>
        </w:rPr>
      </w:pPr>
      <w:r w:rsidRPr="002B20CA">
        <w:rPr>
          <w:rFonts w:ascii="Times New Roman" w:hAnsi="Times New Roman" w:cs="Times New Roman"/>
          <w:b/>
          <w:sz w:val="24"/>
        </w:rPr>
        <w:lastRenderedPageBreak/>
        <w:t>Estructura de la Reunión</w:t>
      </w:r>
    </w:p>
    <w:p w:rsidR="00AA024F" w:rsidRPr="00E67EA0" w:rsidRDefault="00AA024F" w:rsidP="003E1B57">
      <w:pPr>
        <w:pStyle w:val="Normal11"/>
        <w:autoSpaceDE w:val="0"/>
        <w:autoSpaceDN w:val="0"/>
        <w:spacing w:after="0" w:line="240" w:lineRule="auto"/>
        <w:jc w:val="both"/>
      </w:pPr>
      <w:r w:rsidRPr="00E67EA0">
        <w:rPr>
          <w:rFonts w:ascii="Times New Roman"/>
        </w:rPr>
        <w:t>Luego de la Apertura Oficial, e</w:t>
      </w:r>
      <w:r>
        <w:rPr>
          <w:rFonts w:ascii="Times New Roman"/>
        </w:rPr>
        <w:t>l Taller Regional se estructur</w:t>
      </w:r>
      <w:r>
        <w:rPr>
          <w:rFonts w:ascii="Times New Roman"/>
        </w:rPr>
        <w:t>ó</w:t>
      </w:r>
      <w:r w:rsidRPr="00E67EA0">
        <w:rPr>
          <w:rFonts w:ascii="Times New Roman"/>
        </w:rPr>
        <w:t xml:space="preserve"> en cuatro sesiones </w:t>
      </w:r>
      <w:r w:rsidR="00EC5816">
        <w:rPr>
          <w:rFonts w:ascii="Times New Roman"/>
        </w:rPr>
        <w:t>principales</w:t>
      </w:r>
      <w:r w:rsidRPr="00E67EA0">
        <w:rPr>
          <w:rFonts w:ascii="Times New Roman"/>
        </w:rPr>
        <w:t>.  La Reuni</w:t>
      </w:r>
      <w:r w:rsidRPr="00E67EA0">
        <w:rPr>
          <w:rFonts w:ascii="Times New Roman"/>
        </w:rPr>
        <w:t>ó</w:t>
      </w:r>
      <w:r w:rsidRPr="00E67EA0">
        <w:rPr>
          <w:rFonts w:ascii="Times New Roman"/>
        </w:rPr>
        <w:t>n fue declarada ab</w:t>
      </w:r>
      <w:r w:rsidR="00EC5816">
        <w:rPr>
          <w:rFonts w:ascii="Times New Roman"/>
        </w:rPr>
        <w:t>ierta por el Sr. Peter Mitchell,</w:t>
      </w:r>
      <w:r>
        <w:rPr>
          <w:rFonts w:ascii="Times New Roman"/>
        </w:rPr>
        <w:t xml:space="preserve"> representant</w:t>
      </w:r>
      <w:r w:rsidRPr="00E67EA0">
        <w:rPr>
          <w:rFonts w:ascii="Times New Roman"/>
        </w:rPr>
        <w:t xml:space="preserve">e </w:t>
      </w:r>
      <w:r>
        <w:rPr>
          <w:rFonts w:ascii="Times New Roman"/>
        </w:rPr>
        <w:t>del</w:t>
      </w:r>
      <w:r w:rsidRPr="00E67EA0">
        <w:rPr>
          <w:rFonts w:ascii="Times New Roman"/>
        </w:rPr>
        <w:t xml:space="preserve"> Gobierno de Trinidad y Tobago</w:t>
      </w:r>
      <w:r w:rsidR="00EC5816">
        <w:rPr>
          <w:rFonts w:ascii="Times New Roman"/>
        </w:rPr>
        <w:t xml:space="preserve">, </w:t>
      </w:r>
      <w:r w:rsidRPr="00E67EA0">
        <w:rPr>
          <w:rFonts w:ascii="Times New Roman"/>
        </w:rPr>
        <w:t xml:space="preserve"> </w:t>
      </w:r>
      <w:r w:rsidR="00EC5816">
        <w:rPr>
          <w:rFonts w:ascii="Times New Roman"/>
        </w:rPr>
        <w:t xml:space="preserve">en </w:t>
      </w:r>
      <w:r>
        <w:rPr>
          <w:rFonts w:ascii="Times New Roman"/>
        </w:rPr>
        <w:t xml:space="preserve"> nombre del </w:t>
      </w:r>
      <w:r w:rsidRPr="00E67EA0">
        <w:rPr>
          <w:rFonts w:ascii="Times New Roman"/>
        </w:rPr>
        <w:t>Hon. Dr. Bhoendradatt Tewarie, Minist</w:t>
      </w:r>
      <w:r>
        <w:rPr>
          <w:rFonts w:ascii="Times New Roman"/>
        </w:rPr>
        <w:t>ro</w:t>
      </w:r>
      <w:r w:rsidR="00EC5816">
        <w:rPr>
          <w:rFonts w:ascii="Times New Roman"/>
        </w:rPr>
        <w:t xml:space="preserve"> </w:t>
      </w:r>
      <w:r>
        <w:rPr>
          <w:rFonts w:ascii="Times New Roman"/>
        </w:rPr>
        <w:t>de Planificaci</w:t>
      </w:r>
      <w:r>
        <w:rPr>
          <w:rFonts w:ascii="Times New Roman"/>
        </w:rPr>
        <w:t>ó</w:t>
      </w:r>
      <w:r>
        <w:rPr>
          <w:rFonts w:ascii="Times New Roman"/>
        </w:rPr>
        <w:t xml:space="preserve">n </w:t>
      </w:r>
      <w:r w:rsidR="00EC5816">
        <w:rPr>
          <w:rFonts w:ascii="Times New Roman"/>
        </w:rPr>
        <w:t xml:space="preserve">y Desarrollo Sostenible de </w:t>
      </w:r>
      <w:r>
        <w:rPr>
          <w:rFonts w:ascii="Times New Roman"/>
        </w:rPr>
        <w:t xml:space="preserve"> Trinidad y</w:t>
      </w:r>
      <w:r w:rsidRPr="00E67EA0">
        <w:rPr>
          <w:rFonts w:ascii="Times New Roman"/>
        </w:rPr>
        <w:t xml:space="preserve"> Tobago.</w:t>
      </w:r>
    </w:p>
    <w:p w:rsidR="00AA024F" w:rsidRPr="00E67EA0" w:rsidRDefault="00AA024F" w:rsidP="00AA024F">
      <w:pPr>
        <w:pStyle w:val="Normal11"/>
        <w:autoSpaceDE w:val="0"/>
        <w:autoSpaceDN w:val="0"/>
        <w:spacing w:after="0" w:line="240" w:lineRule="auto"/>
        <w:jc w:val="both"/>
      </w:pPr>
    </w:p>
    <w:p w:rsidR="00AA024F" w:rsidRPr="006263C2" w:rsidRDefault="00AA024F" w:rsidP="00AA024F">
      <w:pPr>
        <w:pStyle w:val="Normal11"/>
        <w:autoSpaceDE w:val="0"/>
        <w:autoSpaceDN w:val="0"/>
        <w:spacing w:after="0" w:line="240" w:lineRule="auto"/>
        <w:jc w:val="both"/>
        <w:rPr>
          <w:lang w:val="es-MX"/>
        </w:rPr>
      </w:pPr>
      <w:r w:rsidRPr="0056167E">
        <w:rPr>
          <w:rFonts w:ascii="Times New Roman"/>
        </w:rPr>
        <w:t>En cada Sesi</w:t>
      </w:r>
      <w:r w:rsidRPr="0056167E">
        <w:rPr>
          <w:rFonts w:ascii="Times New Roman"/>
        </w:rPr>
        <w:t>ó</w:t>
      </w:r>
      <w:r w:rsidRPr="0056167E">
        <w:rPr>
          <w:rFonts w:ascii="Times New Roman"/>
        </w:rPr>
        <w:t>n se hicieron presentaciones t</w:t>
      </w:r>
      <w:r w:rsidRPr="0056167E">
        <w:rPr>
          <w:rFonts w:ascii="Times New Roman"/>
        </w:rPr>
        <w:t>é</w:t>
      </w:r>
      <w:r w:rsidRPr="0056167E">
        <w:rPr>
          <w:rFonts w:ascii="Times New Roman"/>
        </w:rPr>
        <w:t>cnicas que proporcionaron el contexto para la</w:t>
      </w:r>
      <w:r>
        <w:rPr>
          <w:rFonts w:ascii="Times New Roman"/>
        </w:rPr>
        <w:t>s</w:t>
      </w:r>
      <w:r w:rsidRPr="0056167E">
        <w:rPr>
          <w:rFonts w:ascii="Times New Roman"/>
        </w:rPr>
        <w:t xml:space="preserve"> consideraci</w:t>
      </w:r>
      <w:r>
        <w:rPr>
          <w:rFonts w:ascii="Times New Roman"/>
        </w:rPr>
        <w:t xml:space="preserve">ones importantes de los tres pilares del Principio 10.  </w:t>
      </w:r>
      <w:r w:rsidRPr="006F3C7A">
        <w:rPr>
          <w:rFonts w:ascii="Times New Roman"/>
          <w:lang w:val="es-MX"/>
        </w:rPr>
        <w:t>En el caso de las Sesiones 1 y 2, las presentaciones t</w:t>
      </w:r>
      <w:r w:rsidRPr="006F3C7A">
        <w:rPr>
          <w:rFonts w:ascii="Times New Roman"/>
          <w:lang w:val="es-MX"/>
        </w:rPr>
        <w:t>é</w:t>
      </w:r>
      <w:r w:rsidRPr="006F3C7A">
        <w:rPr>
          <w:rFonts w:ascii="Times New Roman"/>
          <w:lang w:val="es-MX"/>
        </w:rPr>
        <w:t xml:space="preserve">cnicas sobre los tres pilares del Principio 10 fueron seguidas por tres sesiones de grupos de trabajo que se reunieron en forma </w:t>
      </w:r>
      <w:r w:rsidR="00EC5816">
        <w:rPr>
          <w:rFonts w:ascii="Times New Roman"/>
          <w:lang w:val="es-MX"/>
        </w:rPr>
        <w:t>simult</w:t>
      </w:r>
      <w:r w:rsidR="00EC5816">
        <w:rPr>
          <w:rFonts w:ascii="Times New Roman"/>
          <w:lang w:val="es-MX"/>
        </w:rPr>
        <w:t>á</w:t>
      </w:r>
      <w:r w:rsidR="00EC5816">
        <w:rPr>
          <w:rFonts w:ascii="Times New Roman"/>
          <w:lang w:val="es-MX"/>
        </w:rPr>
        <w:t>nea, lo cual pe</w:t>
      </w:r>
      <w:r w:rsidRPr="006F3C7A">
        <w:rPr>
          <w:rFonts w:ascii="Times New Roman"/>
          <w:lang w:val="es-MX"/>
        </w:rPr>
        <w:t>miti</w:t>
      </w:r>
      <w:r w:rsidRPr="006F3C7A">
        <w:rPr>
          <w:rFonts w:ascii="Times New Roman"/>
          <w:lang w:val="es-MX"/>
        </w:rPr>
        <w:t>ó</w:t>
      </w:r>
      <w:r w:rsidRPr="006F3C7A">
        <w:rPr>
          <w:rFonts w:ascii="Times New Roman"/>
          <w:lang w:val="es-MX"/>
        </w:rPr>
        <w:t xml:space="preserve"> a los participantes concentrarse con m</w:t>
      </w:r>
      <w:r w:rsidRPr="006F3C7A">
        <w:rPr>
          <w:rFonts w:ascii="Times New Roman"/>
          <w:lang w:val="es-MX"/>
        </w:rPr>
        <w:t>á</w:t>
      </w:r>
      <w:r w:rsidRPr="006F3C7A">
        <w:rPr>
          <w:rFonts w:ascii="Times New Roman"/>
          <w:lang w:val="es-MX"/>
        </w:rPr>
        <w:t xml:space="preserve">s detalle en los tres pilares del Principio 10. </w:t>
      </w:r>
      <w:r>
        <w:rPr>
          <w:rFonts w:ascii="Times New Roman"/>
          <w:lang w:val="es-MX"/>
        </w:rPr>
        <w:t xml:space="preserve"> Los resultados de los Grupos de Trabajo se presentaron en una sesi</w:t>
      </w:r>
      <w:r>
        <w:rPr>
          <w:rFonts w:ascii="Times New Roman"/>
          <w:lang w:val="es-MX"/>
        </w:rPr>
        <w:t>ó</w:t>
      </w:r>
      <w:r>
        <w:rPr>
          <w:rFonts w:ascii="Times New Roman"/>
          <w:lang w:val="es-MX"/>
        </w:rPr>
        <w:t>n plenaria seguida por discusiones abiertas</w:t>
      </w:r>
      <w:r w:rsidRPr="006F3C7A">
        <w:rPr>
          <w:rFonts w:ascii="Times New Roman"/>
          <w:lang w:val="es-MX"/>
        </w:rPr>
        <w:t>. En el caso de las Sesion</w:t>
      </w:r>
      <w:r>
        <w:rPr>
          <w:rFonts w:ascii="Times New Roman"/>
          <w:lang w:val="es-MX"/>
        </w:rPr>
        <w:t>e</w:t>
      </w:r>
      <w:r w:rsidRPr="006F3C7A">
        <w:rPr>
          <w:rFonts w:ascii="Times New Roman"/>
          <w:lang w:val="es-MX"/>
        </w:rPr>
        <w:t>s 3 y 4 las discusiones t</w:t>
      </w:r>
      <w:r w:rsidRPr="006F3C7A">
        <w:rPr>
          <w:rFonts w:ascii="Times New Roman"/>
          <w:lang w:val="es-MX"/>
        </w:rPr>
        <w:t>é</w:t>
      </w:r>
      <w:r>
        <w:rPr>
          <w:rFonts w:ascii="Times New Roman"/>
          <w:lang w:val="es-MX"/>
        </w:rPr>
        <w:t>cnicas fueron seguidas</w:t>
      </w:r>
      <w:r w:rsidRPr="006F3C7A">
        <w:rPr>
          <w:rFonts w:ascii="Times New Roman"/>
          <w:lang w:val="es-MX"/>
        </w:rPr>
        <w:t xml:space="preserve"> por discusiones abiertas en la sesi</w:t>
      </w:r>
      <w:r>
        <w:rPr>
          <w:rFonts w:ascii="Times New Roman"/>
          <w:lang w:val="es-MX"/>
        </w:rPr>
        <w:t>ó</w:t>
      </w:r>
      <w:r>
        <w:rPr>
          <w:rFonts w:ascii="Times New Roman"/>
          <w:lang w:val="es-MX"/>
        </w:rPr>
        <w:t>n plenaria</w:t>
      </w:r>
      <w:r w:rsidRPr="006F3C7A">
        <w:rPr>
          <w:rFonts w:ascii="Times New Roman"/>
          <w:lang w:val="es-MX"/>
        </w:rPr>
        <w:t>.</w:t>
      </w:r>
      <w:r w:rsidR="00EC5816">
        <w:rPr>
          <w:lang w:val="es-MX"/>
        </w:rPr>
        <w:t xml:space="preserve"> </w:t>
      </w:r>
      <w:r w:rsidR="00EC5816">
        <w:rPr>
          <w:rFonts w:ascii="Times New Roman"/>
          <w:lang w:val="es-MX"/>
        </w:rPr>
        <w:t>(l</w:t>
      </w:r>
      <w:r w:rsidRPr="006263C2">
        <w:rPr>
          <w:rFonts w:ascii="Times New Roman"/>
          <w:lang w:val="es-MX"/>
        </w:rPr>
        <w:t>a Agenda de la reuni</w:t>
      </w:r>
      <w:r w:rsidRPr="006263C2">
        <w:rPr>
          <w:rFonts w:ascii="Times New Roman"/>
          <w:lang w:val="es-MX"/>
        </w:rPr>
        <w:t>ó</w:t>
      </w:r>
      <w:r w:rsidRPr="006263C2">
        <w:rPr>
          <w:rFonts w:ascii="Times New Roman"/>
          <w:lang w:val="es-MX"/>
        </w:rPr>
        <w:t>n se adjunta en el Anexo 1)</w:t>
      </w:r>
    </w:p>
    <w:p w:rsidR="00AA024F" w:rsidRPr="006263C2" w:rsidRDefault="00AA024F" w:rsidP="00AA024F">
      <w:pPr>
        <w:pStyle w:val="Normal11"/>
        <w:autoSpaceDE w:val="0"/>
        <w:autoSpaceDN w:val="0"/>
        <w:spacing w:after="0" w:line="240" w:lineRule="auto"/>
        <w:jc w:val="both"/>
        <w:rPr>
          <w:lang w:val="es-MX"/>
        </w:rPr>
      </w:pPr>
    </w:p>
    <w:p w:rsidR="00AA024F" w:rsidRDefault="00AA024F" w:rsidP="007B440E">
      <w:pPr>
        <w:pStyle w:val="Prrafodelista"/>
        <w:numPr>
          <w:ilvl w:val="0"/>
          <w:numId w:val="29"/>
        </w:numPr>
        <w:autoSpaceDE w:val="0"/>
        <w:autoSpaceDN w:val="0"/>
        <w:spacing w:after="0" w:line="240" w:lineRule="auto"/>
        <w:ind w:left="0" w:hanging="450"/>
        <w:jc w:val="both"/>
      </w:pPr>
      <w:r>
        <w:rPr>
          <w:rFonts w:ascii="Times New Roman"/>
          <w:b/>
          <w:sz w:val="24"/>
        </w:rPr>
        <w:t>Participantes</w:t>
      </w:r>
    </w:p>
    <w:p w:rsidR="00AA024F" w:rsidRPr="00E83B3B" w:rsidRDefault="00AA024F" w:rsidP="00AA024F">
      <w:pPr>
        <w:pStyle w:val="Normal11"/>
        <w:autoSpaceDE w:val="0"/>
        <w:autoSpaceDN w:val="0"/>
        <w:spacing w:after="0" w:line="240" w:lineRule="auto"/>
        <w:jc w:val="both"/>
        <w:rPr>
          <w:lang w:val="es-MX"/>
        </w:rPr>
      </w:pPr>
      <w:r w:rsidRPr="006263C2">
        <w:rPr>
          <w:rFonts w:ascii="Times New Roman"/>
        </w:rPr>
        <w:t>La reuni</w:t>
      </w:r>
      <w:r w:rsidRPr="006263C2">
        <w:rPr>
          <w:rFonts w:ascii="Times New Roman"/>
        </w:rPr>
        <w:t>ó</w:t>
      </w:r>
      <w:r w:rsidRPr="006263C2">
        <w:rPr>
          <w:rFonts w:ascii="Times New Roman"/>
        </w:rPr>
        <w:t xml:space="preserve">n </w:t>
      </w:r>
      <w:r w:rsidR="00AD1B49">
        <w:rPr>
          <w:rFonts w:ascii="Times New Roman"/>
        </w:rPr>
        <w:t>cont</w:t>
      </w:r>
      <w:r w:rsidR="00AD1B49">
        <w:rPr>
          <w:rFonts w:ascii="Times New Roman"/>
        </w:rPr>
        <w:t>ó</w:t>
      </w:r>
      <w:r w:rsidR="00AD1B49">
        <w:rPr>
          <w:rFonts w:ascii="Times New Roman"/>
        </w:rPr>
        <w:t xml:space="preserve"> con</w:t>
      </w:r>
      <w:r w:rsidRPr="006263C2">
        <w:rPr>
          <w:rFonts w:ascii="Times New Roman"/>
        </w:rPr>
        <w:t xml:space="preserve"> la participaci</w:t>
      </w:r>
      <w:r w:rsidRPr="006263C2">
        <w:rPr>
          <w:rFonts w:ascii="Times New Roman"/>
        </w:rPr>
        <w:t>ó</w:t>
      </w:r>
      <w:r w:rsidRPr="006263C2">
        <w:rPr>
          <w:rFonts w:ascii="Times New Roman"/>
        </w:rPr>
        <w:t xml:space="preserve">n de 40 personas </w:t>
      </w:r>
      <w:r w:rsidR="00EC5816">
        <w:rPr>
          <w:rFonts w:ascii="Times New Roman"/>
        </w:rPr>
        <w:t xml:space="preserve">representes </w:t>
      </w:r>
      <w:r w:rsidRPr="006263C2">
        <w:rPr>
          <w:rFonts w:ascii="Times New Roman"/>
        </w:rPr>
        <w:t xml:space="preserve">de los </w:t>
      </w:r>
      <w:r w:rsidR="00EC5816">
        <w:rPr>
          <w:rFonts w:ascii="Times New Roman"/>
        </w:rPr>
        <w:t>Peque</w:t>
      </w:r>
      <w:r w:rsidR="00EC5816">
        <w:rPr>
          <w:rFonts w:ascii="Times New Roman"/>
        </w:rPr>
        <w:t>ñ</w:t>
      </w:r>
      <w:r w:rsidR="00EC5816">
        <w:rPr>
          <w:rFonts w:ascii="Times New Roman"/>
        </w:rPr>
        <w:t xml:space="preserve">os Estados Insulares del Caribe (SIDS), </w:t>
      </w:r>
      <w:r w:rsidRPr="006263C2">
        <w:rPr>
          <w:rFonts w:ascii="Times New Roman"/>
        </w:rPr>
        <w:t xml:space="preserve">grupos y organizaciones de la </w:t>
      </w:r>
      <w:r>
        <w:rPr>
          <w:rFonts w:ascii="Times New Roman"/>
        </w:rPr>
        <w:t>Sociedad Civil, organizaciones de j</w:t>
      </w:r>
      <w:r>
        <w:rPr>
          <w:rFonts w:ascii="Times New Roman"/>
        </w:rPr>
        <w:t>ó</w:t>
      </w:r>
      <w:r w:rsidR="00EC5816">
        <w:rPr>
          <w:rFonts w:ascii="Times New Roman"/>
        </w:rPr>
        <w:t>venes y organismos</w:t>
      </w:r>
      <w:r>
        <w:rPr>
          <w:rFonts w:ascii="Times New Roman"/>
        </w:rPr>
        <w:t xml:space="preserve"> internacionales</w:t>
      </w:r>
      <w:r w:rsidRPr="006263C2">
        <w:rPr>
          <w:rFonts w:ascii="Times New Roman"/>
        </w:rPr>
        <w:t xml:space="preserve">. </w:t>
      </w:r>
      <w:r w:rsidR="00EC5816">
        <w:rPr>
          <w:rFonts w:ascii="Times New Roman"/>
        </w:rPr>
        <w:t>Participaron representantes</w:t>
      </w:r>
      <w:r w:rsidRPr="00E83B3B">
        <w:rPr>
          <w:rFonts w:ascii="Times New Roman"/>
        </w:rPr>
        <w:t xml:space="preserve"> de Antigua y Barbuda, Barbados, Belic</w:t>
      </w:r>
      <w:r>
        <w:rPr>
          <w:rFonts w:ascii="Times New Roman"/>
        </w:rPr>
        <w:t>e, Chile, Cuba, Gra</w:t>
      </w:r>
      <w:r w:rsidRPr="00E83B3B">
        <w:rPr>
          <w:rFonts w:ascii="Times New Roman"/>
        </w:rPr>
        <w:t>nada</w:t>
      </w:r>
      <w:r>
        <w:rPr>
          <w:rFonts w:ascii="Times New Roman"/>
        </w:rPr>
        <w:t>, Guyana, Jamaica, St. Kitts y</w:t>
      </w:r>
      <w:r w:rsidRPr="00E83B3B">
        <w:rPr>
          <w:rFonts w:ascii="Times New Roman"/>
        </w:rPr>
        <w:t xml:space="preserve"> Nevis</w:t>
      </w:r>
      <w:r>
        <w:rPr>
          <w:rFonts w:ascii="Times New Roman"/>
        </w:rPr>
        <w:t xml:space="preserve">, </w:t>
      </w:r>
      <w:r w:rsidR="00923E78">
        <w:rPr>
          <w:rFonts w:ascii="Times New Roman"/>
        </w:rPr>
        <w:t>St. Lucia, St. Vincent y las Gra</w:t>
      </w:r>
      <w:r>
        <w:rPr>
          <w:rFonts w:ascii="Times New Roman"/>
        </w:rPr>
        <w:t>nadinas, Surinam</w:t>
      </w:r>
      <w:r w:rsidRPr="00E83B3B">
        <w:rPr>
          <w:rFonts w:ascii="Times New Roman"/>
        </w:rPr>
        <w:t xml:space="preserve">, </w:t>
      </w:r>
      <w:r>
        <w:rPr>
          <w:rFonts w:ascii="Times New Roman"/>
        </w:rPr>
        <w:t>y Trinidad y</w:t>
      </w:r>
      <w:r w:rsidRPr="00E83B3B">
        <w:rPr>
          <w:rFonts w:ascii="Times New Roman"/>
        </w:rPr>
        <w:t xml:space="preserve"> Tobago. </w:t>
      </w:r>
      <w:r w:rsidR="00EC5816">
        <w:rPr>
          <w:rFonts w:ascii="Times New Roman"/>
          <w:lang w:val="es-MX"/>
        </w:rPr>
        <w:t xml:space="preserve">Las </w:t>
      </w:r>
      <w:r w:rsidRPr="00E83B3B">
        <w:rPr>
          <w:rFonts w:ascii="Times New Roman"/>
          <w:lang w:val="es-MX"/>
        </w:rPr>
        <w:t>organizaciones internacionales presentes fueron PNUMA, CEPAL, UNITAR, UNECE,</w:t>
      </w:r>
      <w:r w:rsidR="002B20CA">
        <w:rPr>
          <w:rFonts w:ascii="Times New Roman"/>
          <w:lang w:val="es-MX"/>
        </w:rPr>
        <w:t xml:space="preserve"> Secretariado de la OECS (Organizaci</w:t>
      </w:r>
      <w:r w:rsidR="002B20CA">
        <w:rPr>
          <w:rFonts w:ascii="Times New Roman"/>
          <w:lang w:val="es-MX"/>
        </w:rPr>
        <w:t>ó</w:t>
      </w:r>
      <w:r w:rsidR="002B20CA">
        <w:rPr>
          <w:rFonts w:ascii="Times New Roman"/>
          <w:lang w:val="es-MX"/>
        </w:rPr>
        <w:t>n de Estados Caribe</w:t>
      </w:r>
      <w:r w:rsidR="002B20CA">
        <w:rPr>
          <w:rFonts w:ascii="Times New Roman"/>
          <w:lang w:val="es-MX"/>
        </w:rPr>
        <w:t>ñ</w:t>
      </w:r>
      <w:r w:rsidR="002B20CA">
        <w:rPr>
          <w:rFonts w:ascii="Times New Roman"/>
          <w:lang w:val="es-MX"/>
        </w:rPr>
        <w:t xml:space="preserve">os del Este), </w:t>
      </w:r>
      <w:r w:rsidRPr="00E83B3B">
        <w:rPr>
          <w:rFonts w:ascii="Times New Roman"/>
          <w:lang w:val="es-MX"/>
        </w:rPr>
        <w:t>World Resources Institute</w:t>
      </w:r>
      <w:r>
        <w:rPr>
          <w:rFonts w:ascii="Times New Roman"/>
          <w:lang w:val="es-MX"/>
        </w:rPr>
        <w:t xml:space="preserve"> (Instituto de Recursos Mundiales)</w:t>
      </w:r>
      <w:r w:rsidRPr="00E83B3B">
        <w:rPr>
          <w:rFonts w:ascii="Times New Roman"/>
          <w:lang w:val="es-MX"/>
        </w:rPr>
        <w:t xml:space="preserve">, </w:t>
      </w:r>
      <w:r>
        <w:rPr>
          <w:rFonts w:ascii="Times New Roman"/>
          <w:lang w:val="es-MX"/>
        </w:rPr>
        <w:t>La Iniciativa Acceso</w:t>
      </w:r>
      <w:r w:rsidRPr="00E83B3B">
        <w:rPr>
          <w:rFonts w:ascii="Times New Roman"/>
          <w:lang w:val="es-MX"/>
        </w:rPr>
        <w:t>. (La lista de los participantes se adjunta en el Anexo 2)</w:t>
      </w:r>
    </w:p>
    <w:p w:rsidR="00AA024F" w:rsidRDefault="00AA024F" w:rsidP="00504BBA">
      <w:pPr>
        <w:pStyle w:val="Normal11"/>
        <w:spacing w:line="240" w:lineRule="auto"/>
        <w:rPr>
          <w:rFonts w:ascii="Times New Roman"/>
          <w:b/>
          <w:lang w:val="es-MX"/>
        </w:rPr>
      </w:pPr>
    </w:p>
    <w:p w:rsidR="00AA024F" w:rsidRPr="000D72D2" w:rsidRDefault="00AA024F" w:rsidP="007B440E">
      <w:pPr>
        <w:pStyle w:val="Prrafodelista"/>
        <w:numPr>
          <w:ilvl w:val="0"/>
          <w:numId w:val="29"/>
        </w:numPr>
        <w:autoSpaceDE w:val="0"/>
        <w:autoSpaceDN w:val="0"/>
        <w:spacing w:after="0" w:line="240" w:lineRule="auto"/>
        <w:ind w:left="-90"/>
        <w:jc w:val="both"/>
        <w:rPr>
          <w:lang w:val="es-MX"/>
        </w:rPr>
      </w:pPr>
      <w:r w:rsidRPr="000D72D2">
        <w:rPr>
          <w:rFonts w:ascii="Times New Roman"/>
          <w:b/>
          <w:sz w:val="24"/>
          <w:lang w:val="es-MX"/>
        </w:rPr>
        <w:t xml:space="preserve">Resumen de las Presentaciones Relevantes y Conclusiones </w:t>
      </w:r>
    </w:p>
    <w:p w:rsidR="00AA024F" w:rsidRPr="000D72D2" w:rsidRDefault="00AA024F" w:rsidP="00AA024F">
      <w:pPr>
        <w:pStyle w:val="Normal11"/>
        <w:autoSpaceDE w:val="0"/>
        <w:autoSpaceDN w:val="0"/>
        <w:spacing w:after="0" w:line="240" w:lineRule="auto"/>
        <w:jc w:val="both"/>
        <w:rPr>
          <w:lang w:val="es-MX"/>
        </w:rPr>
      </w:pPr>
    </w:p>
    <w:p w:rsidR="00AA024F" w:rsidRPr="00EC5816" w:rsidRDefault="00EC5816" w:rsidP="007B440E">
      <w:pPr>
        <w:pStyle w:val="Prrafodelista"/>
        <w:numPr>
          <w:ilvl w:val="1"/>
          <w:numId w:val="29"/>
        </w:numPr>
        <w:autoSpaceDE w:val="0"/>
        <w:autoSpaceDN w:val="0"/>
        <w:spacing w:after="0" w:line="240" w:lineRule="auto"/>
        <w:jc w:val="both"/>
        <w:rPr>
          <w:lang w:val="es-MX"/>
        </w:rPr>
      </w:pPr>
      <w:r>
        <w:rPr>
          <w:rFonts w:ascii="Times New Roman"/>
          <w:b/>
          <w:u w:val="single"/>
          <w:lang w:val="es-MX"/>
        </w:rPr>
        <w:t>Inserci</w:t>
      </w:r>
      <w:r>
        <w:rPr>
          <w:rFonts w:ascii="Times New Roman"/>
          <w:b/>
          <w:u w:val="single"/>
          <w:lang w:val="es-MX"/>
        </w:rPr>
        <w:t>ó</w:t>
      </w:r>
      <w:r>
        <w:rPr>
          <w:rFonts w:ascii="Times New Roman"/>
          <w:b/>
          <w:u w:val="single"/>
          <w:lang w:val="es-MX"/>
        </w:rPr>
        <w:t>n</w:t>
      </w:r>
      <w:r w:rsidR="00AA024F" w:rsidRPr="00E42AB4">
        <w:rPr>
          <w:rFonts w:ascii="Times New Roman"/>
          <w:b/>
          <w:u w:val="single"/>
          <w:lang w:val="es-MX"/>
        </w:rPr>
        <w:t xml:space="preserve"> del Principio 10 en </w:t>
      </w:r>
      <w:r>
        <w:rPr>
          <w:rFonts w:ascii="Times New Roman"/>
          <w:b/>
          <w:u w:val="single"/>
          <w:lang w:val="es-MX"/>
        </w:rPr>
        <w:t>el</w:t>
      </w:r>
      <w:r w:rsidR="00AA024F" w:rsidRPr="00E42AB4">
        <w:rPr>
          <w:rFonts w:ascii="Times New Roman"/>
          <w:b/>
          <w:u w:val="single"/>
          <w:lang w:val="es-MX"/>
        </w:rPr>
        <w:t xml:space="preserve"> Contexto Mundial y Regional </w:t>
      </w:r>
    </w:p>
    <w:p w:rsidR="00EC5816" w:rsidRPr="00E42AB4" w:rsidRDefault="00EC5816" w:rsidP="00EC5816">
      <w:pPr>
        <w:pStyle w:val="Prrafodelista"/>
        <w:autoSpaceDE w:val="0"/>
        <w:autoSpaceDN w:val="0"/>
        <w:spacing w:after="0" w:line="240" w:lineRule="auto"/>
        <w:ind w:left="1440"/>
        <w:jc w:val="both"/>
        <w:rPr>
          <w:lang w:val="es-MX"/>
        </w:rPr>
      </w:pPr>
    </w:p>
    <w:p w:rsidR="00AA024F" w:rsidRPr="009E4D4E" w:rsidRDefault="00AA024F" w:rsidP="00AA024F">
      <w:pPr>
        <w:pStyle w:val="Normal11"/>
        <w:autoSpaceDE w:val="0"/>
        <w:autoSpaceDN w:val="0"/>
        <w:spacing w:after="0" w:line="240" w:lineRule="auto"/>
        <w:jc w:val="both"/>
        <w:rPr>
          <w:lang w:val="es-MX"/>
        </w:rPr>
      </w:pPr>
      <w:r w:rsidRPr="009E4D4E">
        <w:rPr>
          <w:rFonts w:ascii="Times New Roman"/>
          <w:lang w:val="es-MX"/>
        </w:rPr>
        <w:t>Previo a la consideraci</w:t>
      </w:r>
      <w:r w:rsidRPr="009E4D4E">
        <w:rPr>
          <w:rFonts w:ascii="Times New Roman"/>
          <w:lang w:val="es-MX"/>
        </w:rPr>
        <w:t>ó</w:t>
      </w:r>
      <w:r w:rsidRPr="009E4D4E">
        <w:rPr>
          <w:rFonts w:ascii="Times New Roman"/>
          <w:lang w:val="es-MX"/>
        </w:rPr>
        <w:t>n espec</w:t>
      </w:r>
      <w:r w:rsidRPr="009E4D4E">
        <w:rPr>
          <w:rFonts w:ascii="Times New Roman"/>
          <w:lang w:val="es-MX"/>
        </w:rPr>
        <w:t>í</w:t>
      </w:r>
      <w:r w:rsidRPr="009E4D4E">
        <w:rPr>
          <w:rFonts w:ascii="Times New Roman"/>
          <w:lang w:val="es-MX"/>
        </w:rPr>
        <w:t>fica de los tres pilares del Principio 10, se brind</w:t>
      </w:r>
      <w:r w:rsidRPr="009E4D4E">
        <w:rPr>
          <w:rFonts w:ascii="Times New Roman"/>
          <w:lang w:val="es-MX"/>
        </w:rPr>
        <w:t>ó</w:t>
      </w:r>
      <w:r w:rsidRPr="009E4D4E">
        <w:rPr>
          <w:rFonts w:ascii="Times New Roman"/>
          <w:lang w:val="es-MX"/>
        </w:rPr>
        <w:t xml:space="preserve"> una rese</w:t>
      </w:r>
      <w:r w:rsidRPr="009E4D4E">
        <w:rPr>
          <w:rFonts w:ascii="Times New Roman"/>
          <w:lang w:val="es-MX"/>
        </w:rPr>
        <w:t>ñ</w:t>
      </w:r>
      <w:r w:rsidRPr="009E4D4E">
        <w:rPr>
          <w:rFonts w:ascii="Times New Roman"/>
          <w:lang w:val="es-MX"/>
        </w:rPr>
        <w:t>a del Contexto Internacional y Regional de la Implementaci</w:t>
      </w:r>
      <w:r w:rsidRPr="009E4D4E">
        <w:rPr>
          <w:rFonts w:ascii="Times New Roman"/>
          <w:lang w:val="es-MX"/>
        </w:rPr>
        <w:t>ó</w:t>
      </w:r>
      <w:r w:rsidRPr="009E4D4E">
        <w:rPr>
          <w:rFonts w:ascii="Times New Roman"/>
          <w:lang w:val="es-MX"/>
        </w:rPr>
        <w:t xml:space="preserve">n del Principio 10 bajo el tema de </w:t>
      </w:r>
      <w:r w:rsidRPr="009E4D4E">
        <w:rPr>
          <w:rFonts w:ascii="Times New Roman"/>
          <w:lang w:val="es-MX"/>
        </w:rPr>
        <w:t>“</w:t>
      </w:r>
      <w:r w:rsidRPr="009E4D4E">
        <w:rPr>
          <w:rFonts w:ascii="Times New Roman"/>
          <w:lang w:val="es-MX"/>
        </w:rPr>
        <w:t>Princip</w:t>
      </w:r>
      <w:r>
        <w:rPr>
          <w:rFonts w:ascii="Times New Roman"/>
          <w:lang w:val="es-MX"/>
        </w:rPr>
        <w:t>io 10 de la Declaraci</w:t>
      </w:r>
      <w:r>
        <w:rPr>
          <w:rFonts w:ascii="Times New Roman"/>
          <w:lang w:val="es-MX"/>
        </w:rPr>
        <w:t>ó</w:t>
      </w:r>
      <w:r>
        <w:rPr>
          <w:rFonts w:ascii="Times New Roman"/>
          <w:lang w:val="es-MX"/>
        </w:rPr>
        <w:t>n de R</w:t>
      </w:r>
      <w:r>
        <w:rPr>
          <w:rFonts w:ascii="Times New Roman"/>
          <w:lang w:val="es-MX"/>
        </w:rPr>
        <w:t>í</w:t>
      </w:r>
      <w:r>
        <w:rPr>
          <w:rFonts w:ascii="Times New Roman"/>
          <w:lang w:val="es-MX"/>
        </w:rPr>
        <w:t>o sobre Medio Ambiente y Desarrollo dentro del Contexto de la Implementaci</w:t>
      </w:r>
      <w:r>
        <w:rPr>
          <w:rFonts w:ascii="Times New Roman"/>
          <w:lang w:val="es-MX"/>
        </w:rPr>
        <w:t>ó</w:t>
      </w:r>
      <w:r>
        <w:rPr>
          <w:rFonts w:ascii="Times New Roman"/>
          <w:lang w:val="es-MX"/>
        </w:rPr>
        <w:t>n del Programa de Acci</w:t>
      </w:r>
      <w:r>
        <w:rPr>
          <w:rFonts w:ascii="Times New Roman"/>
          <w:lang w:val="es-MX"/>
        </w:rPr>
        <w:t>ó</w:t>
      </w:r>
      <w:r>
        <w:rPr>
          <w:rFonts w:ascii="Times New Roman"/>
          <w:lang w:val="es-MX"/>
        </w:rPr>
        <w:t>n de Barbados (BoPA) y la Estrategia de Mauricio para la Implementaci</w:t>
      </w:r>
      <w:r>
        <w:rPr>
          <w:rFonts w:ascii="Times New Roman"/>
          <w:lang w:val="es-MX"/>
        </w:rPr>
        <w:t>ó</w:t>
      </w:r>
      <w:r>
        <w:rPr>
          <w:rFonts w:ascii="Times New Roman"/>
          <w:lang w:val="es-MX"/>
        </w:rPr>
        <w:t>n Ulterior del BPo</w:t>
      </w:r>
      <w:r w:rsidRPr="009E4D4E">
        <w:rPr>
          <w:rFonts w:ascii="Times New Roman"/>
          <w:lang w:val="es-MX"/>
        </w:rPr>
        <w:t>A.</w:t>
      </w:r>
      <w:r w:rsidRPr="009E4D4E">
        <w:rPr>
          <w:rFonts w:ascii="Times New Roman"/>
          <w:lang w:val="es-MX"/>
        </w:rPr>
        <w:t>”</w:t>
      </w:r>
    </w:p>
    <w:p w:rsidR="00AA024F" w:rsidRPr="009E4D4E" w:rsidRDefault="00AA024F" w:rsidP="00AA024F">
      <w:pPr>
        <w:pStyle w:val="Normal11"/>
        <w:autoSpaceDE w:val="0"/>
        <w:autoSpaceDN w:val="0"/>
        <w:spacing w:after="0" w:line="240" w:lineRule="auto"/>
        <w:jc w:val="both"/>
        <w:rPr>
          <w:lang w:val="es-MX"/>
        </w:rPr>
      </w:pPr>
    </w:p>
    <w:p w:rsidR="00AA024F" w:rsidRPr="003D54F8" w:rsidRDefault="00AA024F" w:rsidP="00AA024F">
      <w:pPr>
        <w:pStyle w:val="Normal11"/>
        <w:autoSpaceDE w:val="0"/>
        <w:autoSpaceDN w:val="0"/>
        <w:spacing w:after="0" w:line="240" w:lineRule="auto"/>
        <w:jc w:val="both"/>
        <w:rPr>
          <w:rFonts w:ascii="Times New Roman"/>
          <w:lang w:val="es-MX"/>
        </w:rPr>
      </w:pPr>
      <w:r w:rsidRPr="0059129D">
        <w:rPr>
          <w:rFonts w:ascii="Times New Roman"/>
          <w:lang w:val="es-MX"/>
        </w:rPr>
        <w:t>La rese</w:t>
      </w:r>
      <w:r w:rsidRPr="0059129D">
        <w:rPr>
          <w:rFonts w:ascii="Times New Roman"/>
          <w:lang w:val="es-MX"/>
        </w:rPr>
        <w:t>ñ</w:t>
      </w:r>
      <w:r w:rsidRPr="0059129D">
        <w:rPr>
          <w:rFonts w:ascii="Times New Roman"/>
          <w:lang w:val="es-MX"/>
        </w:rPr>
        <w:t>a comprendi</w:t>
      </w:r>
      <w:r w:rsidRPr="0059129D">
        <w:rPr>
          <w:rFonts w:ascii="Times New Roman"/>
          <w:lang w:val="es-MX"/>
        </w:rPr>
        <w:t>ó</w:t>
      </w:r>
      <w:r w:rsidRPr="0059129D">
        <w:rPr>
          <w:rFonts w:ascii="Times New Roman"/>
          <w:lang w:val="es-MX"/>
        </w:rPr>
        <w:t xml:space="preserve"> varias presentaciones t</w:t>
      </w:r>
      <w:r w:rsidRPr="0059129D">
        <w:rPr>
          <w:rFonts w:ascii="Times New Roman"/>
          <w:lang w:val="es-MX"/>
        </w:rPr>
        <w:t>é</w:t>
      </w:r>
      <w:r w:rsidRPr="0059129D">
        <w:rPr>
          <w:rFonts w:ascii="Times New Roman"/>
          <w:lang w:val="es-MX"/>
        </w:rPr>
        <w:t>cnicas basadas en temas de relevancia que proporcionaron una descripci</w:t>
      </w:r>
      <w:r>
        <w:rPr>
          <w:rFonts w:ascii="Times New Roman"/>
          <w:lang w:val="es-MX"/>
        </w:rPr>
        <w:t>ó</w:t>
      </w:r>
      <w:r>
        <w:rPr>
          <w:rFonts w:ascii="Times New Roman"/>
          <w:lang w:val="es-MX"/>
        </w:rPr>
        <w:t>n detallada del contexto internacional y regional dentro del cual se est</w:t>
      </w:r>
      <w:r>
        <w:rPr>
          <w:rFonts w:ascii="Times New Roman"/>
          <w:lang w:val="es-MX"/>
        </w:rPr>
        <w:t>á</w:t>
      </w:r>
      <w:r>
        <w:rPr>
          <w:rFonts w:ascii="Times New Roman"/>
          <w:lang w:val="es-MX"/>
        </w:rPr>
        <w:t xml:space="preserve"> implementando el Principio 10.  </w:t>
      </w:r>
      <w:r w:rsidR="00EC5816">
        <w:rPr>
          <w:rFonts w:ascii="Times New Roman"/>
          <w:lang w:val="es-MX"/>
        </w:rPr>
        <w:t>Las presentaciones incluyeron</w:t>
      </w:r>
      <w:r w:rsidRPr="005335E0">
        <w:rPr>
          <w:rFonts w:ascii="Times New Roman"/>
          <w:lang w:val="es-MX"/>
        </w:rPr>
        <w:t xml:space="preserve"> una amplia gama de </w:t>
      </w:r>
      <w:r w:rsidR="00EC5816">
        <w:rPr>
          <w:rFonts w:ascii="Times New Roman"/>
          <w:lang w:val="es-MX"/>
        </w:rPr>
        <w:t xml:space="preserve">temas, </w:t>
      </w:r>
      <w:r w:rsidRPr="005335E0">
        <w:rPr>
          <w:rFonts w:ascii="Times New Roman"/>
          <w:lang w:val="es-MX"/>
        </w:rPr>
        <w:t>entre otros</w:t>
      </w:r>
      <w:r w:rsidR="00EC5816">
        <w:rPr>
          <w:rFonts w:ascii="Times New Roman"/>
          <w:lang w:val="es-MX"/>
        </w:rPr>
        <w:t xml:space="preserve"> una rese</w:t>
      </w:r>
      <w:r w:rsidR="00EC5816">
        <w:rPr>
          <w:rFonts w:ascii="Times New Roman"/>
          <w:lang w:val="es-MX"/>
        </w:rPr>
        <w:t>ñ</w:t>
      </w:r>
      <w:r w:rsidR="00EC5816">
        <w:rPr>
          <w:rFonts w:ascii="Times New Roman"/>
          <w:lang w:val="es-MX"/>
        </w:rPr>
        <w:t xml:space="preserve">a </w:t>
      </w:r>
      <w:r w:rsidRPr="005335E0">
        <w:rPr>
          <w:rFonts w:ascii="Times New Roman"/>
          <w:lang w:val="es-MX"/>
        </w:rPr>
        <w:t>de las caracter</w:t>
      </w:r>
      <w:r w:rsidRPr="005335E0">
        <w:rPr>
          <w:rFonts w:ascii="Times New Roman"/>
          <w:lang w:val="es-MX"/>
        </w:rPr>
        <w:t>í</w:t>
      </w:r>
      <w:r w:rsidRPr="005335E0">
        <w:rPr>
          <w:rFonts w:ascii="Times New Roman"/>
          <w:lang w:val="es-MX"/>
        </w:rPr>
        <w:t xml:space="preserve">sticas </w:t>
      </w:r>
      <w:r>
        <w:rPr>
          <w:rFonts w:ascii="Times New Roman"/>
          <w:lang w:val="es-MX"/>
        </w:rPr>
        <w:t xml:space="preserve">y tendencias </w:t>
      </w:r>
      <w:r w:rsidRPr="005335E0">
        <w:rPr>
          <w:rFonts w:ascii="Times New Roman"/>
          <w:lang w:val="es-MX"/>
        </w:rPr>
        <w:t xml:space="preserve">sociales </w:t>
      </w:r>
      <w:r>
        <w:rPr>
          <w:rFonts w:ascii="Times New Roman"/>
          <w:lang w:val="es-MX"/>
        </w:rPr>
        <w:t xml:space="preserve"> y econ</w:t>
      </w:r>
      <w:r>
        <w:rPr>
          <w:rFonts w:ascii="Times New Roman"/>
          <w:lang w:val="es-MX"/>
        </w:rPr>
        <w:t>ó</w:t>
      </w:r>
      <w:r>
        <w:rPr>
          <w:rFonts w:ascii="Times New Roman"/>
          <w:lang w:val="es-MX"/>
        </w:rPr>
        <w:t>micas de Am</w:t>
      </w:r>
      <w:r>
        <w:rPr>
          <w:rFonts w:ascii="Times New Roman"/>
          <w:lang w:val="es-MX"/>
        </w:rPr>
        <w:t>é</w:t>
      </w:r>
      <w:r>
        <w:rPr>
          <w:rFonts w:ascii="Times New Roman"/>
          <w:lang w:val="es-MX"/>
        </w:rPr>
        <w:t xml:space="preserve">rica Latina y el Caribe, los compromisos regionales e internacionales </w:t>
      </w:r>
      <w:r w:rsidR="00EC5816">
        <w:rPr>
          <w:rFonts w:ascii="Times New Roman"/>
          <w:lang w:val="es-MX"/>
        </w:rPr>
        <w:t>asumidos</w:t>
      </w:r>
      <w:r>
        <w:rPr>
          <w:rFonts w:ascii="Times New Roman"/>
          <w:lang w:val="es-MX"/>
        </w:rPr>
        <w:t xml:space="preserve"> por los SIDS del Caribe que tiene relevancia para la implementaci</w:t>
      </w:r>
      <w:r>
        <w:rPr>
          <w:rFonts w:ascii="Times New Roman"/>
          <w:lang w:val="es-MX"/>
        </w:rPr>
        <w:t>ó</w:t>
      </w:r>
      <w:r>
        <w:rPr>
          <w:rFonts w:ascii="Times New Roman"/>
          <w:lang w:val="es-MX"/>
        </w:rPr>
        <w:t xml:space="preserve">n del Principio 10.  </w:t>
      </w:r>
      <w:r w:rsidRPr="009A7B0A">
        <w:rPr>
          <w:rFonts w:ascii="Times New Roman"/>
          <w:lang w:val="es-MX"/>
        </w:rPr>
        <w:t>Con respecto a esto se hizo referencia espec</w:t>
      </w:r>
      <w:r w:rsidRPr="009A7B0A">
        <w:rPr>
          <w:rFonts w:ascii="Times New Roman"/>
          <w:lang w:val="es-MX"/>
        </w:rPr>
        <w:t>í</w:t>
      </w:r>
      <w:r w:rsidRPr="009A7B0A">
        <w:rPr>
          <w:rFonts w:ascii="Times New Roman"/>
          <w:lang w:val="es-MX"/>
        </w:rPr>
        <w:t>fica al Principio 10 dentro del context</w:t>
      </w:r>
      <w:r>
        <w:rPr>
          <w:rFonts w:ascii="Times New Roman"/>
          <w:lang w:val="es-MX"/>
        </w:rPr>
        <w:t>o</w:t>
      </w:r>
      <w:r w:rsidRPr="009A7B0A">
        <w:rPr>
          <w:rFonts w:ascii="Times New Roman"/>
          <w:lang w:val="es-MX"/>
        </w:rPr>
        <w:t xml:space="preserve"> del BPoA y el MS/BPoA donde se </w:t>
      </w:r>
      <w:r w:rsidR="00EC5816">
        <w:rPr>
          <w:rFonts w:ascii="Times New Roman"/>
          <w:lang w:val="es-MX"/>
        </w:rPr>
        <w:t xml:space="preserve">pone </w:t>
      </w:r>
      <w:r w:rsidRPr="009A7B0A">
        <w:rPr>
          <w:rFonts w:ascii="Times New Roman"/>
          <w:lang w:val="es-MX"/>
        </w:rPr>
        <w:t>especial</w:t>
      </w:r>
      <w:r>
        <w:rPr>
          <w:rFonts w:ascii="Times New Roman"/>
          <w:lang w:val="es-MX"/>
        </w:rPr>
        <w:t xml:space="preserve"> </w:t>
      </w:r>
      <w:r w:rsidR="00EC5816">
        <w:rPr>
          <w:rFonts w:ascii="Times New Roman"/>
          <w:lang w:val="es-MX"/>
        </w:rPr>
        <w:t>é</w:t>
      </w:r>
      <w:r w:rsidR="00EC5816">
        <w:rPr>
          <w:rFonts w:ascii="Times New Roman"/>
          <w:lang w:val="es-MX"/>
        </w:rPr>
        <w:t xml:space="preserve">nfasis </w:t>
      </w:r>
      <w:r>
        <w:rPr>
          <w:rFonts w:ascii="Times New Roman"/>
          <w:lang w:val="es-MX"/>
        </w:rPr>
        <w:t>en la participaci</w:t>
      </w:r>
      <w:r>
        <w:rPr>
          <w:rFonts w:ascii="Times New Roman"/>
          <w:lang w:val="es-MX"/>
        </w:rPr>
        <w:t>ó</w:t>
      </w:r>
      <w:r>
        <w:rPr>
          <w:rFonts w:ascii="Times New Roman"/>
          <w:lang w:val="es-MX"/>
        </w:rPr>
        <w:t>n efectiva como un principio indispensable del desarrollo sostenible.</w:t>
      </w:r>
      <w:r w:rsidRPr="003D54F8">
        <w:rPr>
          <w:rFonts w:ascii="Times New Roman"/>
          <w:lang w:val="es-MX"/>
        </w:rPr>
        <w:t xml:space="preserve"> </w:t>
      </w:r>
    </w:p>
    <w:p w:rsidR="00AA024F" w:rsidRPr="003D54F8" w:rsidRDefault="00AA024F" w:rsidP="00AA024F">
      <w:pPr>
        <w:pStyle w:val="Normal11"/>
        <w:autoSpaceDE w:val="0"/>
        <w:autoSpaceDN w:val="0"/>
        <w:spacing w:after="0" w:line="240" w:lineRule="auto"/>
        <w:jc w:val="both"/>
        <w:rPr>
          <w:lang w:val="es-MX"/>
        </w:rPr>
      </w:pPr>
    </w:p>
    <w:p w:rsidR="00AA024F" w:rsidRPr="003D54F8" w:rsidRDefault="00AA024F" w:rsidP="00AA024F">
      <w:pPr>
        <w:pStyle w:val="Normal11"/>
        <w:autoSpaceDE w:val="0"/>
        <w:autoSpaceDN w:val="0"/>
        <w:spacing w:after="0" w:line="240" w:lineRule="auto"/>
        <w:jc w:val="both"/>
        <w:rPr>
          <w:lang w:val="es-MX"/>
        </w:rPr>
      </w:pPr>
      <w:r w:rsidRPr="003D54F8">
        <w:rPr>
          <w:rFonts w:ascii="Times New Roman"/>
          <w:lang w:val="es-MX"/>
        </w:rPr>
        <w:t>Tambi</w:t>
      </w:r>
      <w:r w:rsidRPr="003D54F8">
        <w:rPr>
          <w:rFonts w:ascii="Times New Roman"/>
          <w:lang w:val="es-MX"/>
        </w:rPr>
        <w:t>é</w:t>
      </w:r>
      <w:r w:rsidRPr="003D54F8">
        <w:rPr>
          <w:rFonts w:ascii="Times New Roman"/>
          <w:lang w:val="es-MX"/>
        </w:rPr>
        <w:t>n se hizo referencia en las presentaciones al informe preparado</w:t>
      </w:r>
      <w:r>
        <w:rPr>
          <w:rFonts w:ascii="Times New Roman"/>
          <w:lang w:val="es-MX"/>
        </w:rPr>
        <w:t xml:space="preserve"> por CEPAL titulado</w:t>
      </w:r>
      <w:r w:rsidRPr="003D54F8">
        <w:rPr>
          <w:rFonts w:ascii="Times New Roman"/>
          <w:lang w:val="es-MX"/>
        </w:rPr>
        <w:t xml:space="preserve"> </w:t>
      </w:r>
      <w:r w:rsidRPr="003D54F8">
        <w:rPr>
          <w:rFonts w:ascii="Times New Roman"/>
          <w:lang w:val="es-MX"/>
        </w:rPr>
        <w:t>“</w:t>
      </w:r>
      <w:r>
        <w:rPr>
          <w:rFonts w:ascii="Times New Roman"/>
          <w:lang w:val="es-MX"/>
        </w:rPr>
        <w:t>Acceso a la Informaci</w:t>
      </w:r>
      <w:r>
        <w:rPr>
          <w:rFonts w:ascii="Times New Roman"/>
          <w:lang w:val="es-MX"/>
        </w:rPr>
        <w:t>ó</w:t>
      </w:r>
      <w:r>
        <w:rPr>
          <w:rFonts w:ascii="Times New Roman"/>
          <w:lang w:val="es-MX"/>
        </w:rPr>
        <w:t>n, Participaci</w:t>
      </w:r>
      <w:r>
        <w:rPr>
          <w:rFonts w:ascii="Times New Roman"/>
          <w:lang w:val="es-MX"/>
        </w:rPr>
        <w:t>ó</w:t>
      </w:r>
      <w:r>
        <w:rPr>
          <w:rFonts w:ascii="Times New Roman"/>
          <w:lang w:val="es-MX"/>
        </w:rPr>
        <w:t>n y Justicia en Asuntos Ambientales en la Situaci</w:t>
      </w:r>
      <w:r>
        <w:rPr>
          <w:rFonts w:ascii="Times New Roman"/>
          <w:lang w:val="es-MX"/>
        </w:rPr>
        <w:t>ó</w:t>
      </w:r>
      <w:r>
        <w:rPr>
          <w:rFonts w:ascii="Times New Roman"/>
          <w:lang w:val="es-MX"/>
        </w:rPr>
        <w:t>n de Am</w:t>
      </w:r>
      <w:r>
        <w:rPr>
          <w:rFonts w:ascii="Times New Roman"/>
          <w:lang w:val="es-MX"/>
        </w:rPr>
        <w:t>é</w:t>
      </w:r>
      <w:r>
        <w:rPr>
          <w:rFonts w:ascii="Times New Roman"/>
          <w:lang w:val="es-MX"/>
        </w:rPr>
        <w:t>rica Latina y el Caribe, Perspectiva y Ejemplos de Buenas Pr</w:t>
      </w:r>
      <w:r>
        <w:rPr>
          <w:rFonts w:ascii="Times New Roman"/>
          <w:lang w:val="es-MX"/>
        </w:rPr>
        <w:t>á</w:t>
      </w:r>
      <w:r>
        <w:rPr>
          <w:rFonts w:ascii="Times New Roman"/>
          <w:lang w:val="es-MX"/>
        </w:rPr>
        <w:t>cticas</w:t>
      </w:r>
      <w:r w:rsidRPr="003D54F8">
        <w:rPr>
          <w:rFonts w:ascii="Times New Roman"/>
          <w:lang w:val="es-MX"/>
        </w:rPr>
        <w:t>”</w:t>
      </w:r>
    </w:p>
    <w:p w:rsidR="00AA024F" w:rsidRPr="003D54F8" w:rsidRDefault="00AA024F" w:rsidP="00AA024F">
      <w:pPr>
        <w:pStyle w:val="Normal11"/>
        <w:autoSpaceDE w:val="0"/>
        <w:autoSpaceDN w:val="0"/>
        <w:spacing w:after="0" w:line="240" w:lineRule="auto"/>
        <w:jc w:val="both"/>
        <w:rPr>
          <w:lang w:val="es-MX"/>
        </w:rPr>
      </w:pPr>
    </w:p>
    <w:p w:rsidR="00AA024F" w:rsidRPr="008C2C77" w:rsidRDefault="00AA024F" w:rsidP="00AA024F">
      <w:pPr>
        <w:pStyle w:val="Normal11"/>
        <w:autoSpaceDE w:val="0"/>
        <w:autoSpaceDN w:val="0"/>
        <w:spacing w:after="0" w:line="240" w:lineRule="auto"/>
        <w:jc w:val="both"/>
        <w:rPr>
          <w:lang w:val="es-MX"/>
        </w:rPr>
      </w:pPr>
      <w:r w:rsidRPr="008C2C77">
        <w:rPr>
          <w:rFonts w:ascii="Times New Roman"/>
          <w:lang w:val="es-MX"/>
        </w:rPr>
        <w:lastRenderedPageBreak/>
        <w:t xml:space="preserve">En el </w:t>
      </w:r>
      <w:r w:rsidRPr="008C2C77">
        <w:rPr>
          <w:rFonts w:ascii="Times New Roman"/>
          <w:lang w:val="es-MX"/>
        </w:rPr>
        <w:t>á</w:t>
      </w:r>
      <w:r w:rsidRPr="008C2C77">
        <w:rPr>
          <w:rFonts w:ascii="Times New Roman"/>
          <w:lang w:val="es-MX"/>
        </w:rPr>
        <w:t>rea de relaciones comerciales, particula</w:t>
      </w:r>
      <w:r>
        <w:rPr>
          <w:rFonts w:ascii="Times New Roman"/>
          <w:lang w:val="es-MX"/>
        </w:rPr>
        <w:t>r</w:t>
      </w:r>
      <w:r w:rsidRPr="008C2C77">
        <w:rPr>
          <w:rFonts w:ascii="Times New Roman"/>
          <w:lang w:val="es-MX"/>
        </w:rPr>
        <w:t>mente en la forma de acuerdos bilaterales, se trajo a colaci</w:t>
      </w:r>
      <w:r w:rsidRPr="008C2C77">
        <w:rPr>
          <w:rFonts w:ascii="Times New Roman"/>
          <w:lang w:val="es-MX"/>
        </w:rPr>
        <w:t>ó</w:t>
      </w:r>
      <w:r w:rsidRPr="008C2C77">
        <w:rPr>
          <w:rFonts w:ascii="Times New Roman"/>
          <w:lang w:val="es-MX"/>
        </w:rPr>
        <w:t xml:space="preserve">n el tema relativo al acceso privado a </w:t>
      </w:r>
      <w:r w:rsidRPr="008C2C77">
        <w:rPr>
          <w:rFonts w:ascii="Times New Roman"/>
          <w:lang w:val="es-MX"/>
        </w:rPr>
        <w:t>“</w:t>
      </w:r>
      <w:r w:rsidRPr="008C2C77">
        <w:rPr>
          <w:rFonts w:ascii="Times New Roman"/>
          <w:lang w:val="es-MX"/>
        </w:rPr>
        <w:t>procesos judiciales cuasi-judiciales y administrativos</w:t>
      </w:r>
      <w:r w:rsidRPr="008C2C77">
        <w:rPr>
          <w:rFonts w:ascii="Times New Roman"/>
          <w:lang w:val="es-MX"/>
        </w:rPr>
        <w:t>”</w:t>
      </w:r>
      <w:r w:rsidRPr="008C2C77">
        <w:rPr>
          <w:rFonts w:ascii="Times New Roman"/>
          <w:lang w:val="es-MX"/>
        </w:rPr>
        <w:t>.</w:t>
      </w:r>
      <w:r>
        <w:rPr>
          <w:rFonts w:ascii="Times New Roman"/>
          <w:lang w:val="es-MX"/>
        </w:rPr>
        <w:t xml:space="preserve">  </w:t>
      </w:r>
      <w:r w:rsidRPr="008C2C77">
        <w:rPr>
          <w:rFonts w:ascii="Times New Roman"/>
          <w:lang w:val="es-MX"/>
        </w:rPr>
        <w:t>Esto, como se resalt</w:t>
      </w:r>
      <w:r w:rsidRPr="008C2C77">
        <w:rPr>
          <w:rFonts w:ascii="Times New Roman"/>
          <w:lang w:val="es-MX"/>
        </w:rPr>
        <w:t>ó</w:t>
      </w:r>
      <w:r w:rsidRPr="008C2C77">
        <w:rPr>
          <w:rFonts w:ascii="Times New Roman"/>
          <w:lang w:val="es-MX"/>
        </w:rPr>
        <w:t>, requi</w:t>
      </w:r>
      <w:r>
        <w:rPr>
          <w:rFonts w:ascii="Times New Roman"/>
          <w:lang w:val="es-MX"/>
        </w:rPr>
        <w:t>e</w:t>
      </w:r>
      <w:r w:rsidRPr="008C2C77">
        <w:rPr>
          <w:rFonts w:ascii="Times New Roman"/>
          <w:lang w:val="es-MX"/>
        </w:rPr>
        <w:t>re de consideraci</w:t>
      </w:r>
      <w:r w:rsidRPr="008C2C77">
        <w:rPr>
          <w:rFonts w:ascii="Times New Roman"/>
          <w:lang w:val="es-MX"/>
        </w:rPr>
        <w:t>ó</w:t>
      </w:r>
      <w:r w:rsidRPr="008C2C77">
        <w:rPr>
          <w:rFonts w:ascii="Times New Roman"/>
          <w:lang w:val="es-MX"/>
        </w:rPr>
        <w:t xml:space="preserve">n ulterior dentro del </w:t>
      </w:r>
      <w:r>
        <w:rPr>
          <w:rFonts w:ascii="Times New Roman"/>
          <w:lang w:val="es-MX"/>
        </w:rPr>
        <w:t>r</w:t>
      </w:r>
      <w:r>
        <w:rPr>
          <w:rFonts w:ascii="Times New Roman"/>
          <w:lang w:val="es-MX"/>
        </w:rPr>
        <w:t>é</w:t>
      </w:r>
      <w:r w:rsidRPr="008C2C77">
        <w:rPr>
          <w:rFonts w:ascii="Times New Roman"/>
          <w:lang w:val="es-MX"/>
        </w:rPr>
        <w:t>gimen y en el context</w:t>
      </w:r>
      <w:r>
        <w:rPr>
          <w:rFonts w:ascii="Times New Roman"/>
          <w:lang w:val="es-MX"/>
        </w:rPr>
        <w:t>o</w:t>
      </w:r>
      <w:r w:rsidRPr="008C2C77">
        <w:rPr>
          <w:rFonts w:ascii="Times New Roman"/>
          <w:lang w:val="es-MX"/>
        </w:rPr>
        <w:t xml:space="preserve"> del discurso nacional</w:t>
      </w:r>
      <w:r>
        <w:rPr>
          <w:rFonts w:ascii="Times New Roman"/>
          <w:lang w:val="es-MX"/>
        </w:rPr>
        <w:t>/regional sobre el Principio 10.</w:t>
      </w:r>
    </w:p>
    <w:p w:rsidR="00AA024F" w:rsidRPr="008C2C77" w:rsidRDefault="00AA024F" w:rsidP="00AA024F">
      <w:pPr>
        <w:pStyle w:val="Normal11"/>
        <w:autoSpaceDE w:val="0"/>
        <w:autoSpaceDN w:val="0"/>
        <w:spacing w:after="0" w:line="240" w:lineRule="auto"/>
        <w:jc w:val="both"/>
        <w:rPr>
          <w:lang w:val="es-MX"/>
        </w:rPr>
      </w:pPr>
    </w:p>
    <w:p w:rsidR="00AA024F" w:rsidRPr="008456CD" w:rsidRDefault="00AA024F" w:rsidP="00AA024F">
      <w:pPr>
        <w:pStyle w:val="Normal11"/>
        <w:autoSpaceDE w:val="0"/>
        <w:autoSpaceDN w:val="0"/>
        <w:spacing w:after="0" w:line="240" w:lineRule="auto"/>
        <w:jc w:val="both"/>
        <w:rPr>
          <w:lang w:val="es-MX"/>
        </w:rPr>
      </w:pPr>
      <w:r w:rsidRPr="006646D6">
        <w:rPr>
          <w:rFonts w:ascii="Times New Roman"/>
          <w:lang w:val="es-MX"/>
        </w:rPr>
        <w:t xml:space="preserve">En el nivel regional, se </w:t>
      </w:r>
      <w:r>
        <w:rPr>
          <w:rFonts w:ascii="Times New Roman"/>
          <w:lang w:val="es-MX"/>
        </w:rPr>
        <w:t>observ</w:t>
      </w:r>
      <w:r>
        <w:rPr>
          <w:rFonts w:ascii="Times New Roman"/>
          <w:lang w:val="es-MX"/>
        </w:rPr>
        <w:t>ó</w:t>
      </w:r>
      <w:r w:rsidRPr="006646D6">
        <w:rPr>
          <w:rFonts w:ascii="Times New Roman"/>
          <w:lang w:val="es-MX"/>
        </w:rPr>
        <w:t xml:space="preserve"> que la consideraci</w:t>
      </w:r>
      <w:r w:rsidRPr="006646D6">
        <w:rPr>
          <w:rFonts w:ascii="Times New Roman"/>
          <w:lang w:val="es-MX"/>
        </w:rPr>
        <w:t>ó</w:t>
      </w:r>
      <w:r w:rsidRPr="006646D6">
        <w:rPr>
          <w:rFonts w:ascii="Times New Roman"/>
          <w:lang w:val="es-MX"/>
        </w:rPr>
        <w:t>n de derechos de acceso en la regi</w:t>
      </w:r>
      <w:r>
        <w:rPr>
          <w:rFonts w:ascii="Times New Roman"/>
          <w:lang w:val="es-MX"/>
        </w:rPr>
        <w:t>ó</w:t>
      </w:r>
      <w:r w:rsidR="00EC5816">
        <w:rPr>
          <w:rFonts w:ascii="Times New Roman"/>
          <w:lang w:val="es-MX"/>
        </w:rPr>
        <w:t xml:space="preserve">n no es </w:t>
      </w:r>
      <w:r>
        <w:rPr>
          <w:rFonts w:ascii="Times New Roman"/>
          <w:lang w:val="es-MX"/>
        </w:rPr>
        <w:t xml:space="preserve">completamente nueva.  </w:t>
      </w:r>
      <w:r w:rsidRPr="008456CD">
        <w:rPr>
          <w:rFonts w:ascii="Times New Roman"/>
          <w:lang w:val="es-MX"/>
        </w:rPr>
        <w:t>En este contexto, se hizo referencia al Acuerdo de Puerto Espa</w:t>
      </w:r>
      <w:r w:rsidRPr="008456CD">
        <w:rPr>
          <w:rFonts w:ascii="Times New Roman"/>
          <w:lang w:val="es-MX"/>
        </w:rPr>
        <w:t>ñ</w:t>
      </w:r>
      <w:r w:rsidR="004A2AAE">
        <w:rPr>
          <w:rFonts w:ascii="Times New Roman"/>
          <w:lang w:val="es-MX"/>
        </w:rPr>
        <w:t>a adoptado por los Minisrtos de Ambiente de</w:t>
      </w:r>
      <w:r>
        <w:rPr>
          <w:rFonts w:ascii="Times New Roman"/>
          <w:lang w:val="es-MX"/>
        </w:rPr>
        <w:t xml:space="preserve"> la Comunidad </w:t>
      </w:r>
      <w:r w:rsidR="004A2AAE">
        <w:rPr>
          <w:rFonts w:ascii="Times New Roman"/>
          <w:lang w:val="es-MX"/>
        </w:rPr>
        <w:t xml:space="preserve"> del </w:t>
      </w:r>
      <w:r>
        <w:rPr>
          <w:rFonts w:ascii="Times New Roman"/>
          <w:lang w:val="es-MX"/>
        </w:rPr>
        <w:t>Caribe</w:t>
      </w:r>
      <w:r w:rsidR="004A2AAE">
        <w:rPr>
          <w:rFonts w:ascii="Times New Roman"/>
          <w:lang w:val="es-MX"/>
        </w:rPr>
        <w:t xml:space="preserve"> en 19 y </w:t>
      </w:r>
      <w:r>
        <w:rPr>
          <w:rFonts w:ascii="Times New Roman"/>
          <w:lang w:val="es-MX"/>
        </w:rPr>
        <w:t>el Consenso de Puerto Espa</w:t>
      </w:r>
      <w:r>
        <w:rPr>
          <w:rFonts w:ascii="Times New Roman"/>
          <w:lang w:val="es-MX"/>
        </w:rPr>
        <w:t>ñ</w:t>
      </w:r>
      <w:r>
        <w:rPr>
          <w:rFonts w:ascii="Times New Roman"/>
          <w:lang w:val="es-MX"/>
        </w:rPr>
        <w:t xml:space="preserve">a de 1991.  </w:t>
      </w:r>
      <w:r w:rsidRPr="008456CD">
        <w:rPr>
          <w:rFonts w:ascii="Times New Roman"/>
          <w:lang w:val="es-MX"/>
        </w:rPr>
        <w:t>Se hizo referencia espec</w:t>
      </w:r>
      <w:r w:rsidRPr="008456CD">
        <w:rPr>
          <w:rFonts w:ascii="Times New Roman"/>
          <w:lang w:val="es-MX"/>
        </w:rPr>
        <w:t>í</w:t>
      </w:r>
      <w:r w:rsidRPr="008456CD">
        <w:rPr>
          <w:rFonts w:ascii="Times New Roman"/>
          <w:lang w:val="es-MX"/>
        </w:rPr>
        <w:t xml:space="preserve">fica a las </w:t>
      </w:r>
      <w:r w:rsidRPr="008456CD">
        <w:rPr>
          <w:rFonts w:ascii="Times New Roman"/>
          <w:lang w:val="es-MX"/>
        </w:rPr>
        <w:t>“</w:t>
      </w:r>
      <w:r w:rsidRPr="008456CD">
        <w:rPr>
          <w:rFonts w:ascii="Times New Roman"/>
          <w:lang w:val="es-MX"/>
        </w:rPr>
        <w:t>Declaraciones de St</w:t>
      </w:r>
      <w:r>
        <w:rPr>
          <w:rFonts w:ascii="Times New Roman"/>
          <w:lang w:val="es-MX"/>
        </w:rPr>
        <w:t>.</w:t>
      </w:r>
      <w:r w:rsidRPr="008456CD">
        <w:rPr>
          <w:rFonts w:ascii="Times New Roman"/>
          <w:lang w:val="es-MX"/>
        </w:rPr>
        <w:t xml:space="preserve"> Ge</w:t>
      </w:r>
      <w:r w:rsidR="004A2AAE">
        <w:rPr>
          <w:rFonts w:ascii="Times New Roman"/>
          <w:lang w:val="es-MX"/>
        </w:rPr>
        <w:t xml:space="preserve">orges sobre los Principios de </w:t>
      </w:r>
      <w:r>
        <w:rPr>
          <w:rFonts w:ascii="Times New Roman"/>
          <w:lang w:val="es-MX"/>
        </w:rPr>
        <w:t xml:space="preserve"> Sostenibilidad Ambiental en la</w:t>
      </w:r>
      <w:r w:rsidRPr="008456CD">
        <w:rPr>
          <w:rFonts w:ascii="Times New Roman"/>
          <w:lang w:val="es-MX"/>
        </w:rPr>
        <w:t xml:space="preserve"> OECS</w:t>
      </w:r>
      <w:r w:rsidRPr="008456CD">
        <w:rPr>
          <w:rFonts w:ascii="Times New Roman"/>
          <w:lang w:val="es-MX"/>
        </w:rPr>
        <w:t>”</w:t>
      </w:r>
      <w:r w:rsidR="004A2AAE">
        <w:rPr>
          <w:rFonts w:ascii="Times New Roman"/>
          <w:lang w:val="es-MX"/>
        </w:rPr>
        <w:t xml:space="preserve"> suscrito por los</w:t>
      </w:r>
      <w:r w:rsidRPr="008456CD">
        <w:rPr>
          <w:rFonts w:ascii="Times New Roman"/>
          <w:lang w:val="es-MX"/>
        </w:rPr>
        <w:t xml:space="preserve"> Ministro</w:t>
      </w:r>
      <w:r w:rsidR="004A2AAE">
        <w:rPr>
          <w:rFonts w:ascii="Times New Roman"/>
          <w:lang w:val="es-MX"/>
        </w:rPr>
        <w:t>s</w:t>
      </w:r>
      <w:r w:rsidRPr="008456CD">
        <w:rPr>
          <w:rFonts w:ascii="Times New Roman"/>
          <w:lang w:val="es-MX"/>
        </w:rPr>
        <w:t xml:space="preserve"> de</w:t>
      </w:r>
      <w:r>
        <w:rPr>
          <w:rFonts w:ascii="Times New Roman"/>
          <w:lang w:val="es-MX"/>
        </w:rPr>
        <w:t xml:space="preserve"> Ambiente de la</w:t>
      </w:r>
      <w:r w:rsidRPr="008456CD">
        <w:rPr>
          <w:rFonts w:ascii="Times New Roman"/>
          <w:lang w:val="es-MX"/>
        </w:rPr>
        <w:t xml:space="preserve"> </w:t>
      </w:r>
      <w:r>
        <w:rPr>
          <w:rFonts w:ascii="Times New Roman"/>
          <w:lang w:val="es-MX"/>
        </w:rPr>
        <w:t>OECS en abril de 2001</w:t>
      </w:r>
      <w:r w:rsidRPr="008456CD">
        <w:rPr>
          <w:rFonts w:ascii="Times New Roman"/>
          <w:lang w:val="es-MX"/>
        </w:rPr>
        <w:t xml:space="preserve">. A estos principios posteriormente se les </w:t>
      </w:r>
      <w:r>
        <w:rPr>
          <w:rFonts w:ascii="Times New Roman"/>
          <w:lang w:val="es-MX"/>
        </w:rPr>
        <w:t>otorg</w:t>
      </w:r>
      <w:r>
        <w:rPr>
          <w:rFonts w:ascii="Times New Roman"/>
          <w:lang w:val="es-MX"/>
        </w:rPr>
        <w:t>ó</w:t>
      </w:r>
      <w:r w:rsidRPr="008456CD">
        <w:rPr>
          <w:rFonts w:ascii="Times New Roman"/>
          <w:lang w:val="es-MX"/>
        </w:rPr>
        <w:t xml:space="preserve"> </w:t>
      </w:r>
      <w:r w:rsidR="003A162B">
        <w:rPr>
          <w:rFonts w:ascii="Times New Roman"/>
          <w:lang w:val="es-MX"/>
        </w:rPr>
        <w:t>el car</w:t>
      </w:r>
      <w:r w:rsidR="003A162B">
        <w:rPr>
          <w:rFonts w:ascii="Times New Roman"/>
          <w:lang w:val="es-MX"/>
        </w:rPr>
        <w:t>á</w:t>
      </w:r>
      <w:r w:rsidR="003A162B">
        <w:rPr>
          <w:rFonts w:ascii="Times New Roman"/>
          <w:lang w:val="es-MX"/>
        </w:rPr>
        <w:t>cter</w:t>
      </w:r>
      <w:r w:rsidRPr="008456CD">
        <w:rPr>
          <w:rFonts w:ascii="Times New Roman"/>
          <w:lang w:val="es-MX"/>
        </w:rPr>
        <w:t xml:space="preserve"> de ley en el Tratado Revisado de Basseterre.</w:t>
      </w:r>
    </w:p>
    <w:p w:rsidR="00AA024F" w:rsidRPr="008456CD" w:rsidRDefault="00AA024F" w:rsidP="00AA024F">
      <w:pPr>
        <w:pStyle w:val="Normal11"/>
        <w:autoSpaceDE w:val="0"/>
        <w:autoSpaceDN w:val="0"/>
        <w:spacing w:after="0" w:line="240" w:lineRule="auto"/>
        <w:jc w:val="both"/>
        <w:rPr>
          <w:lang w:val="es-MX"/>
        </w:rPr>
      </w:pPr>
    </w:p>
    <w:p w:rsidR="00AA024F" w:rsidRPr="0037154C" w:rsidRDefault="005F5173" w:rsidP="00AA024F">
      <w:pPr>
        <w:pStyle w:val="Normal11"/>
        <w:autoSpaceDE w:val="0"/>
        <w:autoSpaceDN w:val="0"/>
        <w:spacing w:after="0" w:line="240" w:lineRule="auto"/>
        <w:jc w:val="both"/>
        <w:rPr>
          <w:lang w:val="es-MX"/>
        </w:rPr>
      </w:pPr>
      <w:bookmarkStart w:id="0" w:name="_top"/>
      <w:bookmarkEnd w:id="0"/>
      <w:r w:rsidRPr="005F5173">
        <w:rPr>
          <w:rFonts w:ascii="Times New Roman"/>
          <w:noProof/>
          <w:lang w:val="en-US" w:eastAsia="en-US"/>
        </w:rPr>
        <w:pict>
          <v:shapetype id="_x0000_t202" coordsize="21600,21600" o:spt="202" path="m,l,21600r21600,l21600,xe">
            <v:stroke joinstyle="miter"/>
            <v:path gradientshapeok="t" o:connecttype="rect"/>
          </v:shapetype>
          <v:shape id="Text Box 7" o:spid="_x0000_s1026" type="#_x0000_t202" style="position:absolute;left:0;text-align:left;margin-left:-2.05pt;margin-top:6.6pt;width:247.2pt;height:19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">
            <v:textbox>
              <w:txbxContent>
                <w:p w:rsidR="002618D1" w:rsidRPr="00ED5E86" w:rsidRDefault="002618D1" w:rsidP="00AA024F">
                  <w:pPr>
                    <w:jc w:val="center"/>
                    <w:rPr>
                      <w:b/>
                      <w:sz w:val="20"/>
                      <w:szCs w:val="18"/>
                    </w:rPr>
                  </w:pPr>
                  <w:r w:rsidRPr="00ED5E86">
                    <w:rPr>
                      <w:b/>
                      <w:sz w:val="20"/>
                      <w:szCs w:val="18"/>
                    </w:rPr>
                    <w:t xml:space="preserve">Desarrollos que involucran al Sistema </w:t>
                  </w:r>
                  <w:r>
                    <w:rPr>
                      <w:b/>
                      <w:sz w:val="20"/>
                      <w:szCs w:val="18"/>
                    </w:rPr>
                    <w:t>J</w:t>
                  </w:r>
                  <w:r w:rsidRPr="00ED5E86">
                    <w:rPr>
                      <w:b/>
                      <w:sz w:val="20"/>
                      <w:szCs w:val="18"/>
                    </w:rPr>
                    <w:t>udicial del Car</w:t>
                  </w:r>
                  <w:r>
                    <w:rPr>
                      <w:b/>
                      <w:sz w:val="20"/>
                      <w:szCs w:val="18"/>
                    </w:rPr>
                    <w:t>ib</w:t>
                  </w:r>
                  <w:r w:rsidRPr="00ED5E86">
                    <w:rPr>
                      <w:b/>
                      <w:sz w:val="20"/>
                      <w:szCs w:val="18"/>
                    </w:rPr>
                    <w:t xml:space="preserve">e </w:t>
                  </w:r>
                </w:p>
                <w:p w:rsidR="002618D1" w:rsidRPr="00ED5E86" w:rsidRDefault="002618D1" w:rsidP="007B440E">
                  <w:pPr>
                    <w:numPr>
                      <w:ilvl w:val="0"/>
                      <w:numId w:val="23"/>
                    </w:numPr>
                    <w:autoSpaceDE w:val="0"/>
                    <w:autoSpaceDN w:val="0"/>
                    <w:adjustRightInd w:val="0"/>
                    <w:spacing w:after="0" w:line="480" w:lineRule="auto"/>
                    <w:rPr>
                      <w:sz w:val="18"/>
                      <w:szCs w:val="18"/>
                    </w:rPr>
                  </w:pPr>
                  <w:r w:rsidRPr="00ED5E86">
                    <w:rPr>
                      <w:sz w:val="18"/>
                      <w:szCs w:val="18"/>
                    </w:rPr>
                    <w:t>2001 – Gros Islet, Simposio de St. Lucia</w:t>
                  </w:r>
                </w:p>
                <w:p w:rsidR="002618D1" w:rsidRPr="006D27BF" w:rsidRDefault="002618D1" w:rsidP="007B440E">
                  <w:pPr>
                    <w:numPr>
                      <w:ilvl w:val="0"/>
                      <w:numId w:val="23"/>
                    </w:numPr>
                    <w:autoSpaceDE w:val="0"/>
                    <w:autoSpaceDN w:val="0"/>
                    <w:adjustRightInd w:val="0"/>
                    <w:spacing w:after="0" w:line="480" w:lineRule="auto"/>
                    <w:rPr>
                      <w:sz w:val="18"/>
                      <w:szCs w:val="18"/>
                      <w:lang w:val="es-PA"/>
                    </w:rPr>
                  </w:pPr>
                  <w:r w:rsidRPr="006D27BF">
                    <w:rPr>
                      <w:sz w:val="18"/>
                      <w:szCs w:val="18"/>
                    </w:rPr>
                    <w:t>2002 – Johannesburg</w:t>
                  </w:r>
                  <w:r>
                    <w:rPr>
                      <w:sz w:val="18"/>
                      <w:szCs w:val="18"/>
                    </w:rPr>
                    <w:t>o</w:t>
                  </w:r>
                  <w:r w:rsidRPr="006D27BF">
                    <w:rPr>
                      <w:sz w:val="18"/>
                      <w:szCs w:val="18"/>
                    </w:rPr>
                    <w:t xml:space="preserve">, </w:t>
                  </w:r>
                  <w:r>
                    <w:rPr>
                      <w:sz w:val="18"/>
                      <w:szCs w:val="18"/>
                    </w:rPr>
                    <w:t>Simposio Mundial</w:t>
                  </w:r>
                  <w:r w:rsidRPr="006D27BF">
                    <w:rPr>
                      <w:sz w:val="18"/>
                      <w:szCs w:val="18"/>
                    </w:rPr>
                    <w:t xml:space="preserve"> * </w:t>
                  </w:r>
                </w:p>
                <w:p w:rsidR="002618D1" w:rsidRPr="006D27BF" w:rsidRDefault="002618D1" w:rsidP="007B440E">
                  <w:pPr>
                    <w:numPr>
                      <w:ilvl w:val="0"/>
                      <w:numId w:val="23"/>
                    </w:numPr>
                    <w:autoSpaceDE w:val="0"/>
                    <w:autoSpaceDN w:val="0"/>
                    <w:adjustRightInd w:val="0"/>
                    <w:spacing w:after="0" w:line="480" w:lineRule="auto"/>
                    <w:rPr>
                      <w:sz w:val="18"/>
                      <w:szCs w:val="18"/>
                      <w:lang w:val="es-PA"/>
                    </w:rPr>
                  </w:pPr>
                  <w:r w:rsidRPr="00ED5E86">
                    <w:rPr>
                      <w:sz w:val="18"/>
                      <w:szCs w:val="18"/>
                    </w:rPr>
                    <w:t xml:space="preserve">2004 – Reunión de los </w:t>
                  </w:r>
                  <w:r>
                    <w:rPr>
                      <w:sz w:val="18"/>
                      <w:szCs w:val="18"/>
                    </w:rPr>
                    <w:t xml:space="preserve">Presidentes de Corte </w:t>
                  </w:r>
                  <w:r w:rsidRPr="00ED5E86">
                    <w:rPr>
                      <w:sz w:val="18"/>
                      <w:szCs w:val="18"/>
                    </w:rPr>
                    <w:t>, Braco, Trelawny, Jamaica</w:t>
                  </w:r>
                </w:p>
                <w:p w:rsidR="002618D1" w:rsidRPr="006D27BF" w:rsidRDefault="002618D1" w:rsidP="007B440E">
                  <w:pPr>
                    <w:numPr>
                      <w:ilvl w:val="0"/>
                      <w:numId w:val="23"/>
                    </w:numPr>
                    <w:autoSpaceDE w:val="0"/>
                    <w:autoSpaceDN w:val="0"/>
                    <w:adjustRightInd w:val="0"/>
                    <w:spacing w:after="0" w:line="480" w:lineRule="auto"/>
                    <w:rPr>
                      <w:sz w:val="18"/>
                      <w:szCs w:val="18"/>
                      <w:lang w:val="es-PA"/>
                    </w:rPr>
                  </w:pPr>
                  <w:r w:rsidRPr="006D27BF">
                    <w:rPr>
                      <w:sz w:val="18"/>
                      <w:szCs w:val="18"/>
                    </w:rPr>
                    <w:t xml:space="preserve">2011 – </w:t>
                  </w:r>
                  <w:r>
                    <w:rPr>
                      <w:sz w:val="18"/>
                      <w:szCs w:val="18"/>
                    </w:rPr>
                    <w:t>Taller</w:t>
                  </w:r>
                  <w:r w:rsidRPr="006D27BF">
                    <w:rPr>
                      <w:sz w:val="18"/>
                      <w:szCs w:val="18"/>
                    </w:rPr>
                    <w:t xml:space="preserve">, Montego Bay, Jamaica, </w:t>
                  </w:r>
                </w:p>
                <w:p w:rsidR="002618D1" w:rsidRPr="006D27BF" w:rsidRDefault="002618D1" w:rsidP="007B440E">
                  <w:pPr>
                    <w:numPr>
                      <w:ilvl w:val="0"/>
                      <w:numId w:val="23"/>
                    </w:numPr>
                    <w:autoSpaceDE w:val="0"/>
                    <w:autoSpaceDN w:val="0"/>
                    <w:adjustRightInd w:val="0"/>
                    <w:spacing w:after="0" w:line="480" w:lineRule="auto"/>
                    <w:rPr>
                      <w:sz w:val="18"/>
                      <w:szCs w:val="18"/>
                      <w:lang w:val="es-PA"/>
                    </w:rPr>
                  </w:pPr>
                  <w:r w:rsidRPr="006D27BF">
                    <w:rPr>
                      <w:sz w:val="18"/>
                      <w:szCs w:val="18"/>
                    </w:rPr>
                    <w:t xml:space="preserve">2012 – </w:t>
                  </w:r>
                  <w:r w:rsidRPr="006D27BF">
                    <w:rPr>
                      <w:sz w:val="18"/>
                      <w:szCs w:val="18"/>
                    </w:rPr>
                    <w:tab/>
                  </w:r>
                  <w:r>
                    <w:rPr>
                      <w:sz w:val="18"/>
                      <w:szCs w:val="18"/>
                    </w:rPr>
                    <w:t>Congreso Mundial, Bras</w:t>
                  </w:r>
                  <w:r w:rsidRPr="006D27BF">
                    <w:rPr>
                      <w:sz w:val="18"/>
                      <w:szCs w:val="18"/>
                    </w:rPr>
                    <w:t>il*</w:t>
                  </w:r>
                </w:p>
                <w:p w:rsidR="002618D1" w:rsidRPr="00122EE8" w:rsidRDefault="002618D1" w:rsidP="007B440E">
                  <w:pPr>
                    <w:numPr>
                      <w:ilvl w:val="0"/>
                      <w:numId w:val="23"/>
                    </w:numPr>
                    <w:autoSpaceDE w:val="0"/>
                    <w:autoSpaceDN w:val="0"/>
                    <w:adjustRightInd w:val="0"/>
                    <w:spacing w:after="0" w:line="480" w:lineRule="auto"/>
                    <w:rPr>
                      <w:sz w:val="18"/>
                      <w:szCs w:val="18"/>
                    </w:rPr>
                  </w:pPr>
                  <w:r>
                    <w:rPr>
                      <w:sz w:val="18"/>
                      <w:szCs w:val="18"/>
                    </w:rPr>
                    <w:t>2012 – Si</w:t>
                  </w:r>
                  <w:r w:rsidRPr="006D27BF">
                    <w:rPr>
                      <w:sz w:val="18"/>
                      <w:szCs w:val="18"/>
                    </w:rPr>
                    <w:t>mposi</w:t>
                  </w:r>
                  <w:r>
                    <w:rPr>
                      <w:sz w:val="18"/>
                      <w:szCs w:val="18"/>
                    </w:rPr>
                    <w:t>o</w:t>
                  </w:r>
                  <w:r w:rsidRPr="006D27BF">
                    <w:rPr>
                      <w:sz w:val="18"/>
                      <w:szCs w:val="18"/>
                    </w:rPr>
                    <w:t xml:space="preserve">, Bay Gardens, St. Lucia </w:t>
                  </w:r>
                </w:p>
                <w:p w:rsidR="002618D1" w:rsidRPr="006D27BF" w:rsidRDefault="002618D1" w:rsidP="00AA024F">
                  <w:pPr>
                    <w:rPr>
                      <w:sz w:val="18"/>
                      <w:szCs w:val="18"/>
                    </w:rPr>
                  </w:pPr>
                </w:p>
              </w:txbxContent>
            </v:textbox>
            <w10:wrap type="square"/>
          </v:shape>
        </w:pict>
      </w:r>
      <w:r w:rsidR="00AA024F" w:rsidRPr="004D7D10">
        <w:rPr>
          <w:rFonts w:ascii="Times New Roman"/>
          <w:lang w:val="es-MX"/>
        </w:rPr>
        <w:t>Al considerar el marco legal del Principio 10 a nivel nacional se hizo referencia a las dispos</w:t>
      </w:r>
      <w:r w:rsidR="00AA024F">
        <w:rPr>
          <w:rFonts w:ascii="Times New Roman"/>
          <w:lang w:val="es-MX"/>
        </w:rPr>
        <w:t>i</w:t>
      </w:r>
      <w:r w:rsidR="00AA024F" w:rsidRPr="004D7D10">
        <w:rPr>
          <w:rFonts w:ascii="Times New Roman"/>
          <w:lang w:val="es-MX"/>
        </w:rPr>
        <w:t xml:space="preserve">ciones constitucionales tanto en las Constituciones de Guyana como de Surinam. </w:t>
      </w:r>
      <w:r w:rsidR="00AA024F" w:rsidRPr="0037154C">
        <w:rPr>
          <w:rFonts w:ascii="Times New Roman"/>
          <w:lang w:val="es-MX"/>
        </w:rPr>
        <w:t>Tambi</w:t>
      </w:r>
      <w:r w:rsidR="00AA024F" w:rsidRPr="0037154C">
        <w:rPr>
          <w:rFonts w:ascii="Times New Roman"/>
          <w:lang w:val="es-MX"/>
        </w:rPr>
        <w:t>é</w:t>
      </w:r>
      <w:r w:rsidR="00AA024F" w:rsidRPr="0037154C">
        <w:rPr>
          <w:rFonts w:ascii="Times New Roman"/>
          <w:lang w:val="es-MX"/>
        </w:rPr>
        <w:t>n se hizo referencia a la evoluci</w:t>
      </w:r>
      <w:r w:rsidR="00AA024F" w:rsidRPr="0037154C">
        <w:rPr>
          <w:rFonts w:ascii="Times New Roman"/>
          <w:lang w:val="es-MX"/>
        </w:rPr>
        <w:t>ó</w:t>
      </w:r>
      <w:r w:rsidR="004A2AAE">
        <w:rPr>
          <w:rFonts w:ascii="Times New Roman"/>
          <w:lang w:val="es-MX"/>
        </w:rPr>
        <w:t>n de la l</w:t>
      </w:r>
      <w:r w:rsidR="00AA024F" w:rsidRPr="0037154C">
        <w:rPr>
          <w:rFonts w:ascii="Times New Roman"/>
          <w:lang w:val="es-MX"/>
        </w:rPr>
        <w:t>egislaci</w:t>
      </w:r>
      <w:r w:rsidR="00AA024F" w:rsidRPr="0037154C">
        <w:rPr>
          <w:rFonts w:ascii="Times New Roman"/>
          <w:lang w:val="es-MX"/>
        </w:rPr>
        <w:t>ó</w:t>
      </w:r>
      <w:r w:rsidR="004A2AAE">
        <w:rPr>
          <w:rFonts w:ascii="Times New Roman"/>
          <w:lang w:val="es-MX"/>
        </w:rPr>
        <w:t>n sobre libertad de i</w:t>
      </w:r>
      <w:r w:rsidR="00AA024F" w:rsidRPr="0037154C">
        <w:rPr>
          <w:rFonts w:ascii="Times New Roman"/>
          <w:lang w:val="es-MX"/>
        </w:rPr>
        <w:t>nformaci</w:t>
      </w:r>
      <w:r w:rsidR="00AA024F" w:rsidRPr="0037154C">
        <w:rPr>
          <w:rFonts w:ascii="Times New Roman"/>
          <w:lang w:val="es-MX"/>
        </w:rPr>
        <w:t>ó</w:t>
      </w:r>
      <w:r w:rsidR="00AA024F" w:rsidRPr="0037154C">
        <w:rPr>
          <w:rFonts w:ascii="Times New Roman"/>
          <w:lang w:val="es-MX"/>
        </w:rPr>
        <w:t>n en la regi</w:t>
      </w:r>
      <w:r w:rsidR="00AA024F" w:rsidRPr="0037154C">
        <w:rPr>
          <w:rFonts w:ascii="Times New Roman"/>
          <w:lang w:val="es-MX"/>
        </w:rPr>
        <w:t>ó</w:t>
      </w:r>
      <w:r w:rsidR="00AA024F" w:rsidRPr="0037154C">
        <w:rPr>
          <w:rFonts w:ascii="Times New Roman"/>
          <w:lang w:val="es-MX"/>
        </w:rPr>
        <w:t xml:space="preserve">n, al igual que </w:t>
      </w:r>
      <w:r w:rsidR="004A2AAE">
        <w:rPr>
          <w:rFonts w:ascii="Times New Roman"/>
          <w:lang w:val="es-MX"/>
        </w:rPr>
        <w:t>la</w:t>
      </w:r>
      <w:r w:rsidR="00AA024F">
        <w:rPr>
          <w:rFonts w:ascii="Times New Roman"/>
          <w:lang w:val="es-MX"/>
        </w:rPr>
        <w:t xml:space="preserve"> revisi</w:t>
      </w:r>
      <w:r w:rsidR="00AA024F">
        <w:rPr>
          <w:rFonts w:ascii="Times New Roman"/>
          <w:lang w:val="es-MX"/>
        </w:rPr>
        <w:t>ó</w:t>
      </w:r>
      <w:r w:rsidR="00AA024F">
        <w:rPr>
          <w:rFonts w:ascii="Times New Roman"/>
          <w:lang w:val="es-MX"/>
        </w:rPr>
        <w:t>n judicial</w:t>
      </w:r>
      <w:r w:rsidR="004A2AAE">
        <w:rPr>
          <w:rFonts w:ascii="Times New Roman"/>
          <w:lang w:val="es-MX"/>
        </w:rPr>
        <w:t xml:space="preserve"> de la legislaci</w:t>
      </w:r>
      <w:r w:rsidR="004A2AAE">
        <w:rPr>
          <w:rFonts w:ascii="Times New Roman"/>
          <w:lang w:val="es-MX"/>
        </w:rPr>
        <w:t>ó</w:t>
      </w:r>
      <w:r w:rsidR="004A2AAE">
        <w:rPr>
          <w:rFonts w:ascii="Times New Roman"/>
          <w:lang w:val="es-MX"/>
        </w:rPr>
        <w:t>n</w:t>
      </w:r>
      <w:r w:rsidR="00AA024F">
        <w:rPr>
          <w:rFonts w:ascii="Times New Roman"/>
          <w:lang w:val="es-MX"/>
        </w:rPr>
        <w:t xml:space="preserve"> en los estados del Caribe</w:t>
      </w:r>
      <w:r w:rsidR="00AA024F" w:rsidRPr="0037154C">
        <w:rPr>
          <w:rFonts w:ascii="Times New Roman"/>
          <w:lang w:val="es-MX"/>
        </w:rPr>
        <w:t>.</w:t>
      </w:r>
    </w:p>
    <w:p w:rsidR="00AA024F" w:rsidRPr="0037154C" w:rsidRDefault="00AA024F" w:rsidP="00AA024F">
      <w:pPr>
        <w:pStyle w:val="Normal11"/>
        <w:autoSpaceDE w:val="0"/>
        <w:autoSpaceDN w:val="0"/>
        <w:spacing w:after="0" w:line="240" w:lineRule="auto"/>
        <w:jc w:val="both"/>
        <w:rPr>
          <w:lang w:val="es-MX"/>
        </w:rPr>
      </w:pPr>
    </w:p>
    <w:p w:rsidR="00AA024F" w:rsidRPr="00470B21" w:rsidRDefault="00AA024F" w:rsidP="00AA024F">
      <w:pPr>
        <w:pStyle w:val="Normal11"/>
        <w:autoSpaceDE w:val="0"/>
        <w:autoSpaceDN w:val="0"/>
        <w:spacing w:after="0" w:line="240" w:lineRule="auto"/>
        <w:jc w:val="both"/>
        <w:rPr>
          <w:lang w:val="es-MX"/>
        </w:rPr>
      </w:pPr>
      <w:r w:rsidRPr="00021C3F">
        <w:rPr>
          <w:rFonts w:ascii="Times New Roman"/>
          <w:lang w:val="es-MX"/>
        </w:rPr>
        <w:t xml:space="preserve">Las presentaciones enfatizaron los esfuerzos </w:t>
      </w:r>
      <w:r w:rsidR="003A162B">
        <w:rPr>
          <w:rFonts w:ascii="Times New Roman"/>
          <w:lang w:val="es-MX"/>
        </w:rPr>
        <w:t>actuales</w:t>
      </w:r>
      <w:r w:rsidRPr="00021C3F">
        <w:rPr>
          <w:rFonts w:ascii="Times New Roman"/>
          <w:lang w:val="es-MX"/>
        </w:rPr>
        <w:t xml:space="preserve"> que se realizan para c</w:t>
      </w:r>
      <w:r>
        <w:rPr>
          <w:rFonts w:ascii="Times New Roman"/>
          <w:lang w:val="es-MX"/>
        </w:rPr>
        <w:t>rear y mejorar la sensibilizaci</w:t>
      </w:r>
      <w:r>
        <w:rPr>
          <w:rFonts w:ascii="Times New Roman"/>
          <w:lang w:val="es-MX"/>
        </w:rPr>
        <w:t>ó</w:t>
      </w:r>
      <w:r>
        <w:rPr>
          <w:rFonts w:ascii="Times New Roman"/>
          <w:lang w:val="es-MX"/>
        </w:rPr>
        <w:t xml:space="preserve">n entre los jueces del Caribe sobre asuntos ambientales incluyendo derechos de acceso. </w:t>
      </w:r>
      <w:r w:rsidRPr="00470B21">
        <w:rPr>
          <w:rFonts w:ascii="Times New Roman"/>
          <w:lang w:val="es-MX"/>
        </w:rPr>
        <w:t>Se explic</w:t>
      </w:r>
      <w:r w:rsidRPr="00470B21">
        <w:rPr>
          <w:rFonts w:ascii="Times New Roman"/>
          <w:lang w:val="es-MX"/>
        </w:rPr>
        <w:t>ó</w:t>
      </w:r>
      <w:r w:rsidRPr="00470B21">
        <w:rPr>
          <w:rFonts w:ascii="Times New Roman"/>
          <w:lang w:val="es-MX"/>
        </w:rPr>
        <w:t xml:space="preserve"> que esto se est</w:t>
      </w:r>
      <w:r w:rsidRPr="00470B21">
        <w:rPr>
          <w:rFonts w:ascii="Times New Roman"/>
          <w:lang w:val="es-MX"/>
        </w:rPr>
        <w:t>á</w:t>
      </w:r>
      <w:r w:rsidRPr="00470B21">
        <w:rPr>
          <w:rFonts w:ascii="Times New Roman"/>
          <w:lang w:val="es-MX"/>
        </w:rPr>
        <w:t xml:space="preserve"> logrando con la participaci</w:t>
      </w:r>
      <w:r w:rsidRPr="00470B21">
        <w:rPr>
          <w:rFonts w:ascii="Times New Roman"/>
          <w:lang w:val="es-MX"/>
        </w:rPr>
        <w:t>ó</w:t>
      </w:r>
      <w:r w:rsidRPr="00470B21">
        <w:rPr>
          <w:rFonts w:ascii="Times New Roman"/>
          <w:lang w:val="es-MX"/>
        </w:rPr>
        <w:t>n de jueces caribe</w:t>
      </w:r>
      <w:r w:rsidRPr="00470B21">
        <w:rPr>
          <w:rFonts w:ascii="Times New Roman"/>
          <w:lang w:val="es-MX"/>
        </w:rPr>
        <w:t>ñ</w:t>
      </w:r>
      <w:r w:rsidRPr="00470B21">
        <w:rPr>
          <w:rFonts w:ascii="Times New Roman"/>
          <w:lang w:val="es-MX"/>
        </w:rPr>
        <w:t>os en talleres internacionales de capacitaci</w:t>
      </w:r>
      <w:r w:rsidRPr="00470B21">
        <w:rPr>
          <w:rFonts w:ascii="Times New Roman"/>
          <w:lang w:val="es-MX"/>
        </w:rPr>
        <w:t>ó</w:t>
      </w:r>
      <w:r w:rsidRPr="00470B21">
        <w:rPr>
          <w:rFonts w:ascii="Times New Roman"/>
          <w:lang w:val="es-MX"/>
        </w:rPr>
        <w:t>n dise</w:t>
      </w:r>
      <w:r w:rsidRPr="00470B21">
        <w:rPr>
          <w:rFonts w:ascii="Times New Roman"/>
          <w:lang w:val="es-MX"/>
        </w:rPr>
        <w:t>ñ</w:t>
      </w:r>
      <w:r w:rsidRPr="00470B21">
        <w:rPr>
          <w:rFonts w:ascii="Times New Roman"/>
          <w:lang w:val="es-MX"/>
        </w:rPr>
        <w:t>ados espec</w:t>
      </w:r>
      <w:r>
        <w:rPr>
          <w:rFonts w:ascii="Times New Roman"/>
          <w:lang w:val="es-MX"/>
        </w:rPr>
        <w:t>í</w:t>
      </w:r>
      <w:r>
        <w:rPr>
          <w:rFonts w:ascii="Times New Roman"/>
          <w:lang w:val="es-MX"/>
        </w:rPr>
        <w:t>ficamente para el sistema judicial</w:t>
      </w:r>
      <w:r w:rsidRPr="00470B21">
        <w:rPr>
          <w:rFonts w:ascii="Times New Roman"/>
          <w:lang w:val="es-MX"/>
        </w:rPr>
        <w:t xml:space="preserve">. </w:t>
      </w:r>
    </w:p>
    <w:p w:rsidR="00AA024F" w:rsidRPr="00470B21" w:rsidRDefault="00AA024F" w:rsidP="00AA024F">
      <w:pPr>
        <w:pStyle w:val="Normal11"/>
        <w:autoSpaceDE w:val="0"/>
        <w:autoSpaceDN w:val="0"/>
        <w:spacing w:after="0" w:line="240" w:lineRule="auto"/>
        <w:jc w:val="both"/>
        <w:rPr>
          <w:lang w:val="es-MX"/>
        </w:rPr>
      </w:pPr>
    </w:p>
    <w:p w:rsidR="00AA024F" w:rsidRDefault="00AA024F" w:rsidP="007B440E">
      <w:pPr>
        <w:pStyle w:val="Prrafodelista"/>
        <w:numPr>
          <w:ilvl w:val="1"/>
          <w:numId w:val="29"/>
        </w:numPr>
        <w:autoSpaceDE w:val="0"/>
        <w:autoSpaceDN w:val="0"/>
        <w:spacing w:after="0" w:line="240" w:lineRule="auto"/>
        <w:jc w:val="both"/>
      </w:pPr>
      <w:r>
        <w:rPr>
          <w:rFonts w:ascii="Times New Roman"/>
          <w:b/>
          <w:sz w:val="24"/>
        </w:rPr>
        <w:t>Pilar 1: Acceso a la Informaci</w:t>
      </w:r>
      <w:r>
        <w:rPr>
          <w:rFonts w:ascii="Times New Roman"/>
          <w:b/>
          <w:sz w:val="24"/>
        </w:rPr>
        <w:t>ó</w:t>
      </w:r>
      <w:r>
        <w:rPr>
          <w:rFonts w:ascii="Times New Roman"/>
          <w:b/>
          <w:sz w:val="24"/>
        </w:rPr>
        <w:t>n</w:t>
      </w:r>
    </w:p>
    <w:p w:rsidR="00AA024F" w:rsidRDefault="00AA024F" w:rsidP="00AA024F">
      <w:pPr>
        <w:pStyle w:val="Normal11"/>
        <w:autoSpaceDE w:val="0"/>
        <w:autoSpaceDN w:val="0"/>
        <w:spacing w:after="0" w:line="240" w:lineRule="auto"/>
        <w:jc w:val="both"/>
        <w:rPr>
          <w:rFonts w:ascii="Times New Roman"/>
          <w:lang w:val="es-MX"/>
        </w:rPr>
      </w:pPr>
      <w:r w:rsidRPr="00F755E9">
        <w:rPr>
          <w:rFonts w:ascii="Times New Roman"/>
          <w:lang w:val="es-MX"/>
        </w:rPr>
        <w:t>Este tema se introdujo con dos presentaciones t</w:t>
      </w:r>
      <w:r w:rsidRPr="00F755E9">
        <w:rPr>
          <w:rFonts w:ascii="Times New Roman"/>
          <w:lang w:val="es-MX"/>
        </w:rPr>
        <w:t>é</w:t>
      </w:r>
      <w:r w:rsidRPr="00F755E9">
        <w:rPr>
          <w:rFonts w:ascii="Times New Roman"/>
          <w:lang w:val="es-MX"/>
        </w:rPr>
        <w:t>cnicas. La primera presentaci</w:t>
      </w:r>
      <w:r w:rsidRPr="00F755E9">
        <w:rPr>
          <w:rFonts w:ascii="Times New Roman"/>
          <w:lang w:val="es-MX"/>
        </w:rPr>
        <w:t>ó</w:t>
      </w:r>
      <w:r w:rsidRPr="00F755E9">
        <w:rPr>
          <w:rFonts w:ascii="Times New Roman"/>
          <w:lang w:val="es-MX"/>
        </w:rPr>
        <w:t>n consisti</w:t>
      </w:r>
      <w:r w:rsidRPr="00F755E9">
        <w:rPr>
          <w:rFonts w:ascii="Times New Roman"/>
          <w:lang w:val="es-MX"/>
        </w:rPr>
        <w:t>ó</w:t>
      </w:r>
      <w:r w:rsidRPr="00F755E9">
        <w:rPr>
          <w:rFonts w:ascii="Times New Roman"/>
          <w:lang w:val="es-MX"/>
        </w:rPr>
        <w:t xml:space="preserve"> en una breve introducci</w:t>
      </w:r>
      <w:r w:rsidRPr="00F755E9">
        <w:rPr>
          <w:rFonts w:ascii="Times New Roman"/>
          <w:lang w:val="es-MX"/>
        </w:rPr>
        <w:t>ó</w:t>
      </w:r>
      <w:r w:rsidRPr="00F755E9">
        <w:rPr>
          <w:rFonts w:ascii="Times New Roman"/>
          <w:lang w:val="es-MX"/>
        </w:rPr>
        <w:t>n en las disposiciones relevantes (ver Recuadro 1) de las Directrices de Bali y un resumen del Manual de Implementaci</w:t>
      </w:r>
      <w:r>
        <w:rPr>
          <w:rFonts w:ascii="Times New Roman"/>
          <w:lang w:val="es-MX"/>
        </w:rPr>
        <w:t>ó</w:t>
      </w:r>
      <w:r>
        <w:rPr>
          <w:rFonts w:ascii="Times New Roman"/>
          <w:lang w:val="es-MX"/>
        </w:rPr>
        <w:t>n de las Directrices.  Esto fue seguido por una evaluaci</w:t>
      </w:r>
      <w:r>
        <w:rPr>
          <w:rFonts w:ascii="Times New Roman"/>
          <w:lang w:val="es-MX"/>
        </w:rPr>
        <w:t>ó</w:t>
      </w:r>
      <w:r>
        <w:rPr>
          <w:rFonts w:ascii="Times New Roman"/>
          <w:lang w:val="es-MX"/>
        </w:rPr>
        <w:t>n de la base legal para el acceso a la informaci</w:t>
      </w:r>
      <w:r>
        <w:rPr>
          <w:rFonts w:ascii="Times New Roman"/>
          <w:lang w:val="es-MX"/>
        </w:rPr>
        <w:t>ó</w:t>
      </w:r>
      <w:r>
        <w:rPr>
          <w:rFonts w:ascii="Times New Roman"/>
          <w:lang w:val="es-MX"/>
        </w:rPr>
        <w:t>n sobre asuntos ambientales en las Sesiones de los Grupos de Trabajo del Caribe seguidas por una discusi</w:t>
      </w:r>
      <w:r>
        <w:rPr>
          <w:rFonts w:ascii="Times New Roman"/>
          <w:lang w:val="es-MX"/>
        </w:rPr>
        <w:t>ó</w:t>
      </w:r>
      <w:r>
        <w:rPr>
          <w:rFonts w:ascii="Times New Roman"/>
          <w:lang w:val="es-MX"/>
        </w:rPr>
        <w:t>n en la sesi</w:t>
      </w:r>
      <w:r>
        <w:rPr>
          <w:rFonts w:ascii="Times New Roman"/>
          <w:lang w:val="es-MX"/>
        </w:rPr>
        <w:t>ó</w:t>
      </w:r>
      <w:r>
        <w:rPr>
          <w:rFonts w:ascii="Times New Roman"/>
          <w:lang w:val="es-MX"/>
        </w:rPr>
        <w:t xml:space="preserve">n plenaria enfocada en las conclusiones de los Grupos de Trabajo. </w:t>
      </w:r>
      <w:r w:rsidRPr="00397FC4">
        <w:rPr>
          <w:rFonts w:ascii="Times New Roman"/>
          <w:lang w:val="es-MX"/>
        </w:rPr>
        <w:t>Se proporcion</w:t>
      </w:r>
      <w:r w:rsidRPr="00397FC4">
        <w:rPr>
          <w:rFonts w:ascii="Times New Roman"/>
          <w:lang w:val="es-MX"/>
        </w:rPr>
        <w:t>ó</w:t>
      </w:r>
      <w:r w:rsidRPr="00397FC4">
        <w:rPr>
          <w:rFonts w:ascii="Times New Roman"/>
          <w:lang w:val="es-MX"/>
        </w:rPr>
        <w:t xml:space="preserve"> una explicaci</w:t>
      </w:r>
      <w:r w:rsidRPr="00397FC4">
        <w:rPr>
          <w:rFonts w:ascii="Times New Roman"/>
          <w:lang w:val="es-MX"/>
        </w:rPr>
        <w:t>ó</w:t>
      </w:r>
      <w:r w:rsidR="004A2AAE">
        <w:rPr>
          <w:rFonts w:ascii="Times New Roman"/>
          <w:lang w:val="es-MX"/>
        </w:rPr>
        <w:t xml:space="preserve">n de las directrices </w:t>
      </w:r>
      <w:r w:rsidRPr="00397FC4">
        <w:rPr>
          <w:rFonts w:ascii="Times New Roman"/>
          <w:lang w:val="es-MX"/>
        </w:rPr>
        <w:t xml:space="preserve"> de Bali que </w:t>
      </w:r>
      <w:r>
        <w:rPr>
          <w:rFonts w:ascii="Times New Roman"/>
          <w:lang w:val="es-MX"/>
        </w:rPr>
        <w:t>tratan de la informaci</w:t>
      </w:r>
      <w:r>
        <w:rPr>
          <w:rFonts w:ascii="Times New Roman"/>
          <w:lang w:val="es-MX"/>
        </w:rPr>
        <w:t>ó</w:t>
      </w:r>
      <w:r>
        <w:rPr>
          <w:rFonts w:ascii="Times New Roman"/>
          <w:lang w:val="es-MX"/>
        </w:rPr>
        <w:t>n y que se resumen en el Recuadro 1.</w:t>
      </w:r>
    </w:p>
    <w:p w:rsidR="0055014C" w:rsidRDefault="0055014C" w:rsidP="00AA024F">
      <w:pPr>
        <w:pStyle w:val="Normal11"/>
        <w:autoSpaceDE w:val="0"/>
        <w:autoSpaceDN w:val="0"/>
        <w:spacing w:after="0" w:line="240" w:lineRule="auto"/>
        <w:jc w:val="both"/>
        <w:rPr>
          <w:rFonts w:ascii="Times New Roman"/>
          <w:lang w:val="es-MX"/>
        </w:rPr>
      </w:pPr>
    </w:p>
    <w:p w:rsidR="0055014C" w:rsidRDefault="0055014C" w:rsidP="00AA024F">
      <w:pPr>
        <w:pStyle w:val="Normal11"/>
        <w:autoSpaceDE w:val="0"/>
        <w:autoSpaceDN w:val="0"/>
        <w:spacing w:after="0" w:line="240" w:lineRule="auto"/>
        <w:jc w:val="both"/>
        <w:rPr>
          <w:rFonts w:ascii="Times New Roman"/>
          <w:lang w:val="es-MX"/>
        </w:rPr>
      </w:pPr>
    </w:p>
    <w:p w:rsidR="0055014C" w:rsidRDefault="0055014C" w:rsidP="00AA024F">
      <w:pPr>
        <w:pStyle w:val="Normal11"/>
        <w:autoSpaceDE w:val="0"/>
        <w:autoSpaceDN w:val="0"/>
        <w:spacing w:after="0" w:line="240" w:lineRule="auto"/>
        <w:jc w:val="both"/>
        <w:rPr>
          <w:rFonts w:ascii="Times New Roman"/>
          <w:lang w:val="es-MX"/>
        </w:rPr>
      </w:pPr>
    </w:p>
    <w:p w:rsidR="0055014C" w:rsidRDefault="0055014C" w:rsidP="00AA024F">
      <w:pPr>
        <w:pStyle w:val="Normal11"/>
        <w:autoSpaceDE w:val="0"/>
        <w:autoSpaceDN w:val="0"/>
        <w:spacing w:after="0" w:line="240" w:lineRule="auto"/>
        <w:jc w:val="both"/>
        <w:rPr>
          <w:rFonts w:ascii="Times New Roman"/>
          <w:lang w:val="es-MX"/>
        </w:rPr>
      </w:pPr>
    </w:p>
    <w:p w:rsidR="0055014C" w:rsidRDefault="0055014C" w:rsidP="00AA024F">
      <w:pPr>
        <w:pStyle w:val="Normal11"/>
        <w:autoSpaceDE w:val="0"/>
        <w:autoSpaceDN w:val="0"/>
        <w:spacing w:after="0" w:line="240" w:lineRule="auto"/>
        <w:jc w:val="both"/>
        <w:rPr>
          <w:rFonts w:ascii="Times New Roman"/>
          <w:lang w:val="es-MX"/>
        </w:rPr>
      </w:pPr>
    </w:p>
    <w:p w:rsidR="0055014C" w:rsidRDefault="0055014C" w:rsidP="00AA024F">
      <w:pPr>
        <w:pStyle w:val="Normal11"/>
        <w:autoSpaceDE w:val="0"/>
        <w:autoSpaceDN w:val="0"/>
        <w:spacing w:after="0" w:line="240" w:lineRule="auto"/>
        <w:jc w:val="both"/>
        <w:rPr>
          <w:rFonts w:ascii="Times New Roman"/>
          <w:lang w:val="es-MX"/>
        </w:rPr>
      </w:pPr>
    </w:p>
    <w:p w:rsidR="0055014C" w:rsidRDefault="0055014C" w:rsidP="00AA024F">
      <w:pPr>
        <w:pStyle w:val="Normal11"/>
        <w:autoSpaceDE w:val="0"/>
        <w:autoSpaceDN w:val="0"/>
        <w:spacing w:after="0" w:line="240" w:lineRule="auto"/>
        <w:jc w:val="both"/>
        <w:rPr>
          <w:rFonts w:ascii="Times New Roman"/>
          <w:lang w:val="es-MX"/>
        </w:rPr>
      </w:pPr>
    </w:p>
    <w:p w:rsidR="0055014C" w:rsidRDefault="0055014C" w:rsidP="00AA024F">
      <w:pPr>
        <w:pStyle w:val="Normal11"/>
        <w:autoSpaceDE w:val="0"/>
        <w:autoSpaceDN w:val="0"/>
        <w:spacing w:after="0" w:line="240" w:lineRule="auto"/>
        <w:jc w:val="both"/>
        <w:rPr>
          <w:rFonts w:ascii="Times New Roman"/>
          <w:lang w:val="es-MX"/>
        </w:rPr>
      </w:pPr>
    </w:p>
    <w:p w:rsidR="0055014C" w:rsidRDefault="0055014C" w:rsidP="00AA024F">
      <w:pPr>
        <w:pStyle w:val="Normal11"/>
        <w:autoSpaceDE w:val="0"/>
        <w:autoSpaceDN w:val="0"/>
        <w:spacing w:after="0" w:line="240" w:lineRule="auto"/>
        <w:jc w:val="both"/>
        <w:rPr>
          <w:rFonts w:ascii="Times New Roman"/>
          <w:lang w:val="es-MX"/>
        </w:rPr>
      </w:pPr>
    </w:p>
    <w:p w:rsidR="0055014C" w:rsidRDefault="0055014C" w:rsidP="00AA024F">
      <w:pPr>
        <w:pStyle w:val="Normal11"/>
        <w:autoSpaceDE w:val="0"/>
        <w:autoSpaceDN w:val="0"/>
        <w:spacing w:after="0" w:line="240" w:lineRule="auto"/>
        <w:jc w:val="both"/>
        <w:rPr>
          <w:rFonts w:ascii="Times New Roman"/>
          <w:lang w:val="es-MX"/>
        </w:rPr>
      </w:pPr>
    </w:p>
    <w:p w:rsidR="00572902" w:rsidRDefault="00572902" w:rsidP="00AA024F">
      <w:pPr>
        <w:pStyle w:val="Normal11"/>
        <w:autoSpaceDE w:val="0"/>
        <w:autoSpaceDN w:val="0"/>
        <w:spacing w:after="0" w:line="240" w:lineRule="auto"/>
        <w:jc w:val="both"/>
        <w:rPr>
          <w:rFonts w:ascii="Times New Roman"/>
          <w:lang w:val="es-MX"/>
        </w:rPr>
      </w:pPr>
    </w:p>
    <w:p w:rsidR="0055014C" w:rsidRDefault="0055014C" w:rsidP="00AA024F">
      <w:pPr>
        <w:pStyle w:val="Normal11"/>
        <w:autoSpaceDE w:val="0"/>
        <w:autoSpaceDN w:val="0"/>
        <w:spacing w:after="0" w:line="240" w:lineRule="auto"/>
        <w:jc w:val="both"/>
        <w:rPr>
          <w:rFonts w:ascii="Times New Roman"/>
          <w:lang w:val="es-MX"/>
        </w:rPr>
      </w:pPr>
      <w:bookmarkStart w:id="1" w:name="_GoBack"/>
      <w:bookmarkEnd w:id="1"/>
    </w:p>
    <w:p w:rsidR="0055014C" w:rsidRDefault="0055014C" w:rsidP="00AA024F">
      <w:pPr>
        <w:pStyle w:val="Normal11"/>
        <w:autoSpaceDE w:val="0"/>
        <w:autoSpaceDN w:val="0"/>
        <w:spacing w:after="0" w:line="240" w:lineRule="auto"/>
        <w:jc w:val="both"/>
        <w:rPr>
          <w:rFonts w:ascii="Times New Roman"/>
          <w:lang w:val="es-MX"/>
        </w:rPr>
      </w:pPr>
    </w:p>
    <w:p w:rsidR="00AA024F" w:rsidRPr="00360A28" w:rsidRDefault="005F5173" w:rsidP="00AA024F">
      <w:pPr>
        <w:pStyle w:val="Normal11"/>
        <w:autoSpaceDE w:val="0"/>
        <w:autoSpaceDN w:val="0"/>
        <w:spacing w:after="0" w:line="240" w:lineRule="auto"/>
        <w:jc w:val="both"/>
        <w:rPr>
          <w:lang w:val="es-MX"/>
        </w:rPr>
      </w:pPr>
      <w:r w:rsidRPr="005F5173">
        <w:rPr>
          <w:rFonts w:ascii="Times New Roman"/>
          <w:noProof/>
          <w:lang w:val="en-US" w:eastAsia="en-US"/>
        </w:rPr>
        <w:pict>
          <v:shape id="Text Box 8" o:spid="_x0000_s1027" type="#_x0000_t202" style="position:absolute;left:0;text-align:left;margin-left:-4.5pt;margin-top:8.65pt;width:476.15pt;height:4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">
            <v:textbox>
              <w:txbxContent>
                <w:p w:rsidR="002618D1" w:rsidRPr="0036386E" w:rsidRDefault="002618D1" w:rsidP="00AA024F">
                  <w:pPr>
                    <w:rPr>
                      <w:rFonts w:ascii="TrajanPro-Regular" w:hAnsi="TrajanPro-Regular" w:cs="TrajanPro-Regular"/>
                      <w:color w:val="7AA456"/>
                      <w:sz w:val="18"/>
                      <w:szCs w:val="18"/>
                    </w:rPr>
                  </w:pPr>
                  <w:r w:rsidRPr="0036386E">
                    <w:rPr>
                      <w:rFonts w:ascii="TrajanPro-Regular" w:hAnsi="TrajanPro-Regular" w:cs="TrajanPro-Regular"/>
                      <w:color w:val="7AA456"/>
                      <w:sz w:val="18"/>
                      <w:szCs w:val="18"/>
                    </w:rPr>
                    <w:t>I. Acceso a la información</w:t>
                  </w:r>
                </w:p>
                <w:p w:rsidR="002618D1" w:rsidRPr="000D72D2" w:rsidRDefault="002618D1" w:rsidP="00AA024F">
                  <w:pPr>
                    <w:rPr>
                      <w:rFonts w:ascii="TrajanPro-Regular" w:hAnsi="TrajanPro-Regular" w:cs="TrajanPro-Regular"/>
                      <w:color w:val="7AA456"/>
                      <w:sz w:val="18"/>
                      <w:szCs w:val="18"/>
                    </w:rPr>
                  </w:pPr>
                  <w:r w:rsidRPr="000D72D2">
                    <w:rPr>
                      <w:rFonts w:ascii="TrajanPro-Regular" w:hAnsi="TrajanPro-Regular" w:cs="TrajanPro-Regular"/>
                      <w:color w:val="7AA456"/>
                      <w:sz w:val="18"/>
                      <w:szCs w:val="18"/>
                    </w:rPr>
                    <w:t>Directriz 1</w:t>
                  </w:r>
                </w:p>
                <w:p w:rsidR="002618D1" w:rsidRDefault="002618D1" w:rsidP="00AA024F">
                  <w:pPr>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Toda</w:t>
                  </w:r>
                  <w:r w:rsidRPr="00DD3C0D">
                    <w:rPr>
                      <w:rFonts w:ascii="AGaramondPro-Regular" w:hAnsi="AGaramondPro-Regular" w:cs="AGaramondPro-Regular"/>
                      <w:color w:val="000000"/>
                      <w:sz w:val="18"/>
                      <w:szCs w:val="18"/>
                    </w:rPr>
                    <w:t xml:space="preserve"> persona </w:t>
                  </w:r>
                  <w:r>
                    <w:rPr>
                      <w:rFonts w:ascii="AGaramondPro-Regular" w:hAnsi="AGaramondPro-Regular" w:cs="AGaramondPro-Regular"/>
                      <w:color w:val="000000"/>
                      <w:sz w:val="18"/>
                      <w:szCs w:val="18"/>
                    </w:rPr>
                    <w:t xml:space="preserve">física o jurídica debería </w:t>
                  </w:r>
                  <w:r w:rsidRPr="00DD3C0D">
                    <w:rPr>
                      <w:rFonts w:ascii="AGaramondPro-Regular" w:hAnsi="AGaramondPro-Regular" w:cs="AGaramondPro-Regular"/>
                      <w:color w:val="000000"/>
                      <w:sz w:val="18"/>
                      <w:szCs w:val="18"/>
                    </w:rPr>
                    <w:t xml:space="preserve">tener acceso asequible, efectivo y oportuno a la información ambiental </w:t>
                  </w:r>
                  <w:r>
                    <w:rPr>
                      <w:rFonts w:ascii="AGaramondPro-Regular" w:hAnsi="AGaramondPro-Regular" w:cs="AGaramondPro-Regular"/>
                      <w:color w:val="000000"/>
                      <w:sz w:val="18"/>
                      <w:szCs w:val="18"/>
                    </w:rPr>
                    <w:t xml:space="preserve">que poseen </w:t>
                  </w:r>
                  <w:r w:rsidRPr="00DD3C0D">
                    <w:rPr>
                      <w:rFonts w:ascii="AGaramondPro-Regular" w:hAnsi="AGaramondPro-Regular" w:cs="AGaramondPro-Regular"/>
                      <w:color w:val="000000"/>
                      <w:sz w:val="18"/>
                      <w:szCs w:val="18"/>
                    </w:rPr>
                    <w:t xml:space="preserve">las autoridades públicas </w:t>
                  </w:r>
                  <w:r>
                    <w:rPr>
                      <w:rFonts w:ascii="AGaramondPro-Regular" w:hAnsi="AGaramondPro-Regular" w:cs="AGaramondPro-Regular"/>
                      <w:color w:val="000000"/>
                      <w:sz w:val="18"/>
                      <w:szCs w:val="18"/>
                    </w:rPr>
                    <w:t>cuando así lo solicite</w:t>
                  </w:r>
                  <w:r w:rsidRPr="00DD3C0D">
                    <w:rPr>
                      <w:rFonts w:ascii="AGaramondPro-Regular" w:hAnsi="AGaramondPro-Regular" w:cs="AGaramondPro-Regular"/>
                      <w:color w:val="000000"/>
                      <w:sz w:val="18"/>
                      <w:szCs w:val="18"/>
                    </w:rPr>
                    <w:t xml:space="preserve"> (</w:t>
                  </w:r>
                  <w:r>
                    <w:rPr>
                      <w:rFonts w:ascii="AGaramondPro-Regular" w:hAnsi="AGaramondPro-Regular" w:cs="AGaramondPro-Regular"/>
                      <w:color w:val="000000"/>
                      <w:sz w:val="18"/>
                      <w:szCs w:val="18"/>
                    </w:rPr>
                    <w:t xml:space="preserve">con </w:t>
                  </w:r>
                  <w:r w:rsidRPr="00DD3C0D">
                    <w:rPr>
                      <w:rFonts w:ascii="AGaramondPro-Regular" w:hAnsi="AGaramondPro-Regular" w:cs="AGaramondPro-Regular"/>
                      <w:color w:val="000000"/>
                      <w:sz w:val="18"/>
                      <w:szCs w:val="18"/>
                    </w:rPr>
                    <w:t>suje</w:t>
                  </w:r>
                  <w:r>
                    <w:rPr>
                      <w:rFonts w:ascii="AGaramondPro-Regular" w:hAnsi="AGaramondPro-Regular" w:cs="AGaramondPro-Regular"/>
                      <w:color w:val="000000"/>
                      <w:sz w:val="18"/>
                      <w:szCs w:val="18"/>
                    </w:rPr>
                    <w:t xml:space="preserve">ción a </w:t>
                  </w:r>
                  <w:r w:rsidRPr="00DD3C0D">
                    <w:rPr>
                      <w:rFonts w:ascii="AGaramondPro-Regular" w:hAnsi="AGaramondPro-Regular" w:cs="AGaramondPro-Regular"/>
                      <w:color w:val="000000"/>
                      <w:sz w:val="18"/>
                      <w:szCs w:val="18"/>
                    </w:rPr>
                    <w:t>la directriz 3),</w:t>
                  </w:r>
                  <w:r>
                    <w:rPr>
                      <w:rFonts w:ascii="AGaramondPro-Regular" w:hAnsi="AGaramondPro-Regular" w:cs="AGaramondPro-Regular"/>
                      <w:color w:val="000000"/>
                      <w:sz w:val="18"/>
                      <w:szCs w:val="18"/>
                    </w:rPr>
                    <w:t xml:space="preserve"> sin tener que demostrar ningún interés jurídico ni de otro tipo</w:t>
                  </w:r>
                  <w:r w:rsidRPr="00DD3C0D">
                    <w:rPr>
                      <w:rFonts w:ascii="AGaramondPro-Regular" w:hAnsi="AGaramondPro-Regular" w:cs="AGaramondPro-Regular"/>
                      <w:color w:val="000000"/>
                      <w:sz w:val="18"/>
                      <w:szCs w:val="18"/>
                    </w:rPr>
                    <w:t>.</w:t>
                  </w:r>
                </w:p>
                <w:p w:rsidR="002618D1" w:rsidRPr="001C74DE" w:rsidRDefault="002618D1" w:rsidP="00AA024F">
                  <w:pPr>
                    <w:rPr>
                      <w:rFonts w:ascii="TrajanPro-Regular" w:hAnsi="TrajanPro-Regular" w:cs="TrajanPro-Regular"/>
                      <w:color w:val="7AA456"/>
                      <w:sz w:val="18"/>
                      <w:szCs w:val="18"/>
                    </w:rPr>
                  </w:pPr>
                  <w:r w:rsidRPr="001C74DE">
                    <w:rPr>
                      <w:rFonts w:ascii="TrajanPro-Regular" w:hAnsi="TrajanPro-Regular" w:cs="TrajanPro-Regular"/>
                      <w:color w:val="7AA456"/>
                      <w:sz w:val="18"/>
                      <w:szCs w:val="18"/>
                    </w:rPr>
                    <w:t>Directriz 2</w:t>
                  </w:r>
                </w:p>
                <w:p w:rsidR="002618D1" w:rsidRPr="00337039" w:rsidRDefault="002618D1" w:rsidP="00AA024F">
                  <w:pPr>
                    <w:rPr>
                      <w:rFonts w:ascii="AGaramondPro-Regular" w:hAnsi="AGaramondPro-Regular" w:cs="AGaramondPro-Regular"/>
                      <w:color w:val="000000"/>
                      <w:sz w:val="18"/>
                      <w:szCs w:val="18"/>
                    </w:rPr>
                  </w:pPr>
                  <w:r w:rsidRPr="00337039">
                    <w:rPr>
                      <w:rFonts w:ascii="AGaramondPro-Regular" w:hAnsi="AGaramondPro-Regular" w:cs="AGaramondPro-Regular"/>
                      <w:color w:val="000000"/>
                      <w:sz w:val="18"/>
                      <w:szCs w:val="18"/>
                    </w:rPr>
                    <w:t xml:space="preserve">La información ambiental </w:t>
                  </w:r>
                  <w:r>
                    <w:rPr>
                      <w:rFonts w:ascii="AGaramondPro-Regular" w:hAnsi="AGaramondPro-Regular" w:cs="AGaramondPro-Regular"/>
                      <w:color w:val="000000"/>
                      <w:sz w:val="18"/>
                      <w:szCs w:val="18"/>
                    </w:rPr>
                    <w:t xml:space="preserve">que es de </w:t>
                  </w:r>
                  <w:r w:rsidRPr="00337039">
                    <w:rPr>
                      <w:rFonts w:ascii="AGaramondPro-Regular" w:hAnsi="AGaramondPro-Regular" w:cs="AGaramondPro-Regular"/>
                      <w:color w:val="000000"/>
                      <w:sz w:val="18"/>
                      <w:szCs w:val="18"/>
                    </w:rPr>
                    <w:t xml:space="preserve">dominio público </w:t>
                  </w:r>
                  <w:r>
                    <w:rPr>
                      <w:rFonts w:ascii="AGaramondPro-Regular" w:hAnsi="AGaramondPro-Regular" w:cs="AGaramondPro-Regular"/>
                      <w:color w:val="000000"/>
                      <w:sz w:val="18"/>
                      <w:szCs w:val="18"/>
                    </w:rPr>
                    <w:t>debería incluir</w:t>
                  </w:r>
                  <w:r w:rsidRPr="00337039">
                    <w:rPr>
                      <w:rFonts w:ascii="AGaramondPro-Regular" w:hAnsi="AGaramondPro-Regular" w:cs="AGaramondPro-Regular"/>
                      <w:color w:val="000000"/>
                      <w:sz w:val="18"/>
                      <w:szCs w:val="18"/>
                    </w:rPr>
                    <w:t xml:space="preserve">, entre otras cosas, </w:t>
                  </w:r>
                  <w:r>
                    <w:rPr>
                      <w:rFonts w:ascii="AGaramondPro-Regular" w:hAnsi="AGaramondPro-Regular" w:cs="AGaramondPro-Regular"/>
                      <w:color w:val="000000"/>
                      <w:sz w:val="18"/>
                      <w:szCs w:val="18"/>
                    </w:rPr>
                    <w:t xml:space="preserve">la </w:t>
                  </w:r>
                  <w:r w:rsidRPr="00337039">
                    <w:rPr>
                      <w:rFonts w:ascii="AGaramondPro-Regular" w:hAnsi="AGaramondPro-Regular" w:cs="AGaramondPro-Regular"/>
                      <w:color w:val="000000"/>
                      <w:sz w:val="18"/>
                      <w:szCs w:val="18"/>
                    </w:rPr>
                    <w:t xml:space="preserve">información sobre calidad ambiental, </w:t>
                  </w:r>
                  <w:r>
                    <w:rPr>
                      <w:rFonts w:ascii="AGaramondPro-Regular" w:hAnsi="AGaramondPro-Regular" w:cs="AGaramondPro-Regular"/>
                      <w:color w:val="000000"/>
                      <w:sz w:val="18"/>
                      <w:szCs w:val="18"/>
                    </w:rPr>
                    <w:t>el impacto ambiental</w:t>
                  </w:r>
                  <w:r w:rsidRPr="00337039">
                    <w:rPr>
                      <w:rFonts w:ascii="AGaramondPro-Regular" w:hAnsi="AGaramondPro-Regular" w:cs="AGaramondPro-Regular"/>
                      <w:color w:val="000000"/>
                      <w:sz w:val="18"/>
                      <w:szCs w:val="18"/>
                    </w:rPr>
                    <w:t xml:space="preserve"> </w:t>
                  </w:r>
                  <w:r>
                    <w:rPr>
                      <w:rFonts w:ascii="AGaramondPro-Regular" w:hAnsi="AGaramondPro-Regular" w:cs="AGaramondPro-Regular"/>
                      <w:color w:val="000000"/>
                      <w:sz w:val="18"/>
                      <w:szCs w:val="18"/>
                    </w:rPr>
                    <w:t>en la salud y los factores que lo</w:t>
                  </w:r>
                  <w:r w:rsidRPr="00337039">
                    <w:rPr>
                      <w:rFonts w:ascii="AGaramondPro-Regular" w:hAnsi="AGaramondPro-Regular" w:cs="AGaramondPro-Regular"/>
                      <w:color w:val="000000"/>
                      <w:sz w:val="18"/>
                      <w:szCs w:val="18"/>
                    </w:rPr>
                    <w:t xml:space="preserve"> influencian, además de información sobre legislación y </w:t>
                  </w:r>
                  <w:r>
                    <w:rPr>
                      <w:rFonts w:ascii="AGaramondPro-Regular" w:hAnsi="AGaramondPro-Regular" w:cs="AGaramondPro-Regular"/>
                      <w:color w:val="000000"/>
                      <w:sz w:val="18"/>
                      <w:szCs w:val="18"/>
                    </w:rPr>
                    <w:t xml:space="preserve">las </w:t>
                  </w:r>
                  <w:r w:rsidRPr="00337039">
                    <w:rPr>
                      <w:rFonts w:ascii="AGaramondPro-Regular" w:hAnsi="AGaramondPro-Regular" w:cs="AGaramondPro-Regular"/>
                      <w:color w:val="000000"/>
                      <w:sz w:val="18"/>
                      <w:szCs w:val="18"/>
                    </w:rPr>
                    <w:t>política</w:t>
                  </w:r>
                  <w:r>
                    <w:rPr>
                      <w:rFonts w:ascii="AGaramondPro-Regular" w:hAnsi="AGaramondPro-Regular" w:cs="AGaramondPro-Regular"/>
                      <w:color w:val="000000"/>
                      <w:sz w:val="18"/>
                      <w:szCs w:val="18"/>
                    </w:rPr>
                    <w:t>s</w:t>
                  </w:r>
                  <w:r w:rsidRPr="00337039">
                    <w:rPr>
                      <w:rFonts w:ascii="AGaramondPro-Regular" w:hAnsi="AGaramondPro-Regular" w:cs="AGaramondPro-Regular"/>
                      <w:color w:val="000000"/>
                      <w:sz w:val="18"/>
                      <w:szCs w:val="18"/>
                    </w:rPr>
                    <w:t xml:space="preserve"> y asesor</w:t>
                  </w:r>
                  <w:r>
                    <w:rPr>
                      <w:rFonts w:ascii="AGaramondPro-Regular" w:hAnsi="AGaramondPro-Regular" w:cs="AGaramondPro-Regular"/>
                      <w:color w:val="000000"/>
                      <w:sz w:val="18"/>
                      <w:szCs w:val="18"/>
                    </w:rPr>
                    <w:t xml:space="preserve">amiento </w:t>
                  </w:r>
                  <w:r w:rsidRPr="00337039">
                    <w:rPr>
                      <w:rFonts w:ascii="AGaramondPro-Regular" w:hAnsi="AGaramondPro-Regular" w:cs="AGaramondPro-Regular"/>
                      <w:color w:val="000000"/>
                      <w:sz w:val="18"/>
                      <w:szCs w:val="18"/>
                    </w:rPr>
                    <w:t>sobre cómo obtener información.</w:t>
                  </w:r>
                </w:p>
                <w:p w:rsidR="002618D1" w:rsidRPr="000D72D2" w:rsidRDefault="002618D1" w:rsidP="00AA024F">
                  <w:pPr>
                    <w:rPr>
                      <w:rFonts w:ascii="TrajanPro-Regular" w:hAnsi="TrajanPro-Regular" w:cs="TrajanPro-Regular"/>
                      <w:color w:val="7AA456"/>
                      <w:sz w:val="18"/>
                      <w:szCs w:val="18"/>
                    </w:rPr>
                  </w:pPr>
                  <w:r w:rsidRPr="000D72D2">
                    <w:rPr>
                      <w:rFonts w:ascii="TrajanPro-Regular" w:hAnsi="TrajanPro-Regular" w:cs="TrajanPro-Regular"/>
                      <w:color w:val="7AA456"/>
                      <w:sz w:val="18"/>
                      <w:szCs w:val="18"/>
                    </w:rPr>
                    <w:t>Directriz 3</w:t>
                  </w:r>
                </w:p>
                <w:p w:rsidR="002618D1" w:rsidRPr="00A74B97" w:rsidRDefault="002618D1" w:rsidP="00AA024F">
                  <w:pPr>
                    <w:rPr>
                      <w:rFonts w:ascii="AGaramondPro-Regular" w:hAnsi="AGaramondPro-Regular" w:cs="AGaramondPro-Regular"/>
                      <w:color w:val="000000"/>
                      <w:sz w:val="18"/>
                      <w:szCs w:val="18"/>
                    </w:rPr>
                  </w:pPr>
                  <w:r w:rsidRPr="00A74B97">
                    <w:rPr>
                      <w:rFonts w:ascii="AGaramondPro-Regular" w:hAnsi="AGaramondPro-Regular" w:cs="AGaramondPro-Regular"/>
                      <w:color w:val="000000"/>
                      <w:sz w:val="18"/>
                      <w:szCs w:val="18"/>
                    </w:rPr>
                    <w:t xml:space="preserve">Los </w:t>
                  </w:r>
                  <w:r>
                    <w:rPr>
                      <w:rFonts w:ascii="AGaramondPro-Regular" w:hAnsi="AGaramondPro-Regular" w:cs="AGaramondPro-Regular"/>
                      <w:color w:val="000000"/>
                      <w:sz w:val="18"/>
                      <w:szCs w:val="18"/>
                    </w:rPr>
                    <w:t>E</w:t>
                  </w:r>
                  <w:r w:rsidRPr="00A74B97">
                    <w:rPr>
                      <w:rFonts w:ascii="AGaramondPro-Regular" w:hAnsi="AGaramondPro-Regular" w:cs="AGaramondPro-Regular"/>
                      <w:color w:val="000000"/>
                      <w:sz w:val="18"/>
                      <w:szCs w:val="18"/>
                    </w:rPr>
                    <w:t>stados debe</w:t>
                  </w:r>
                  <w:r>
                    <w:rPr>
                      <w:rFonts w:ascii="AGaramondPro-Regular" w:hAnsi="AGaramondPro-Regular" w:cs="AGaramondPro-Regular"/>
                      <w:color w:val="000000"/>
                      <w:sz w:val="18"/>
                      <w:szCs w:val="18"/>
                    </w:rPr>
                    <w:t>rían</w:t>
                  </w:r>
                  <w:r w:rsidRPr="00A74B97">
                    <w:rPr>
                      <w:rFonts w:ascii="AGaramondPro-Regular" w:hAnsi="AGaramondPro-Regular" w:cs="AGaramondPro-Regular"/>
                      <w:color w:val="000000"/>
                      <w:sz w:val="18"/>
                      <w:szCs w:val="18"/>
                    </w:rPr>
                    <w:t xml:space="preserve"> </w:t>
                  </w:r>
                  <w:r>
                    <w:rPr>
                      <w:rFonts w:ascii="AGaramondPro-Regular" w:hAnsi="AGaramondPro-Regular" w:cs="AGaramondPro-Regular"/>
                      <w:color w:val="000000"/>
                      <w:sz w:val="18"/>
                      <w:szCs w:val="18"/>
                    </w:rPr>
                    <w:t>defini</w:t>
                  </w:r>
                  <w:r w:rsidRPr="00A74B97">
                    <w:rPr>
                      <w:rFonts w:ascii="AGaramondPro-Regular" w:hAnsi="AGaramondPro-Regular" w:cs="AGaramondPro-Regular"/>
                      <w:color w:val="000000"/>
                      <w:sz w:val="18"/>
                      <w:szCs w:val="18"/>
                    </w:rPr>
                    <w:t>r claramente en su</w:t>
                  </w:r>
                  <w:r>
                    <w:rPr>
                      <w:rFonts w:ascii="AGaramondPro-Regular" w:hAnsi="AGaramondPro-Regular" w:cs="AGaramondPro-Regular"/>
                      <w:color w:val="000000"/>
                      <w:sz w:val="18"/>
                      <w:szCs w:val="18"/>
                    </w:rPr>
                    <w:t>s leyes los motivos específicos por los cuales pueden denegar</w:t>
                  </w:r>
                  <w:r w:rsidRPr="00A74B97">
                    <w:rPr>
                      <w:rFonts w:ascii="AGaramondPro-Regular" w:hAnsi="AGaramondPro-Regular" w:cs="AGaramondPro-Regular"/>
                      <w:color w:val="000000"/>
                      <w:sz w:val="18"/>
                      <w:szCs w:val="18"/>
                    </w:rPr>
                    <w:t xml:space="preserve"> </w:t>
                  </w:r>
                  <w:r>
                    <w:rPr>
                      <w:rFonts w:ascii="AGaramondPro-Regular" w:hAnsi="AGaramondPro-Regular" w:cs="AGaramondPro-Regular"/>
                      <w:color w:val="000000"/>
                      <w:sz w:val="18"/>
                      <w:szCs w:val="18"/>
                    </w:rPr>
                    <w:t>una solicitud</w:t>
                  </w:r>
                  <w:r w:rsidRPr="00A74B97">
                    <w:rPr>
                      <w:rFonts w:ascii="AGaramondPro-Regular" w:hAnsi="AGaramondPro-Regular" w:cs="AGaramondPro-Regular"/>
                      <w:color w:val="000000"/>
                      <w:sz w:val="18"/>
                      <w:szCs w:val="18"/>
                    </w:rPr>
                    <w:t xml:space="preserve"> de información ambiental. </w:t>
                  </w:r>
                  <w:r>
                    <w:rPr>
                      <w:rFonts w:ascii="AGaramondPro-Regular" w:hAnsi="AGaramondPro-Regular" w:cs="AGaramondPro-Regular"/>
                      <w:color w:val="000000"/>
                      <w:sz w:val="18"/>
                      <w:szCs w:val="18"/>
                    </w:rPr>
                    <w:t>Los motivos de denegación deberán interpretarse de manera restrictiva, teniendo en cuenta el interés público a que atiende la divulgación</w:t>
                  </w:r>
                  <w:r w:rsidRPr="00A74B97">
                    <w:rPr>
                      <w:rFonts w:ascii="AGaramondPro-Regular" w:hAnsi="AGaramondPro-Regular" w:cs="AGaramondPro-Regular"/>
                      <w:color w:val="000000"/>
                      <w:sz w:val="18"/>
                      <w:szCs w:val="18"/>
                    </w:rPr>
                    <w:t>.</w:t>
                  </w:r>
                </w:p>
                <w:p w:rsidR="002618D1" w:rsidRPr="000D72D2" w:rsidRDefault="002618D1" w:rsidP="00AA024F">
                  <w:pPr>
                    <w:rPr>
                      <w:rFonts w:ascii="TrajanPro-Regular" w:hAnsi="TrajanPro-Regular" w:cs="TrajanPro-Regular"/>
                      <w:color w:val="7AA456"/>
                      <w:sz w:val="18"/>
                      <w:szCs w:val="18"/>
                    </w:rPr>
                  </w:pPr>
                  <w:r w:rsidRPr="000D72D2">
                    <w:rPr>
                      <w:rFonts w:ascii="TrajanPro-Regular" w:hAnsi="TrajanPro-Regular" w:cs="TrajanPro-Regular"/>
                      <w:color w:val="7AA456"/>
                      <w:sz w:val="18"/>
                      <w:szCs w:val="18"/>
                    </w:rPr>
                    <w:t>Directriz 4</w:t>
                  </w:r>
                </w:p>
                <w:p w:rsidR="002618D1" w:rsidRPr="009D3B27" w:rsidRDefault="002618D1" w:rsidP="00AA024F">
                  <w:pPr>
                    <w:rPr>
                      <w:rFonts w:ascii="AGaramondPro-Regular" w:hAnsi="AGaramondPro-Regular" w:cs="AGaramondPro-Regular"/>
                      <w:color w:val="000000"/>
                      <w:sz w:val="18"/>
                      <w:szCs w:val="18"/>
                    </w:rPr>
                  </w:pPr>
                  <w:r w:rsidRPr="00A74B97">
                    <w:rPr>
                      <w:rFonts w:ascii="AGaramondPro-Regular" w:hAnsi="AGaramondPro-Regular" w:cs="AGaramondPro-Regular"/>
                      <w:color w:val="000000"/>
                      <w:sz w:val="18"/>
                      <w:szCs w:val="18"/>
                    </w:rPr>
                    <w:t xml:space="preserve">Los </w:t>
                  </w:r>
                  <w:r>
                    <w:rPr>
                      <w:rFonts w:ascii="AGaramondPro-Regular" w:hAnsi="AGaramondPro-Regular" w:cs="AGaramondPro-Regular"/>
                      <w:color w:val="000000"/>
                      <w:sz w:val="18"/>
                      <w:szCs w:val="18"/>
                    </w:rPr>
                    <w:t>E</w:t>
                  </w:r>
                  <w:r w:rsidRPr="00A74B97">
                    <w:rPr>
                      <w:rFonts w:ascii="AGaramondPro-Regular" w:hAnsi="AGaramondPro-Regular" w:cs="AGaramondPro-Regular"/>
                      <w:color w:val="000000"/>
                      <w:sz w:val="18"/>
                      <w:szCs w:val="18"/>
                    </w:rPr>
                    <w:t>stados debe</w:t>
                  </w:r>
                  <w:r>
                    <w:rPr>
                      <w:rFonts w:ascii="AGaramondPro-Regular" w:hAnsi="AGaramondPro-Regular" w:cs="AGaramondPro-Regular"/>
                      <w:color w:val="000000"/>
                      <w:sz w:val="18"/>
                      <w:szCs w:val="18"/>
                    </w:rPr>
                    <w:t>ría</w:t>
                  </w:r>
                  <w:r w:rsidRPr="00A74B97">
                    <w:rPr>
                      <w:rFonts w:ascii="AGaramondPro-Regular" w:hAnsi="AGaramondPro-Regular" w:cs="AGaramondPro-Regular"/>
                      <w:color w:val="000000"/>
                      <w:sz w:val="18"/>
                      <w:szCs w:val="18"/>
                    </w:rPr>
                    <w:t xml:space="preserve">n </w:t>
                  </w:r>
                  <w:r>
                    <w:rPr>
                      <w:rFonts w:ascii="AGaramondPro-Regular" w:hAnsi="AGaramondPro-Regular" w:cs="AGaramondPro-Regular"/>
                      <w:color w:val="000000"/>
                      <w:sz w:val="18"/>
                      <w:szCs w:val="18"/>
                    </w:rPr>
                    <w:t xml:space="preserve">garantizar </w:t>
                  </w:r>
                  <w:r w:rsidRPr="00A74B97">
                    <w:rPr>
                      <w:rFonts w:ascii="AGaramondPro-Regular" w:hAnsi="AGaramondPro-Regular" w:cs="AGaramondPro-Regular"/>
                      <w:color w:val="000000"/>
                      <w:sz w:val="18"/>
                      <w:szCs w:val="18"/>
                    </w:rPr>
                    <w:t>que sus autoridades públicas competentes re</w:t>
                  </w:r>
                  <w:r>
                    <w:rPr>
                      <w:rFonts w:ascii="AGaramondPro-Regular" w:hAnsi="AGaramondPro-Regular" w:cs="AGaramondPro-Regular"/>
                      <w:color w:val="000000"/>
                      <w:sz w:val="18"/>
                      <w:szCs w:val="18"/>
                    </w:rPr>
                    <w:t xml:space="preserve">únen </w:t>
                  </w:r>
                  <w:r w:rsidRPr="00A74B97">
                    <w:rPr>
                      <w:rFonts w:ascii="AGaramondPro-Regular" w:hAnsi="AGaramondPro-Regular" w:cs="AGaramondPro-Regular"/>
                      <w:color w:val="000000"/>
                      <w:sz w:val="18"/>
                      <w:szCs w:val="18"/>
                    </w:rPr>
                    <w:t xml:space="preserve">y actualizan </w:t>
                  </w:r>
                  <w:r>
                    <w:rPr>
                      <w:rFonts w:ascii="AGaramondPro-Regular" w:hAnsi="AGaramondPro-Regular" w:cs="AGaramondPro-Regular"/>
                      <w:color w:val="000000"/>
                      <w:sz w:val="18"/>
                      <w:szCs w:val="18"/>
                    </w:rPr>
                    <w:t>periódicamente i</w:t>
                  </w:r>
                  <w:r w:rsidRPr="00A74B97">
                    <w:rPr>
                      <w:rFonts w:ascii="AGaramondPro-Regular" w:hAnsi="AGaramondPro-Regular" w:cs="AGaramondPro-Regular"/>
                      <w:color w:val="000000"/>
                      <w:sz w:val="18"/>
                      <w:szCs w:val="18"/>
                    </w:rPr>
                    <w:t>nformaci</w:t>
                  </w:r>
                  <w:r>
                    <w:rPr>
                      <w:rFonts w:ascii="AGaramondPro-Regular" w:hAnsi="AGaramondPro-Regular" w:cs="AGaramondPro-Regular"/>
                      <w:color w:val="000000"/>
                      <w:sz w:val="18"/>
                      <w:szCs w:val="18"/>
                    </w:rPr>
                    <w:t>ón ambiental</w:t>
                  </w:r>
                  <w:r w:rsidRPr="00A74B97">
                    <w:rPr>
                      <w:rFonts w:ascii="AGaramondPro-Regular" w:hAnsi="AGaramondPro-Regular" w:cs="AGaramondPro-Regular"/>
                      <w:color w:val="000000"/>
                      <w:sz w:val="18"/>
                      <w:szCs w:val="18"/>
                    </w:rPr>
                    <w:t xml:space="preserve">, </w:t>
                  </w:r>
                  <w:r>
                    <w:rPr>
                      <w:rFonts w:ascii="AGaramondPro-Regular" w:hAnsi="AGaramondPro-Regular" w:cs="AGaramondPro-Regular"/>
                      <w:color w:val="000000"/>
                      <w:sz w:val="18"/>
                      <w:szCs w:val="18"/>
                    </w:rPr>
                    <w:t xml:space="preserve">que </w:t>
                  </w:r>
                  <w:r w:rsidRPr="00A74B97">
                    <w:rPr>
                      <w:rFonts w:ascii="AGaramondPro-Regular" w:hAnsi="AGaramondPro-Regular" w:cs="AGaramondPro-Regular"/>
                      <w:color w:val="000000"/>
                      <w:sz w:val="18"/>
                      <w:szCs w:val="18"/>
                    </w:rPr>
                    <w:t>incluy</w:t>
                  </w:r>
                  <w:r>
                    <w:rPr>
                      <w:rFonts w:ascii="AGaramondPro-Regular" w:hAnsi="AGaramondPro-Regular" w:cs="AGaramondPro-Regular"/>
                      <w:color w:val="000000"/>
                      <w:sz w:val="18"/>
                      <w:szCs w:val="18"/>
                    </w:rPr>
                    <w:t>a</w:t>
                  </w:r>
                  <w:r w:rsidRPr="00A74B97">
                    <w:rPr>
                      <w:rFonts w:ascii="AGaramondPro-Regular" w:hAnsi="AGaramondPro-Regular" w:cs="AGaramondPro-Regular"/>
                      <w:color w:val="000000"/>
                      <w:sz w:val="18"/>
                      <w:szCs w:val="18"/>
                    </w:rPr>
                    <w:t xml:space="preserve"> información sobre el de</w:t>
                  </w:r>
                  <w:r>
                    <w:rPr>
                      <w:rFonts w:ascii="AGaramondPro-Regular" w:hAnsi="AGaramondPro-Regular" w:cs="AGaramondPro-Regular"/>
                      <w:color w:val="000000"/>
                      <w:sz w:val="18"/>
                      <w:szCs w:val="18"/>
                    </w:rPr>
                    <w:t>sempeño ambiental</w:t>
                  </w:r>
                  <w:r w:rsidRPr="00A74B97">
                    <w:rPr>
                      <w:rFonts w:ascii="AGaramondPro-Regular" w:hAnsi="AGaramondPro-Regular" w:cs="AGaramondPro-Regular"/>
                      <w:color w:val="000000"/>
                      <w:sz w:val="18"/>
                      <w:szCs w:val="18"/>
                    </w:rPr>
                    <w:t xml:space="preserve"> de</w:t>
                  </w:r>
                  <w:r>
                    <w:rPr>
                      <w:rFonts w:ascii="AGaramondPro-Regular" w:hAnsi="AGaramondPro-Regular" w:cs="AGaramondPro-Regular"/>
                      <w:color w:val="000000"/>
                      <w:sz w:val="18"/>
                      <w:szCs w:val="18"/>
                    </w:rPr>
                    <w:t xml:space="preserve"> l</w:t>
                  </w:r>
                  <w:r w:rsidRPr="00A74B97">
                    <w:rPr>
                      <w:rFonts w:ascii="AGaramondPro-Regular" w:hAnsi="AGaramondPro-Regular" w:cs="AGaramondPro-Regular"/>
                      <w:color w:val="000000"/>
                      <w:sz w:val="18"/>
                      <w:szCs w:val="18"/>
                    </w:rPr>
                    <w:t>os</w:t>
                  </w:r>
                  <w:r>
                    <w:rPr>
                      <w:rFonts w:ascii="AGaramondPro-Regular" w:hAnsi="AGaramondPro-Regular" w:cs="AGaramondPro-Regular"/>
                      <w:color w:val="000000"/>
                      <w:sz w:val="18"/>
                      <w:szCs w:val="18"/>
                    </w:rPr>
                    <w:t xml:space="preserve"> </w:t>
                  </w:r>
                  <w:r w:rsidRPr="00A74B97">
                    <w:rPr>
                      <w:rFonts w:ascii="AGaramondPro-Regular" w:hAnsi="AGaramondPro-Regular" w:cs="AGaramondPro-Regular"/>
                      <w:color w:val="000000"/>
                      <w:sz w:val="18"/>
                      <w:szCs w:val="18"/>
                    </w:rPr>
                    <w:t>operadores de actividades que p</w:t>
                  </w:r>
                  <w:r>
                    <w:rPr>
                      <w:rFonts w:ascii="AGaramondPro-Regular" w:hAnsi="AGaramondPro-Regular" w:cs="AGaramondPro-Regular"/>
                      <w:color w:val="000000"/>
                      <w:sz w:val="18"/>
                      <w:szCs w:val="18"/>
                    </w:rPr>
                    <w:t>odrían</w:t>
                  </w:r>
                  <w:r w:rsidRPr="00A74B97">
                    <w:rPr>
                      <w:rFonts w:ascii="AGaramondPro-Regular" w:hAnsi="AGaramondPro-Regular" w:cs="AGaramondPro-Regular"/>
                      <w:color w:val="000000"/>
                      <w:sz w:val="18"/>
                      <w:szCs w:val="18"/>
                    </w:rPr>
                    <w:t xml:space="preserve"> afectar el medio ambiente</w:t>
                  </w:r>
                  <w:r>
                    <w:rPr>
                      <w:rFonts w:ascii="AGaramondPro-Regular" w:hAnsi="AGaramondPro-Regular" w:cs="AGaramondPro-Regular"/>
                      <w:color w:val="000000"/>
                      <w:sz w:val="18"/>
                      <w:szCs w:val="18"/>
                    </w:rPr>
                    <w:t xml:space="preserve"> y su cumplimiento de las reglamentaciones</w:t>
                  </w:r>
                  <w:r w:rsidRPr="00A74B97">
                    <w:rPr>
                      <w:rFonts w:ascii="AGaramondPro-Regular" w:hAnsi="AGaramondPro-Regular" w:cs="AGaramondPro-Regular"/>
                      <w:color w:val="000000"/>
                      <w:sz w:val="18"/>
                      <w:szCs w:val="18"/>
                    </w:rPr>
                    <w:t xml:space="preserve">.  </w:t>
                  </w:r>
                  <w:r>
                    <w:rPr>
                      <w:rFonts w:ascii="AGaramondPro-Regular" w:hAnsi="AGaramondPro-Regular" w:cs="AGaramondPro-Regular"/>
                      <w:color w:val="000000"/>
                      <w:sz w:val="18"/>
                      <w:szCs w:val="18"/>
                    </w:rPr>
                    <w:t>Para ello, los Estados deberían establecer los sistemas pertinentes que aseguren un flujo adecuado de información sobre las actividades propuestas y existentes que pueden afectar de modo significativo el medio ambiente</w:t>
                  </w:r>
                  <w:r w:rsidRPr="009D3B27">
                    <w:rPr>
                      <w:rFonts w:ascii="AGaramondPro-Regular" w:hAnsi="AGaramondPro-Regular" w:cs="AGaramondPro-Regular"/>
                      <w:color w:val="000000"/>
                      <w:sz w:val="18"/>
                      <w:szCs w:val="18"/>
                    </w:rPr>
                    <w:t>.</w:t>
                  </w:r>
                </w:p>
                <w:p w:rsidR="002618D1" w:rsidRPr="000D72D2" w:rsidRDefault="002618D1" w:rsidP="00AA024F">
                  <w:pPr>
                    <w:rPr>
                      <w:rFonts w:ascii="TrajanPro-Regular" w:hAnsi="TrajanPro-Regular" w:cs="TrajanPro-Regular"/>
                      <w:color w:val="7AA456"/>
                      <w:sz w:val="18"/>
                      <w:szCs w:val="18"/>
                    </w:rPr>
                  </w:pPr>
                  <w:r w:rsidRPr="000D72D2">
                    <w:rPr>
                      <w:rFonts w:ascii="TrajanPro-Regular" w:hAnsi="TrajanPro-Regular" w:cs="TrajanPro-Regular"/>
                      <w:color w:val="7AA456"/>
                      <w:sz w:val="18"/>
                      <w:szCs w:val="18"/>
                    </w:rPr>
                    <w:t>Directriz 5</w:t>
                  </w:r>
                </w:p>
                <w:p w:rsidR="002618D1" w:rsidRPr="00842810" w:rsidRDefault="002618D1" w:rsidP="00AA024F">
                  <w:pPr>
                    <w:rPr>
                      <w:rFonts w:ascii="AGaramondPro-Regular" w:hAnsi="AGaramondPro-Regular" w:cs="AGaramondPro-Regular"/>
                      <w:color w:val="000000"/>
                      <w:sz w:val="18"/>
                      <w:szCs w:val="18"/>
                    </w:rPr>
                  </w:pPr>
                  <w:r w:rsidRPr="00842810">
                    <w:rPr>
                      <w:rFonts w:ascii="AGaramondPro-Regular" w:hAnsi="AGaramondPro-Regular" w:cs="AGaramondPro-Regular"/>
                      <w:color w:val="000000"/>
                      <w:sz w:val="18"/>
                      <w:szCs w:val="18"/>
                    </w:rPr>
                    <w:t xml:space="preserve">Los </w:t>
                  </w:r>
                  <w:r>
                    <w:rPr>
                      <w:rFonts w:ascii="AGaramondPro-Regular" w:hAnsi="AGaramondPro-Regular" w:cs="AGaramondPro-Regular"/>
                      <w:color w:val="000000"/>
                      <w:sz w:val="18"/>
                      <w:szCs w:val="18"/>
                    </w:rPr>
                    <w:t>Estados debería</w:t>
                  </w:r>
                  <w:r w:rsidRPr="00842810">
                    <w:rPr>
                      <w:rFonts w:ascii="AGaramondPro-Regular" w:hAnsi="AGaramondPro-Regular" w:cs="AGaramondPro-Regular"/>
                      <w:color w:val="000000"/>
                      <w:sz w:val="18"/>
                      <w:szCs w:val="18"/>
                    </w:rPr>
                    <w:t xml:space="preserve">n preparar </w:t>
                  </w:r>
                  <w:r>
                    <w:rPr>
                      <w:rFonts w:ascii="AGaramondPro-Regular" w:hAnsi="AGaramondPro-Regular" w:cs="AGaramondPro-Regular"/>
                      <w:color w:val="000000"/>
                      <w:sz w:val="18"/>
                      <w:szCs w:val="18"/>
                    </w:rPr>
                    <w:t xml:space="preserve">y difundir </w:t>
                  </w:r>
                  <w:r w:rsidRPr="00842810">
                    <w:rPr>
                      <w:rFonts w:ascii="AGaramondPro-Regular" w:hAnsi="AGaramondPro-Regular" w:cs="AGaramondPro-Regular"/>
                      <w:color w:val="000000"/>
                      <w:sz w:val="18"/>
                      <w:szCs w:val="18"/>
                    </w:rPr>
                    <w:t>periódicamente</w:t>
                  </w:r>
                  <w:r>
                    <w:rPr>
                      <w:rFonts w:ascii="AGaramondPro-Regular" w:hAnsi="AGaramondPro-Regular" w:cs="AGaramondPro-Regular"/>
                      <w:color w:val="000000"/>
                      <w:sz w:val="18"/>
                      <w:szCs w:val="18"/>
                    </w:rPr>
                    <w:t>, a</w:t>
                  </w:r>
                  <w:r w:rsidRPr="00842810">
                    <w:rPr>
                      <w:rFonts w:ascii="AGaramondPro-Regular" w:hAnsi="AGaramondPro-Regular" w:cs="AGaramondPro-Regular"/>
                      <w:color w:val="000000"/>
                      <w:sz w:val="18"/>
                      <w:szCs w:val="18"/>
                    </w:rPr>
                    <w:t xml:space="preserve"> intervalos razonables</w:t>
                  </w:r>
                  <w:r>
                    <w:rPr>
                      <w:rFonts w:ascii="AGaramondPro-Regular" w:hAnsi="AGaramondPro-Regular" w:cs="AGaramondPro-Regular"/>
                      <w:color w:val="000000"/>
                      <w:sz w:val="18"/>
                      <w:szCs w:val="18"/>
                    </w:rPr>
                    <w:t>,</w:t>
                  </w:r>
                  <w:r w:rsidRPr="00842810">
                    <w:rPr>
                      <w:rFonts w:ascii="AGaramondPro-Regular" w:hAnsi="AGaramondPro-Regular" w:cs="AGaramondPro-Regular"/>
                      <w:color w:val="000000"/>
                      <w:sz w:val="18"/>
                      <w:szCs w:val="18"/>
                    </w:rPr>
                    <w:t xml:space="preserve"> información actualizada sobre el estado del</w:t>
                  </w:r>
                  <w:r>
                    <w:rPr>
                      <w:rFonts w:ascii="AGaramondPro-Regular" w:hAnsi="AGaramondPro-Regular" w:cs="AGaramondPro-Regular"/>
                      <w:color w:val="000000"/>
                      <w:sz w:val="18"/>
                      <w:szCs w:val="18"/>
                    </w:rPr>
                    <w:t xml:space="preserve"> medio</w:t>
                  </w:r>
                  <w:r w:rsidRPr="00842810">
                    <w:rPr>
                      <w:rFonts w:ascii="AGaramondPro-Regular" w:hAnsi="AGaramondPro-Regular" w:cs="AGaramondPro-Regular"/>
                      <w:color w:val="000000"/>
                      <w:sz w:val="18"/>
                      <w:szCs w:val="18"/>
                    </w:rPr>
                    <w:t xml:space="preserve"> ambiente, </w:t>
                  </w:r>
                  <w:r>
                    <w:rPr>
                      <w:rFonts w:ascii="AGaramondPro-Regular" w:hAnsi="AGaramondPro-Regular" w:cs="AGaramondPro-Regular"/>
                      <w:color w:val="000000"/>
                      <w:sz w:val="18"/>
                      <w:szCs w:val="18"/>
                    </w:rPr>
                    <w:t xml:space="preserve">que </w:t>
                  </w:r>
                  <w:r w:rsidRPr="00842810">
                    <w:rPr>
                      <w:rFonts w:ascii="AGaramondPro-Regular" w:hAnsi="AGaramondPro-Regular" w:cs="AGaramondPro-Regular"/>
                      <w:color w:val="000000"/>
                      <w:sz w:val="18"/>
                      <w:szCs w:val="18"/>
                    </w:rPr>
                    <w:t>incluy</w:t>
                  </w:r>
                  <w:r>
                    <w:rPr>
                      <w:rFonts w:ascii="AGaramondPro-Regular" w:hAnsi="AGaramondPro-Regular" w:cs="AGaramondPro-Regular"/>
                      <w:color w:val="000000"/>
                      <w:sz w:val="18"/>
                      <w:szCs w:val="18"/>
                    </w:rPr>
                    <w:t>a</w:t>
                  </w:r>
                  <w:r w:rsidRPr="00842810">
                    <w:rPr>
                      <w:rFonts w:ascii="AGaramondPro-Regular" w:hAnsi="AGaramondPro-Regular" w:cs="AGaramondPro-Regular"/>
                      <w:color w:val="000000"/>
                      <w:sz w:val="18"/>
                      <w:szCs w:val="18"/>
                    </w:rPr>
                    <w:t xml:space="preserve"> información sobre su calidad y </w:t>
                  </w:r>
                  <w:r>
                    <w:rPr>
                      <w:rFonts w:ascii="AGaramondPro-Regular" w:hAnsi="AGaramondPro-Regular" w:cs="AGaramondPro-Regular"/>
                      <w:color w:val="000000"/>
                      <w:sz w:val="18"/>
                      <w:szCs w:val="18"/>
                    </w:rPr>
                    <w:t xml:space="preserve">sobre </w:t>
                  </w:r>
                  <w:r w:rsidRPr="00842810">
                    <w:rPr>
                      <w:rFonts w:ascii="AGaramondPro-Regular" w:hAnsi="AGaramondPro-Regular" w:cs="AGaramondPro-Regular"/>
                      <w:color w:val="000000"/>
                      <w:sz w:val="18"/>
                      <w:szCs w:val="18"/>
                    </w:rPr>
                    <w:t xml:space="preserve">las presiones </w:t>
                  </w:r>
                  <w:r>
                    <w:rPr>
                      <w:rFonts w:ascii="AGaramondPro-Regular" w:hAnsi="AGaramondPro-Regular" w:cs="AGaramondPro-Regular"/>
                      <w:color w:val="000000"/>
                      <w:sz w:val="18"/>
                      <w:szCs w:val="18"/>
                    </w:rPr>
                    <w:t>que están ejerciendo sobre él</w:t>
                  </w:r>
                  <w:r w:rsidRPr="00842810">
                    <w:rPr>
                      <w:rFonts w:ascii="AGaramondPro-Regular" w:hAnsi="AGaramondPro-Regular" w:cs="AGaramondPro-Regular"/>
                      <w:color w:val="000000"/>
                      <w:sz w:val="18"/>
                      <w:szCs w:val="18"/>
                    </w:rPr>
                    <w:t>.</w:t>
                  </w:r>
                </w:p>
                <w:p w:rsidR="002618D1" w:rsidRPr="000D72D2" w:rsidRDefault="002618D1" w:rsidP="00AA024F">
                  <w:pPr>
                    <w:rPr>
                      <w:rFonts w:ascii="TrajanPro-Regular" w:hAnsi="TrajanPro-Regular" w:cs="TrajanPro-Regular"/>
                      <w:color w:val="7AA456"/>
                      <w:sz w:val="18"/>
                      <w:szCs w:val="18"/>
                    </w:rPr>
                  </w:pPr>
                  <w:r w:rsidRPr="000D72D2">
                    <w:rPr>
                      <w:rFonts w:ascii="TrajanPro-Regular" w:hAnsi="TrajanPro-Regular" w:cs="TrajanPro-Regular"/>
                      <w:color w:val="7AA456"/>
                      <w:sz w:val="18"/>
                      <w:szCs w:val="18"/>
                    </w:rPr>
                    <w:t>Directriz 6</w:t>
                  </w:r>
                </w:p>
                <w:p w:rsidR="002618D1" w:rsidRPr="00F02FE5" w:rsidRDefault="002618D1" w:rsidP="00AA024F">
                  <w:pPr>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En caso de</w:t>
                  </w:r>
                  <w:r w:rsidRPr="00F02FE5">
                    <w:rPr>
                      <w:rFonts w:ascii="AGaramondPro-Regular" w:hAnsi="AGaramondPro-Regular" w:cs="AGaramondPro-Regular"/>
                      <w:color w:val="000000"/>
                      <w:sz w:val="18"/>
                      <w:szCs w:val="18"/>
                    </w:rPr>
                    <w:t xml:space="preserve"> amenaza inminente de </w:t>
                  </w:r>
                  <w:r>
                    <w:rPr>
                      <w:rFonts w:ascii="AGaramondPro-Regular" w:hAnsi="AGaramondPro-Regular" w:cs="AGaramondPro-Regular"/>
                      <w:color w:val="000000"/>
                      <w:sz w:val="18"/>
                      <w:szCs w:val="18"/>
                    </w:rPr>
                    <w:t xml:space="preserve">daño para </w:t>
                  </w:r>
                  <w:r w:rsidRPr="00F02FE5">
                    <w:rPr>
                      <w:rFonts w:ascii="AGaramondPro-Regular" w:hAnsi="AGaramondPro-Regular" w:cs="AGaramondPro-Regular"/>
                      <w:color w:val="000000"/>
                      <w:sz w:val="18"/>
                      <w:szCs w:val="18"/>
                    </w:rPr>
                    <w:t xml:space="preserve">la salud humana o el medio ambiente, los </w:t>
                  </w:r>
                  <w:r>
                    <w:rPr>
                      <w:rFonts w:ascii="AGaramondPro-Regular" w:hAnsi="AGaramondPro-Regular" w:cs="AGaramondPro-Regular"/>
                      <w:color w:val="000000"/>
                      <w:sz w:val="18"/>
                      <w:szCs w:val="18"/>
                    </w:rPr>
                    <w:t>E</w:t>
                  </w:r>
                  <w:r w:rsidRPr="00F02FE5">
                    <w:rPr>
                      <w:rFonts w:ascii="AGaramondPro-Regular" w:hAnsi="AGaramondPro-Regular" w:cs="AGaramondPro-Regular"/>
                      <w:color w:val="000000"/>
                      <w:sz w:val="18"/>
                      <w:szCs w:val="18"/>
                    </w:rPr>
                    <w:t>stados debe</w:t>
                  </w:r>
                  <w:r>
                    <w:rPr>
                      <w:rFonts w:ascii="AGaramondPro-Regular" w:hAnsi="AGaramondPro-Regular" w:cs="AGaramondPro-Regular"/>
                      <w:color w:val="000000"/>
                      <w:sz w:val="18"/>
                      <w:szCs w:val="18"/>
                    </w:rPr>
                    <w:t>rían asegurarse</w:t>
                  </w:r>
                  <w:r w:rsidRPr="00F02FE5">
                    <w:rPr>
                      <w:rFonts w:ascii="AGaramondPro-Regular" w:hAnsi="AGaramondPro-Regular" w:cs="AGaramondPro-Regular"/>
                      <w:color w:val="000000"/>
                      <w:sz w:val="18"/>
                      <w:szCs w:val="18"/>
                    </w:rPr>
                    <w:t xml:space="preserve"> que se di</w:t>
                  </w:r>
                  <w:r>
                    <w:rPr>
                      <w:rFonts w:ascii="AGaramondPro-Regular" w:hAnsi="AGaramondPro-Regular" w:cs="AGaramondPro-Regular"/>
                      <w:color w:val="000000"/>
                      <w:sz w:val="18"/>
                      <w:szCs w:val="18"/>
                    </w:rPr>
                    <w:t>funde</w:t>
                  </w:r>
                  <w:r w:rsidRPr="00F02FE5">
                    <w:rPr>
                      <w:rFonts w:ascii="AGaramondPro-Regular" w:hAnsi="AGaramondPro-Regular" w:cs="AGaramondPro-Regular"/>
                      <w:color w:val="000000"/>
                      <w:sz w:val="18"/>
                      <w:szCs w:val="18"/>
                    </w:rPr>
                    <w:t xml:space="preserve"> inmediatamente t</w:t>
                  </w:r>
                  <w:r>
                    <w:rPr>
                      <w:rFonts w:ascii="AGaramondPro-Regular" w:hAnsi="AGaramondPro-Regular" w:cs="AGaramondPro-Regular"/>
                      <w:color w:val="000000"/>
                      <w:sz w:val="18"/>
                      <w:szCs w:val="18"/>
                    </w:rPr>
                    <w:t>oda la información que permita a</w:t>
                  </w:r>
                  <w:r w:rsidRPr="00F02FE5">
                    <w:rPr>
                      <w:rFonts w:ascii="AGaramondPro-Regular" w:hAnsi="AGaramondPro-Regular" w:cs="AGaramondPro-Regular"/>
                      <w:color w:val="000000"/>
                      <w:sz w:val="18"/>
                      <w:szCs w:val="18"/>
                    </w:rPr>
                    <w:t xml:space="preserve">l público </w:t>
                  </w:r>
                  <w:r>
                    <w:rPr>
                      <w:rFonts w:ascii="AGaramondPro-Regular" w:hAnsi="AGaramondPro-Regular" w:cs="AGaramondPro-Regular"/>
                      <w:color w:val="000000"/>
                      <w:sz w:val="18"/>
                      <w:szCs w:val="18"/>
                    </w:rPr>
                    <w:t xml:space="preserve">adoptar las </w:t>
                  </w:r>
                  <w:r w:rsidRPr="00F02FE5">
                    <w:rPr>
                      <w:rFonts w:ascii="AGaramondPro-Regular" w:hAnsi="AGaramondPro-Regular" w:cs="AGaramondPro-Regular"/>
                      <w:color w:val="000000"/>
                      <w:sz w:val="18"/>
                      <w:szCs w:val="18"/>
                    </w:rPr>
                    <w:t xml:space="preserve">medidas </w:t>
                  </w:r>
                  <w:r>
                    <w:rPr>
                      <w:rFonts w:ascii="AGaramondPro-Regular" w:hAnsi="AGaramondPro-Regular" w:cs="AGaramondPro-Regular"/>
                      <w:color w:val="000000"/>
                      <w:sz w:val="18"/>
                      <w:szCs w:val="18"/>
                    </w:rPr>
                    <w:t>necesarias para evitar ese daño</w:t>
                  </w:r>
                  <w:r w:rsidRPr="00F02FE5">
                    <w:rPr>
                      <w:rFonts w:ascii="AGaramondPro-Regular" w:hAnsi="AGaramondPro-Regular" w:cs="AGaramondPro-Regular"/>
                      <w:color w:val="000000"/>
                      <w:sz w:val="18"/>
                      <w:szCs w:val="18"/>
                    </w:rPr>
                    <w:t>.</w:t>
                  </w:r>
                </w:p>
                <w:p w:rsidR="002618D1" w:rsidRPr="000D72D2" w:rsidRDefault="002618D1" w:rsidP="00AA024F">
                  <w:pPr>
                    <w:rPr>
                      <w:rFonts w:ascii="TrajanPro-Regular" w:hAnsi="TrajanPro-Regular" w:cs="TrajanPro-Regular"/>
                      <w:color w:val="7AA456"/>
                      <w:sz w:val="18"/>
                      <w:szCs w:val="18"/>
                    </w:rPr>
                  </w:pPr>
                  <w:r w:rsidRPr="000D72D2">
                    <w:rPr>
                      <w:rFonts w:ascii="TrajanPro-Regular" w:hAnsi="TrajanPro-Regular" w:cs="TrajanPro-Regular"/>
                      <w:color w:val="7AA456"/>
                      <w:sz w:val="18"/>
                      <w:szCs w:val="18"/>
                    </w:rPr>
                    <w:t>Directriz 7</w:t>
                  </w:r>
                </w:p>
                <w:p w:rsidR="002618D1" w:rsidRPr="007706B1" w:rsidRDefault="002618D1" w:rsidP="00AA024F">
                  <w:pPr>
                    <w:rPr>
                      <w:rFonts w:ascii="AGaramondPro-Regular" w:hAnsi="AGaramondPro-Regular" w:cs="AGaramondPro-Regular"/>
                      <w:color w:val="000000"/>
                      <w:sz w:val="18"/>
                      <w:szCs w:val="18"/>
                    </w:rPr>
                  </w:pPr>
                  <w:r w:rsidRPr="007706B1">
                    <w:rPr>
                      <w:rFonts w:ascii="AGaramondPro-Regular" w:hAnsi="AGaramondPro-Regular" w:cs="AGaramondPro-Regular"/>
                      <w:color w:val="000000"/>
                      <w:sz w:val="18"/>
                      <w:szCs w:val="18"/>
                    </w:rPr>
                    <w:t xml:space="preserve">Los </w:t>
                  </w:r>
                  <w:r>
                    <w:rPr>
                      <w:rFonts w:ascii="AGaramondPro-Regular" w:hAnsi="AGaramondPro-Regular" w:cs="AGaramondPro-Regular"/>
                      <w:color w:val="000000"/>
                      <w:sz w:val="18"/>
                      <w:szCs w:val="18"/>
                    </w:rPr>
                    <w:t>E</w:t>
                  </w:r>
                  <w:r w:rsidRPr="007706B1">
                    <w:rPr>
                      <w:rFonts w:ascii="AGaramondPro-Regular" w:hAnsi="AGaramondPro-Regular" w:cs="AGaramondPro-Regular"/>
                      <w:color w:val="000000"/>
                      <w:sz w:val="18"/>
                      <w:szCs w:val="18"/>
                    </w:rPr>
                    <w:t>stados debe</w:t>
                  </w:r>
                  <w:r>
                    <w:rPr>
                      <w:rFonts w:ascii="AGaramondPro-Regular" w:hAnsi="AGaramondPro-Regular" w:cs="AGaramondPro-Regular"/>
                      <w:color w:val="000000"/>
                      <w:sz w:val="18"/>
                      <w:szCs w:val="18"/>
                    </w:rPr>
                    <w:t>rían</w:t>
                  </w:r>
                  <w:r w:rsidRPr="007706B1">
                    <w:rPr>
                      <w:rFonts w:ascii="AGaramondPro-Regular" w:hAnsi="AGaramondPro-Regular" w:cs="AGaramondPro-Regular"/>
                      <w:color w:val="000000"/>
                      <w:sz w:val="18"/>
                      <w:szCs w:val="18"/>
                    </w:rPr>
                    <w:t xml:space="preserve"> proporcionar </w:t>
                  </w:r>
                  <w:r>
                    <w:rPr>
                      <w:rFonts w:ascii="AGaramondPro-Regular" w:hAnsi="AGaramondPro-Regular" w:cs="AGaramondPro-Regular"/>
                      <w:color w:val="000000"/>
                      <w:sz w:val="18"/>
                      <w:szCs w:val="18"/>
                    </w:rPr>
                    <w:t xml:space="preserve">los </w:t>
                  </w:r>
                  <w:r w:rsidRPr="007706B1">
                    <w:rPr>
                      <w:rFonts w:ascii="AGaramondPro-Regular" w:hAnsi="AGaramondPro-Regular" w:cs="AGaramondPro-Regular"/>
                      <w:color w:val="000000"/>
                      <w:sz w:val="18"/>
                      <w:szCs w:val="18"/>
                    </w:rPr>
                    <w:t xml:space="preserve">medios </w:t>
                  </w:r>
                  <w:r>
                    <w:rPr>
                      <w:rFonts w:ascii="AGaramondPro-Regular" w:hAnsi="AGaramondPro-Regular" w:cs="AGaramondPro-Regular"/>
                      <w:color w:val="000000"/>
                      <w:sz w:val="18"/>
                      <w:szCs w:val="18"/>
                    </w:rPr>
                    <w:t>para la creación efectiva de capacidad</w:t>
                  </w:r>
                  <w:r w:rsidRPr="007706B1">
                    <w:rPr>
                      <w:rFonts w:ascii="AGaramondPro-Regular" w:hAnsi="AGaramondPro-Regular" w:cs="AGaramondPro-Regular"/>
                      <w:color w:val="000000"/>
                      <w:sz w:val="18"/>
                      <w:szCs w:val="18"/>
                    </w:rPr>
                    <w:t xml:space="preserve">, </w:t>
                  </w:r>
                  <w:r>
                    <w:rPr>
                      <w:rFonts w:ascii="AGaramondPro-Regular" w:hAnsi="AGaramondPro-Regular" w:cs="AGaramondPro-Regular"/>
                      <w:color w:val="000000"/>
                      <w:sz w:val="18"/>
                      <w:szCs w:val="18"/>
                    </w:rPr>
                    <w:t xml:space="preserve">y fomentarla, </w:t>
                  </w:r>
                  <w:r w:rsidRPr="007706B1">
                    <w:rPr>
                      <w:rFonts w:ascii="AGaramondPro-Regular" w:hAnsi="AGaramondPro-Regular" w:cs="AGaramondPro-Regular"/>
                      <w:color w:val="000000"/>
                      <w:sz w:val="18"/>
                      <w:szCs w:val="18"/>
                    </w:rPr>
                    <w:t>tanto entre las autoridades co</w:t>
                  </w:r>
                  <w:r>
                    <w:rPr>
                      <w:rFonts w:ascii="AGaramondPro-Regular" w:hAnsi="AGaramondPro-Regular" w:cs="AGaramondPro-Regular"/>
                      <w:color w:val="000000"/>
                      <w:sz w:val="18"/>
                      <w:szCs w:val="18"/>
                    </w:rPr>
                    <w:t>mo</w:t>
                  </w:r>
                  <w:r w:rsidRPr="007706B1">
                    <w:rPr>
                      <w:rFonts w:ascii="AGaramondPro-Regular" w:hAnsi="AGaramondPro-Regular" w:cs="AGaramondPro-Regular"/>
                      <w:color w:val="000000"/>
                      <w:sz w:val="18"/>
                      <w:szCs w:val="18"/>
                    </w:rPr>
                    <w:t xml:space="preserve"> en</w:t>
                  </w:r>
                  <w:r>
                    <w:rPr>
                      <w:rFonts w:ascii="AGaramondPro-Regular" w:hAnsi="AGaramondPro-Regular" w:cs="AGaramondPro-Regular"/>
                      <w:color w:val="000000"/>
                      <w:sz w:val="18"/>
                      <w:szCs w:val="18"/>
                    </w:rPr>
                    <w:t>tre</w:t>
                  </w:r>
                  <w:r w:rsidRPr="007706B1">
                    <w:rPr>
                      <w:rFonts w:ascii="AGaramondPro-Regular" w:hAnsi="AGaramondPro-Regular" w:cs="AGaramondPro-Regular"/>
                      <w:color w:val="000000"/>
                      <w:sz w:val="18"/>
                      <w:szCs w:val="18"/>
                    </w:rPr>
                    <w:t xml:space="preserve"> el público, para facilitar </w:t>
                  </w:r>
                  <w:r>
                    <w:rPr>
                      <w:rFonts w:ascii="AGaramondPro-Regular" w:hAnsi="AGaramondPro-Regular" w:cs="AGaramondPro-Regular"/>
                      <w:color w:val="000000"/>
                      <w:sz w:val="18"/>
                      <w:szCs w:val="18"/>
                    </w:rPr>
                    <w:t xml:space="preserve">el </w:t>
                  </w:r>
                  <w:r w:rsidRPr="007706B1">
                    <w:rPr>
                      <w:rFonts w:ascii="AGaramondPro-Regular" w:hAnsi="AGaramondPro-Regular" w:cs="AGaramondPro-Regular"/>
                      <w:color w:val="000000"/>
                      <w:sz w:val="18"/>
                      <w:szCs w:val="18"/>
                    </w:rPr>
                    <w:t xml:space="preserve">acceso efectivo a </w:t>
                  </w:r>
                  <w:r>
                    <w:rPr>
                      <w:rFonts w:ascii="AGaramondPro-Regular" w:hAnsi="AGaramondPro-Regular" w:cs="AGaramondPro-Regular"/>
                      <w:color w:val="000000"/>
                      <w:sz w:val="18"/>
                      <w:szCs w:val="18"/>
                    </w:rPr>
                    <w:t xml:space="preserve">la </w:t>
                  </w:r>
                  <w:r w:rsidRPr="007706B1">
                    <w:rPr>
                      <w:rFonts w:ascii="AGaramondPro-Regular" w:hAnsi="AGaramondPro-Regular" w:cs="AGaramondPro-Regular"/>
                      <w:color w:val="000000"/>
                      <w:sz w:val="18"/>
                      <w:szCs w:val="18"/>
                    </w:rPr>
                    <w:t>información ambiental.</w:t>
                  </w:r>
                </w:p>
              </w:txbxContent>
            </v:textbox>
          </v:shape>
        </w:pict>
      </w: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AA024F" w:rsidRPr="00360A28" w:rsidRDefault="00AA024F" w:rsidP="00AA024F">
      <w:pPr>
        <w:pStyle w:val="Normal11"/>
        <w:autoSpaceDE w:val="0"/>
        <w:autoSpaceDN w:val="0"/>
        <w:spacing w:after="0" w:line="240" w:lineRule="auto"/>
        <w:jc w:val="both"/>
        <w:rPr>
          <w:lang w:val="es-MX"/>
        </w:rPr>
      </w:pPr>
    </w:p>
    <w:p w:rsidR="0055014C" w:rsidRDefault="0055014C" w:rsidP="00AA024F">
      <w:pPr>
        <w:pStyle w:val="Normal11"/>
        <w:autoSpaceDE w:val="0"/>
        <w:autoSpaceDN w:val="0"/>
        <w:spacing w:after="0" w:line="240" w:lineRule="auto"/>
        <w:jc w:val="both"/>
        <w:rPr>
          <w:rFonts w:ascii="Times New Roman"/>
          <w:lang w:val="es-MX"/>
        </w:rPr>
      </w:pPr>
    </w:p>
    <w:p w:rsidR="0055014C" w:rsidRDefault="0055014C" w:rsidP="00AA024F">
      <w:pPr>
        <w:pStyle w:val="Normal11"/>
        <w:autoSpaceDE w:val="0"/>
        <w:autoSpaceDN w:val="0"/>
        <w:spacing w:after="0" w:line="240" w:lineRule="auto"/>
        <w:jc w:val="both"/>
        <w:rPr>
          <w:rFonts w:ascii="Times New Roman"/>
          <w:lang w:val="es-MX"/>
        </w:rPr>
      </w:pPr>
    </w:p>
    <w:p w:rsidR="0055014C" w:rsidRDefault="0055014C" w:rsidP="00AA024F">
      <w:pPr>
        <w:pStyle w:val="Normal11"/>
        <w:autoSpaceDE w:val="0"/>
        <w:autoSpaceDN w:val="0"/>
        <w:spacing w:after="0" w:line="240" w:lineRule="auto"/>
        <w:jc w:val="both"/>
        <w:rPr>
          <w:rFonts w:ascii="Times New Roman"/>
          <w:lang w:val="es-MX"/>
        </w:rPr>
      </w:pPr>
    </w:p>
    <w:p w:rsidR="0055014C" w:rsidRDefault="0055014C" w:rsidP="00AA024F">
      <w:pPr>
        <w:pStyle w:val="Normal11"/>
        <w:autoSpaceDE w:val="0"/>
        <w:autoSpaceDN w:val="0"/>
        <w:spacing w:after="0" w:line="240" w:lineRule="auto"/>
        <w:jc w:val="both"/>
        <w:rPr>
          <w:rFonts w:ascii="Times New Roman"/>
          <w:lang w:val="es-MX"/>
        </w:rPr>
      </w:pPr>
    </w:p>
    <w:p w:rsidR="0055014C" w:rsidRDefault="0055014C" w:rsidP="00AA024F">
      <w:pPr>
        <w:pStyle w:val="Normal11"/>
        <w:autoSpaceDE w:val="0"/>
        <w:autoSpaceDN w:val="0"/>
        <w:spacing w:after="0" w:line="240" w:lineRule="auto"/>
        <w:jc w:val="both"/>
        <w:rPr>
          <w:rFonts w:ascii="Times New Roman"/>
          <w:lang w:val="es-MX"/>
        </w:rPr>
      </w:pPr>
    </w:p>
    <w:p w:rsidR="0055014C" w:rsidRDefault="0055014C" w:rsidP="00AA024F">
      <w:pPr>
        <w:pStyle w:val="Normal11"/>
        <w:autoSpaceDE w:val="0"/>
        <w:autoSpaceDN w:val="0"/>
        <w:spacing w:after="0" w:line="240" w:lineRule="auto"/>
        <w:jc w:val="both"/>
        <w:rPr>
          <w:rFonts w:ascii="Times New Roman"/>
          <w:lang w:val="es-MX"/>
        </w:rPr>
      </w:pPr>
    </w:p>
    <w:p w:rsidR="0055014C" w:rsidRDefault="0055014C" w:rsidP="00AA024F">
      <w:pPr>
        <w:pStyle w:val="Normal11"/>
        <w:autoSpaceDE w:val="0"/>
        <w:autoSpaceDN w:val="0"/>
        <w:spacing w:after="0" w:line="240" w:lineRule="auto"/>
        <w:jc w:val="both"/>
        <w:rPr>
          <w:rFonts w:ascii="Times New Roman"/>
          <w:lang w:val="es-MX"/>
        </w:rPr>
      </w:pPr>
    </w:p>
    <w:p w:rsidR="0055014C" w:rsidRDefault="0055014C" w:rsidP="00AA024F">
      <w:pPr>
        <w:pStyle w:val="Normal11"/>
        <w:autoSpaceDE w:val="0"/>
        <w:autoSpaceDN w:val="0"/>
        <w:spacing w:after="0" w:line="240" w:lineRule="auto"/>
        <w:jc w:val="both"/>
        <w:rPr>
          <w:rFonts w:ascii="Times New Roman"/>
          <w:lang w:val="es-MX"/>
        </w:rPr>
      </w:pPr>
    </w:p>
    <w:p w:rsidR="0055014C" w:rsidRDefault="0055014C" w:rsidP="00AA024F">
      <w:pPr>
        <w:pStyle w:val="Normal11"/>
        <w:autoSpaceDE w:val="0"/>
        <w:autoSpaceDN w:val="0"/>
        <w:spacing w:after="0" w:line="240" w:lineRule="auto"/>
        <w:jc w:val="both"/>
        <w:rPr>
          <w:rFonts w:ascii="Times New Roman"/>
          <w:lang w:val="es-MX"/>
        </w:rPr>
      </w:pPr>
    </w:p>
    <w:p w:rsidR="0055014C" w:rsidRDefault="0055014C" w:rsidP="00AA024F">
      <w:pPr>
        <w:pStyle w:val="Normal11"/>
        <w:autoSpaceDE w:val="0"/>
        <w:autoSpaceDN w:val="0"/>
        <w:spacing w:after="0" w:line="240" w:lineRule="auto"/>
        <w:jc w:val="both"/>
        <w:rPr>
          <w:rFonts w:ascii="Times New Roman"/>
          <w:lang w:val="es-MX"/>
        </w:rPr>
      </w:pPr>
    </w:p>
    <w:p w:rsidR="003A162B" w:rsidRDefault="003A162B" w:rsidP="00AA024F">
      <w:pPr>
        <w:pStyle w:val="Normal11"/>
        <w:autoSpaceDE w:val="0"/>
        <w:autoSpaceDN w:val="0"/>
        <w:spacing w:after="0" w:line="240" w:lineRule="auto"/>
        <w:jc w:val="both"/>
        <w:rPr>
          <w:rFonts w:ascii="Times New Roman"/>
          <w:lang w:val="es-MX"/>
        </w:rPr>
      </w:pPr>
    </w:p>
    <w:p w:rsidR="00AA024F" w:rsidRPr="00925107" w:rsidRDefault="00AA024F" w:rsidP="00AA024F">
      <w:pPr>
        <w:pStyle w:val="Normal11"/>
        <w:autoSpaceDE w:val="0"/>
        <w:autoSpaceDN w:val="0"/>
        <w:spacing w:after="0" w:line="240" w:lineRule="auto"/>
        <w:jc w:val="both"/>
        <w:rPr>
          <w:lang w:val="es-MX"/>
        </w:rPr>
      </w:pPr>
      <w:r w:rsidRPr="0073140B">
        <w:rPr>
          <w:rFonts w:ascii="Times New Roman"/>
          <w:lang w:val="es-MX"/>
        </w:rPr>
        <w:t xml:space="preserve">El </w:t>
      </w:r>
      <w:r w:rsidR="0055014C" w:rsidRPr="0073140B">
        <w:rPr>
          <w:rFonts w:ascii="Times New Roman"/>
          <w:lang w:val="es-MX"/>
        </w:rPr>
        <w:t xml:space="preserve">principal </w:t>
      </w:r>
      <w:r w:rsidRPr="0073140B">
        <w:rPr>
          <w:rFonts w:ascii="Times New Roman"/>
          <w:lang w:val="es-MX"/>
        </w:rPr>
        <w:t>marco legal que rige el acceso a la informaci</w:t>
      </w:r>
      <w:r w:rsidRPr="0073140B">
        <w:rPr>
          <w:rFonts w:ascii="Times New Roman"/>
          <w:lang w:val="es-MX"/>
        </w:rPr>
        <w:t>ó</w:t>
      </w:r>
      <w:r w:rsidRPr="0073140B">
        <w:rPr>
          <w:rFonts w:ascii="Times New Roman"/>
          <w:lang w:val="es-MX"/>
        </w:rPr>
        <w:t>n sobre asuntos ambientales es la legislaci</w:t>
      </w:r>
      <w:r>
        <w:rPr>
          <w:rFonts w:ascii="Times New Roman"/>
          <w:lang w:val="es-MX"/>
        </w:rPr>
        <w:t>ó</w:t>
      </w:r>
      <w:r>
        <w:rPr>
          <w:rFonts w:ascii="Times New Roman"/>
          <w:lang w:val="es-MX"/>
        </w:rPr>
        <w:t>n sobre Libertad de Informaci</w:t>
      </w:r>
      <w:r>
        <w:rPr>
          <w:rFonts w:ascii="Times New Roman"/>
          <w:lang w:val="es-MX"/>
        </w:rPr>
        <w:t>ó</w:t>
      </w:r>
      <w:r>
        <w:rPr>
          <w:rFonts w:ascii="Times New Roman"/>
          <w:lang w:val="es-MX"/>
        </w:rPr>
        <w:t xml:space="preserve">n </w:t>
      </w:r>
      <w:r w:rsidRPr="0073140B">
        <w:rPr>
          <w:rFonts w:ascii="Times New Roman"/>
          <w:lang w:val="es-MX"/>
        </w:rPr>
        <w:t xml:space="preserve">(FOI). </w:t>
      </w:r>
      <w:r>
        <w:rPr>
          <w:rFonts w:ascii="Times New Roman"/>
          <w:lang w:val="es-MX"/>
        </w:rPr>
        <w:t xml:space="preserve"> De los 16 SIDS del Caribe, solamente 7 estados miembros </w:t>
      </w:r>
      <w:r w:rsidRPr="00240EFF">
        <w:rPr>
          <w:rFonts w:ascii="Times New Roman"/>
          <w:lang w:val="es-MX"/>
        </w:rPr>
        <w:t xml:space="preserve">(Antigua </w:t>
      </w:r>
      <w:r>
        <w:rPr>
          <w:rFonts w:ascii="Times New Roman"/>
          <w:lang w:val="es-MX"/>
        </w:rPr>
        <w:t>y Barbuda, Belic</w:t>
      </w:r>
      <w:r w:rsidRPr="00240EFF">
        <w:rPr>
          <w:rFonts w:ascii="Times New Roman"/>
          <w:lang w:val="es-MX"/>
        </w:rPr>
        <w:t xml:space="preserve">e, </w:t>
      </w:r>
      <w:r>
        <w:rPr>
          <w:rFonts w:ascii="Times New Roman"/>
          <w:lang w:val="es-MX"/>
        </w:rPr>
        <w:t>Rep</w:t>
      </w:r>
      <w:r>
        <w:rPr>
          <w:rFonts w:ascii="Times New Roman"/>
          <w:lang w:val="es-MX"/>
        </w:rPr>
        <w:t>ú</w:t>
      </w:r>
      <w:r>
        <w:rPr>
          <w:rFonts w:ascii="Times New Roman"/>
          <w:lang w:val="es-MX"/>
        </w:rPr>
        <w:t xml:space="preserve">blica </w:t>
      </w:r>
      <w:r w:rsidRPr="00240EFF">
        <w:rPr>
          <w:rFonts w:ascii="Times New Roman"/>
          <w:lang w:val="es-MX"/>
        </w:rPr>
        <w:t>Dominican</w:t>
      </w:r>
      <w:r>
        <w:rPr>
          <w:rFonts w:ascii="Times New Roman"/>
          <w:lang w:val="es-MX"/>
        </w:rPr>
        <w:t>a</w:t>
      </w:r>
      <w:r w:rsidRPr="00240EFF">
        <w:rPr>
          <w:rFonts w:ascii="Times New Roman"/>
          <w:lang w:val="es-MX"/>
        </w:rPr>
        <w:t>, Guya</w:t>
      </w:r>
      <w:r>
        <w:rPr>
          <w:rFonts w:ascii="Times New Roman"/>
          <w:lang w:val="es-MX"/>
        </w:rPr>
        <w:t>na</w:t>
      </w:r>
      <w:r w:rsidR="008C1AFE">
        <w:rPr>
          <w:rFonts w:ascii="Times New Roman"/>
          <w:lang w:val="es-MX"/>
        </w:rPr>
        <w:t>, Jamaica, St. Vincent y las Gra</w:t>
      </w:r>
      <w:r>
        <w:rPr>
          <w:rFonts w:ascii="Times New Roman"/>
          <w:lang w:val="es-MX"/>
        </w:rPr>
        <w:t>nadina</w:t>
      </w:r>
      <w:r w:rsidRPr="00240EFF">
        <w:rPr>
          <w:rFonts w:ascii="Times New Roman"/>
          <w:lang w:val="es-MX"/>
        </w:rPr>
        <w:t xml:space="preserve">s, </w:t>
      </w:r>
      <w:r>
        <w:rPr>
          <w:rFonts w:ascii="Times New Roman"/>
          <w:lang w:val="es-MX"/>
        </w:rPr>
        <w:t>y Trinidad y</w:t>
      </w:r>
      <w:r w:rsidRPr="00240EFF">
        <w:rPr>
          <w:rFonts w:ascii="Times New Roman"/>
          <w:lang w:val="es-MX"/>
        </w:rPr>
        <w:t xml:space="preserve"> Tobago) ha</w:t>
      </w:r>
      <w:r>
        <w:rPr>
          <w:rFonts w:ascii="Times New Roman"/>
          <w:lang w:val="es-MX"/>
        </w:rPr>
        <w:t xml:space="preserve">n implementado leyes de </w:t>
      </w:r>
      <w:r w:rsidRPr="00240EFF">
        <w:rPr>
          <w:rFonts w:ascii="Times New Roman"/>
          <w:lang w:val="es-MX"/>
        </w:rPr>
        <w:t xml:space="preserve">FOI. </w:t>
      </w:r>
      <w:r w:rsidRPr="00925107">
        <w:rPr>
          <w:rFonts w:ascii="Times New Roman"/>
          <w:lang w:val="es-MX"/>
        </w:rPr>
        <w:t>Otros 5 pa</w:t>
      </w:r>
      <w:r w:rsidRPr="00925107">
        <w:rPr>
          <w:rFonts w:ascii="Times New Roman"/>
          <w:lang w:val="es-MX"/>
        </w:rPr>
        <w:t>í</w:t>
      </w:r>
      <w:r w:rsidRPr="00925107">
        <w:rPr>
          <w:rFonts w:ascii="Times New Roman"/>
          <w:lang w:val="es-MX"/>
        </w:rPr>
        <w:t>ses (Bahamas, Barbados, Granada, St. Kitts y Nevis y St. Lucia) tienen borradores de leyes.</w:t>
      </w:r>
    </w:p>
    <w:p w:rsidR="00AA024F" w:rsidRPr="00925107" w:rsidRDefault="00AA024F" w:rsidP="00AA024F">
      <w:pPr>
        <w:pStyle w:val="Normal11"/>
        <w:autoSpaceDE w:val="0"/>
        <w:autoSpaceDN w:val="0"/>
        <w:spacing w:after="0" w:line="240" w:lineRule="auto"/>
        <w:jc w:val="both"/>
        <w:rPr>
          <w:lang w:val="es-MX"/>
        </w:rPr>
      </w:pPr>
    </w:p>
    <w:p w:rsidR="00AA024F" w:rsidRDefault="00AA024F" w:rsidP="00AA024F">
      <w:pPr>
        <w:pStyle w:val="Normal11"/>
        <w:autoSpaceDE w:val="0"/>
        <w:autoSpaceDN w:val="0"/>
        <w:spacing w:after="0" w:line="240" w:lineRule="auto"/>
        <w:jc w:val="both"/>
        <w:rPr>
          <w:rFonts w:ascii="Times New Roman"/>
          <w:lang w:val="es-MX"/>
        </w:rPr>
      </w:pPr>
      <w:r w:rsidRPr="00AA188B">
        <w:rPr>
          <w:rFonts w:ascii="Times New Roman"/>
          <w:lang w:val="es-MX"/>
        </w:rPr>
        <w:t>Se destac</w:t>
      </w:r>
      <w:r w:rsidRPr="00AA188B">
        <w:rPr>
          <w:rFonts w:ascii="Times New Roman"/>
          <w:lang w:val="es-MX"/>
        </w:rPr>
        <w:t>ó</w:t>
      </w:r>
      <w:r w:rsidRPr="00AA188B">
        <w:rPr>
          <w:rFonts w:ascii="Times New Roman"/>
          <w:lang w:val="es-MX"/>
        </w:rPr>
        <w:t xml:space="preserve"> que ninguno de los pa</w:t>
      </w:r>
      <w:r w:rsidRPr="00AA188B">
        <w:rPr>
          <w:rFonts w:ascii="Times New Roman"/>
          <w:lang w:val="es-MX"/>
        </w:rPr>
        <w:t>í</w:t>
      </w:r>
      <w:r w:rsidRPr="00AA188B">
        <w:rPr>
          <w:rFonts w:ascii="Times New Roman"/>
          <w:lang w:val="es-MX"/>
        </w:rPr>
        <w:t xml:space="preserve">ses </w:t>
      </w:r>
      <w:r w:rsidR="004A2AAE">
        <w:rPr>
          <w:rFonts w:ascii="Times New Roman"/>
          <w:lang w:val="es-MX"/>
        </w:rPr>
        <w:t xml:space="preserve">reconoce </w:t>
      </w:r>
      <w:r w:rsidRPr="00AA188B">
        <w:rPr>
          <w:rFonts w:ascii="Times New Roman"/>
          <w:lang w:val="es-MX"/>
        </w:rPr>
        <w:t xml:space="preserve"> un derecho muy amplio sobre informaci</w:t>
      </w:r>
      <w:r w:rsidRPr="00AA188B">
        <w:rPr>
          <w:rFonts w:ascii="Times New Roman"/>
          <w:lang w:val="es-MX"/>
        </w:rPr>
        <w:t>ó</w:t>
      </w:r>
      <w:r w:rsidRPr="00AA188B">
        <w:rPr>
          <w:rFonts w:ascii="Times New Roman"/>
          <w:lang w:val="es-MX"/>
        </w:rPr>
        <w:t>n ambiental de tal forma que permita que solicitudes para m</w:t>
      </w:r>
      <w:r>
        <w:rPr>
          <w:rFonts w:ascii="Times New Roman"/>
          <w:lang w:val="es-MX"/>
        </w:rPr>
        <w:t>ú</w:t>
      </w:r>
      <w:r>
        <w:rPr>
          <w:rFonts w:ascii="Times New Roman"/>
          <w:lang w:val="es-MX"/>
        </w:rPr>
        <w:t>ltiples tipos de informaci</w:t>
      </w:r>
      <w:r>
        <w:rPr>
          <w:rFonts w:ascii="Times New Roman"/>
          <w:lang w:val="es-MX"/>
        </w:rPr>
        <w:t>ó</w:t>
      </w:r>
      <w:r>
        <w:rPr>
          <w:rFonts w:ascii="Times New Roman"/>
          <w:lang w:val="es-MX"/>
        </w:rPr>
        <w:t>n ambiental est</w:t>
      </w:r>
      <w:r>
        <w:rPr>
          <w:rFonts w:ascii="Times New Roman"/>
          <w:lang w:val="es-MX"/>
        </w:rPr>
        <w:t>é</w:t>
      </w:r>
      <w:r>
        <w:rPr>
          <w:rFonts w:ascii="Times New Roman"/>
          <w:lang w:val="es-MX"/>
        </w:rPr>
        <w:t xml:space="preserve">n sujetas solamente a </w:t>
      </w:r>
      <w:r w:rsidR="004A2AAE">
        <w:rPr>
          <w:rFonts w:ascii="Times New Roman"/>
          <w:lang w:val="es-MX"/>
        </w:rPr>
        <w:t>excepciones</w:t>
      </w:r>
      <w:r>
        <w:rPr>
          <w:rFonts w:ascii="Times New Roman"/>
          <w:lang w:val="es-MX"/>
        </w:rPr>
        <w:t xml:space="preserve"> espec</w:t>
      </w:r>
      <w:r>
        <w:rPr>
          <w:rFonts w:ascii="Times New Roman"/>
          <w:lang w:val="es-MX"/>
        </w:rPr>
        <w:t>í</w:t>
      </w:r>
      <w:r>
        <w:rPr>
          <w:rFonts w:ascii="Times New Roman"/>
          <w:lang w:val="es-MX"/>
        </w:rPr>
        <w:t>ficas</w:t>
      </w:r>
      <w:r w:rsidRPr="00AA188B">
        <w:rPr>
          <w:rFonts w:ascii="Times New Roman"/>
          <w:lang w:val="es-MX"/>
        </w:rPr>
        <w:t xml:space="preserve">. </w:t>
      </w:r>
    </w:p>
    <w:p w:rsidR="004A2AAE" w:rsidRPr="00AA188B" w:rsidRDefault="004A2AAE" w:rsidP="00AA024F">
      <w:pPr>
        <w:pStyle w:val="Normal11"/>
        <w:autoSpaceDE w:val="0"/>
        <w:autoSpaceDN w:val="0"/>
        <w:spacing w:after="0" w:line="240" w:lineRule="auto"/>
        <w:jc w:val="both"/>
        <w:rPr>
          <w:lang w:val="es-MX"/>
        </w:rPr>
      </w:pPr>
    </w:p>
    <w:p w:rsidR="00AA024F" w:rsidRDefault="00AA024F" w:rsidP="00AA024F">
      <w:pPr>
        <w:pStyle w:val="Normal11"/>
        <w:autoSpaceDE w:val="0"/>
        <w:autoSpaceDN w:val="0"/>
        <w:spacing w:after="0" w:line="240" w:lineRule="auto"/>
        <w:jc w:val="both"/>
        <w:rPr>
          <w:rFonts w:ascii="Times New Roman"/>
          <w:lang w:val="es-MX"/>
        </w:rPr>
      </w:pPr>
      <w:r w:rsidRPr="00AA188B">
        <w:rPr>
          <w:rFonts w:ascii="Times New Roman"/>
          <w:lang w:val="es-MX"/>
        </w:rPr>
        <w:t>Sin embargo, existen derechos restringidos de acceso a documentos espec</w:t>
      </w:r>
      <w:r>
        <w:rPr>
          <w:rFonts w:ascii="Times New Roman"/>
          <w:lang w:val="es-MX"/>
        </w:rPr>
        <w:t>í</w:t>
      </w:r>
      <w:r>
        <w:rPr>
          <w:rFonts w:ascii="Times New Roman"/>
          <w:lang w:val="es-MX"/>
        </w:rPr>
        <w:t>ficos en la legislaci</w:t>
      </w:r>
      <w:r>
        <w:rPr>
          <w:rFonts w:ascii="Times New Roman"/>
          <w:lang w:val="es-MX"/>
        </w:rPr>
        <w:t>ó</w:t>
      </w:r>
      <w:r>
        <w:rPr>
          <w:rFonts w:ascii="Times New Roman"/>
          <w:lang w:val="es-MX"/>
        </w:rPr>
        <w:t>n de algunos pa</w:t>
      </w:r>
      <w:r>
        <w:rPr>
          <w:rFonts w:ascii="Times New Roman"/>
          <w:lang w:val="es-MX"/>
        </w:rPr>
        <w:t>í</w:t>
      </w:r>
      <w:r>
        <w:rPr>
          <w:rFonts w:ascii="Times New Roman"/>
          <w:lang w:val="es-MX"/>
        </w:rPr>
        <w:t>ses (Guyana, Jamaica, Granada, Belic</w:t>
      </w:r>
      <w:r w:rsidR="000D5677">
        <w:rPr>
          <w:rFonts w:ascii="Times New Roman"/>
          <w:lang w:val="es-MX"/>
        </w:rPr>
        <w:t xml:space="preserve">e </w:t>
      </w:r>
      <w:r>
        <w:rPr>
          <w:rFonts w:ascii="Times New Roman"/>
          <w:lang w:val="es-MX"/>
        </w:rPr>
        <w:t>y Rep</w:t>
      </w:r>
      <w:r>
        <w:rPr>
          <w:rFonts w:ascii="Times New Roman"/>
          <w:lang w:val="es-MX"/>
        </w:rPr>
        <w:t>ú</w:t>
      </w:r>
      <w:r>
        <w:rPr>
          <w:rFonts w:ascii="Times New Roman"/>
          <w:lang w:val="es-MX"/>
        </w:rPr>
        <w:t>blica</w:t>
      </w:r>
      <w:r w:rsidRPr="00AA188B">
        <w:rPr>
          <w:rFonts w:ascii="Times New Roman"/>
          <w:lang w:val="es-MX"/>
        </w:rPr>
        <w:t xml:space="preserve"> Dominican</w:t>
      </w:r>
      <w:r>
        <w:rPr>
          <w:rFonts w:ascii="Times New Roman"/>
          <w:lang w:val="es-MX"/>
        </w:rPr>
        <w:t>a</w:t>
      </w:r>
      <w:r w:rsidRPr="00AA188B">
        <w:rPr>
          <w:rFonts w:ascii="Times New Roman"/>
          <w:lang w:val="es-MX"/>
        </w:rPr>
        <w:t xml:space="preserve">). </w:t>
      </w:r>
      <w:r w:rsidRPr="00864BB4">
        <w:rPr>
          <w:rFonts w:ascii="Times New Roman"/>
          <w:lang w:val="es-MX"/>
        </w:rPr>
        <w:t>En t</w:t>
      </w:r>
      <w:r w:rsidRPr="00864BB4">
        <w:rPr>
          <w:rFonts w:ascii="Times New Roman"/>
          <w:lang w:val="es-MX"/>
        </w:rPr>
        <w:t>é</w:t>
      </w:r>
      <w:r w:rsidRPr="00864BB4">
        <w:rPr>
          <w:rFonts w:ascii="Times New Roman"/>
          <w:lang w:val="es-MX"/>
        </w:rPr>
        <w:t>rminos de la implementaci</w:t>
      </w:r>
      <w:r w:rsidRPr="00864BB4">
        <w:rPr>
          <w:rFonts w:ascii="Times New Roman"/>
          <w:lang w:val="es-MX"/>
        </w:rPr>
        <w:t>ó</w:t>
      </w:r>
      <w:r w:rsidRPr="00864BB4">
        <w:rPr>
          <w:rFonts w:ascii="Times New Roman"/>
          <w:lang w:val="es-MX"/>
        </w:rPr>
        <w:t xml:space="preserve">n de </w:t>
      </w:r>
      <w:r w:rsidRPr="00864BB4">
        <w:rPr>
          <w:rFonts w:ascii="Times New Roman"/>
          <w:lang w:val="es-MX"/>
        </w:rPr>
        <w:lastRenderedPageBreak/>
        <w:t>los derechos de acceso a informaci</w:t>
      </w:r>
      <w:r w:rsidRPr="00864BB4">
        <w:rPr>
          <w:rFonts w:ascii="Times New Roman"/>
          <w:lang w:val="es-MX"/>
        </w:rPr>
        <w:t>ó</w:t>
      </w:r>
      <w:r w:rsidRPr="00864BB4">
        <w:rPr>
          <w:rFonts w:ascii="Times New Roman"/>
          <w:lang w:val="es-MX"/>
        </w:rPr>
        <w:t xml:space="preserve">n ambiental, se observe que no es una norma reportar </w:t>
      </w:r>
      <w:r>
        <w:rPr>
          <w:rFonts w:ascii="Times New Roman"/>
          <w:lang w:val="es-MX"/>
        </w:rPr>
        <w:t xml:space="preserve">regularmente </w:t>
      </w:r>
      <w:r w:rsidRPr="00864BB4">
        <w:rPr>
          <w:rFonts w:ascii="Times New Roman"/>
          <w:lang w:val="es-MX"/>
        </w:rPr>
        <w:t xml:space="preserve"> estad</w:t>
      </w:r>
      <w:r>
        <w:rPr>
          <w:rFonts w:ascii="Times New Roman"/>
          <w:lang w:val="es-MX"/>
        </w:rPr>
        <w:t>í</w:t>
      </w:r>
      <w:r>
        <w:rPr>
          <w:rFonts w:ascii="Times New Roman"/>
          <w:lang w:val="es-MX"/>
        </w:rPr>
        <w:t>sticas sobre asuntos ambientales</w:t>
      </w:r>
      <w:r w:rsidRPr="00864BB4">
        <w:rPr>
          <w:rFonts w:ascii="Times New Roman"/>
          <w:lang w:val="es-MX"/>
        </w:rPr>
        <w:t>.</w:t>
      </w:r>
    </w:p>
    <w:p w:rsidR="004A2AAE" w:rsidRPr="00864BB4" w:rsidRDefault="004A2AAE" w:rsidP="00AA024F">
      <w:pPr>
        <w:pStyle w:val="Normal11"/>
        <w:autoSpaceDE w:val="0"/>
        <w:autoSpaceDN w:val="0"/>
        <w:spacing w:after="0" w:line="240" w:lineRule="auto"/>
        <w:jc w:val="both"/>
        <w:rPr>
          <w:lang w:val="es-MX"/>
        </w:rPr>
      </w:pPr>
    </w:p>
    <w:p w:rsidR="00AA024F" w:rsidRPr="000D72D2" w:rsidRDefault="00AA024F" w:rsidP="00AA024F">
      <w:pPr>
        <w:pStyle w:val="Normal11"/>
        <w:autoSpaceDE w:val="0"/>
        <w:autoSpaceDN w:val="0"/>
        <w:spacing w:after="0" w:line="240" w:lineRule="auto"/>
        <w:jc w:val="both"/>
        <w:rPr>
          <w:lang w:val="es-MX"/>
        </w:rPr>
      </w:pPr>
      <w:r w:rsidRPr="000D72D2">
        <w:rPr>
          <w:rFonts w:ascii="Times New Roman"/>
          <w:b/>
          <w:lang w:val="es-MX"/>
        </w:rPr>
        <w:t>Mejores Pr</w:t>
      </w:r>
      <w:r w:rsidRPr="000D72D2">
        <w:rPr>
          <w:rFonts w:ascii="Times New Roman"/>
          <w:b/>
          <w:lang w:val="es-MX"/>
        </w:rPr>
        <w:t>á</w:t>
      </w:r>
      <w:r w:rsidRPr="000D72D2">
        <w:rPr>
          <w:rFonts w:ascii="Times New Roman"/>
          <w:b/>
          <w:lang w:val="es-MX"/>
        </w:rPr>
        <w:t>cticas</w:t>
      </w:r>
    </w:p>
    <w:p w:rsidR="00AA024F" w:rsidRPr="000D72D2" w:rsidRDefault="00AA024F" w:rsidP="00AA024F">
      <w:pPr>
        <w:pStyle w:val="Prrafodelista"/>
        <w:autoSpaceDE w:val="0"/>
        <w:autoSpaceDN w:val="0"/>
        <w:spacing w:after="0" w:line="240" w:lineRule="auto"/>
        <w:ind w:left="0" w:hanging="360"/>
        <w:jc w:val="both"/>
        <w:rPr>
          <w:lang w:val="es-MX"/>
        </w:rPr>
      </w:pPr>
    </w:p>
    <w:p w:rsidR="00AA024F" w:rsidRPr="000D5677" w:rsidRDefault="00AA024F" w:rsidP="00AA024F">
      <w:pPr>
        <w:pStyle w:val="Prrafodelista"/>
        <w:autoSpaceDE w:val="0"/>
        <w:autoSpaceDN w:val="0"/>
        <w:spacing w:after="0" w:line="240" w:lineRule="auto"/>
        <w:ind w:left="360" w:hanging="360"/>
        <w:jc w:val="both"/>
        <w:rPr>
          <w:rFonts w:ascii="Times New Roman" w:hAnsi="Times New Roman" w:cs="Times New Roman"/>
          <w:lang w:val="en-US"/>
        </w:rPr>
      </w:pPr>
      <w:r w:rsidRPr="000D72D2">
        <w:rPr>
          <w:lang w:val="es-MX"/>
        </w:rPr>
        <w:tab/>
      </w:r>
      <w:r w:rsidRPr="000D5677">
        <w:rPr>
          <w:rFonts w:ascii="Times New Roman" w:hAnsi="Times New Roman" w:cs="Times New Roman"/>
          <w:lang w:val="es-MX"/>
        </w:rPr>
        <w:t xml:space="preserve">La Sesión de Grupos de Trabajo identificó una variedad de áreas que consideraron como mejores prácticas. </w:t>
      </w:r>
      <w:r w:rsidR="00923E78" w:rsidRPr="000D5677">
        <w:rPr>
          <w:rFonts w:ascii="Times New Roman" w:hAnsi="Times New Roman" w:cs="Times New Roman"/>
          <w:lang w:val="en-US"/>
        </w:rPr>
        <w:t>Estas se resume</w:t>
      </w:r>
      <w:r w:rsidRPr="000D5677">
        <w:rPr>
          <w:rFonts w:ascii="Times New Roman" w:hAnsi="Times New Roman" w:cs="Times New Roman"/>
          <w:lang w:val="en-US"/>
        </w:rPr>
        <w:t xml:space="preserve"> a continuación:</w:t>
      </w:r>
    </w:p>
    <w:p w:rsidR="00AA024F" w:rsidRPr="00761C7B" w:rsidRDefault="00AA024F" w:rsidP="00AA024F">
      <w:pPr>
        <w:pStyle w:val="Prrafodelista"/>
        <w:autoSpaceDE w:val="0"/>
        <w:autoSpaceDN w:val="0"/>
        <w:spacing w:after="0" w:line="240" w:lineRule="auto"/>
        <w:ind w:left="360" w:hanging="360"/>
        <w:jc w:val="both"/>
        <w:rPr>
          <w:lang w:val="en-US"/>
        </w:rPr>
      </w:pPr>
    </w:p>
    <w:p w:rsidR="00AA024F" w:rsidRDefault="00AA024F" w:rsidP="007B440E">
      <w:pPr>
        <w:pStyle w:val="Prrafodelista"/>
        <w:numPr>
          <w:ilvl w:val="0"/>
          <w:numId w:val="22"/>
        </w:numPr>
        <w:autoSpaceDE w:val="0"/>
        <w:autoSpaceDN w:val="0"/>
        <w:spacing w:after="0" w:line="240" w:lineRule="auto"/>
        <w:ind w:left="360" w:hanging="360"/>
        <w:jc w:val="both"/>
      </w:pPr>
      <w:r>
        <w:rPr>
          <w:rFonts w:ascii="Times New Roman"/>
          <w:b/>
        </w:rPr>
        <w:t>Tiempos de respuesta</w:t>
      </w:r>
    </w:p>
    <w:p w:rsidR="00AA024F" w:rsidRDefault="00AA024F" w:rsidP="00AA024F">
      <w:pPr>
        <w:pStyle w:val="Prrafodelista"/>
        <w:autoSpaceDE w:val="0"/>
        <w:autoSpaceDN w:val="0"/>
        <w:spacing w:after="0" w:line="240" w:lineRule="auto"/>
        <w:ind w:left="360" w:hanging="360"/>
        <w:jc w:val="both"/>
      </w:pPr>
    </w:p>
    <w:p w:rsidR="00AA024F" w:rsidRPr="004A3550" w:rsidRDefault="00AA024F" w:rsidP="00AA024F">
      <w:pPr>
        <w:pStyle w:val="Prrafodelista"/>
        <w:autoSpaceDE w:val="0"/>
        <w:autoSpaceDN w:val="0"/>
        <w:spacing w:after="0" w:line="240" w:lineRule="auto"/>
        <w:ind w:left="360" w:hanging="360"/>
        <w:jc w:val="both"/>
        <w:rPr>
          <w:lang w:val="es-MX"/>
        </w:rPr>
      </w:pPr>
      <w:r w:rsidRPr="004A3550">
        <w:rPr>
          <w:rFonts w:ascii="Times New Roman"/>
          <w:lang w:val="es-MX"/>
        </w:rPr>
        <w:t>Muchos pa</w:t>
      </w:r>
      <w:r w:rsidRPr="004A3550">
        <w:rPr>
          <w:rFonts w:ascii="Times New Roman"/>
          <w:lang w:val="es-MX"/>
        </w:rPr>
        <w:t>í</w:t>
      </w:r>
      <w:r w:rsidR="004A2AAE">
        <w:rPr>
          <w:rFonts w:ascii="Times New Roman"/>
          <w:lang w:val="es-MX"/>
        </w:rPr>
        <w:t>ses tienen plazos</w:t>
      </w:r>
      <w:r w:rsidRPr="004A3550">
        <w:rPr>
          <w:rFonts w:ascii="Times New Roman"/>
          <w:lang w:val="es-MX"/>
        </w:rPr>
        <w:t xml:space="preserve"> de respuesta obligatorios sobre el suministro de informaci</w:t>
      </w:r>
      <w:r>
        <w:rPr>
          <w:rFonts w:ascii="Times New Roman"/>
          <w:lang w:val="es-MX"/>
        </w:rPr>
        <w:t>ó</w:t>
      </w:r>
      <w:r>
        <w:rPr>
          <w:rFonts w:ascii="Times New Roman"/>
          <w:lang w:val="es-MX"/>
        </w:rPr>
        <w:t>n</w:t>
      </w:r>
      <w:r w:rsidRPr="004A3550">
        <w:rPr>
          <w:rFonts w:ascii="Times New Roman"/>
          <w:lang w:val="es-MX"/>
        </w:rPr>
        <w:t xml:space="preserve">. </w:t>
      </w:r>
    </w:p>
    <w:p w:rsidR="00AA024F" w:rsidRPr="004A3550" w:rsidRDefault="00AA024F" w:rsidP="00AA024F">
      <w:pPr>
        <w:pStyle w:val="Prrafodelista"/>
        <w:autoSpaceDE w:val="0"/>
        <w:autoSpaceDN w:val="0"/>
        <w:spacing w:after="0" w:line="240" w:lineRule="auto"/>
        <w:ind w:left="360" w:hanging="360"/>
        <w:jc w:val="both"/>
        <w:rPr>
          <w:lang w:val="es-MX"/>
        </w:rPr>
      </w:pPr>
      <w:r w:rsidRPr="004A3550">
        <w:rPr>
          <w:lang w:val="es-MX"/>
        </w:rPr>
        <w:tab/>
      </w:r>
      <w:r w:rsidRPr="004A3550">
        <w:rPr>
          <w:rFonts w:ascii="Times New Roman"/>
          <w:lang w:val="es-MX"/>
        </w:rPr>
        <w:t>- En Jamaica las autoridades p</w:t>
      </w:r>
      <w:r w:rsidRPr="004A3550">
        <w:rPr>
          <w:rFonts w:ascii="Times New Roman"/>
          <w:lang w:val="es-MX"/>
        </w:rPr>
        <w:t>ú</w:t>
      </w:r>
      <w:r w:rsidRPr="004A3550">
        <w:rPr>
          <w:rFonts w:ascii="Times New Roman"/>
          <w:lang w:val="es-MX"/>
        </w:rPr>
        <w:t xml:space="preserve">blicas deben proporcionar </w:t>
      </w:r>
      <w:r w:rsidR="004742C1" w:rsidRPr="004A3550">
        <w:rPr>
          <w:rFonts w:ascii="Times New Roman"/>
          <w:lang w:val="es-MX"/>
        </w:rPr>
        <w:t>una</w:t>
      </w:r>
      <w:r w:rsidRPr="004A3550">
        <w:rPr>
          <w:rFonts w:ascii="Times New Roman"/>
          <w:lang w:val="es-MX"/>
        </w:rPr>
        <w:t xml:space="preserve"> respuesta en 30 d</w:t>
      </w:r>
      <w:r>
        <w:rPr>
          <w:rFonts w:ascii="Times New Roman"/>
          <w:lang w:val="es-MX"/>
        </w:rPr>
        <w:t>í</w:t>
      </w:r>
      <w:r>
        <w:rPr>
          <w:rFonts w:ascii="Times New Roman"/>
          <w:lang w:val="es-MX"/>
        </w:rPr>
        <w:t>as</w:t>
      </w:r>
      <w:r w:rsidRPr="004A3550">
        <w:rPr>
          <w:rFonts w:ascii="Times New Roman"/>
          <w:lang w:val="es-MX"/>
        </w:rPr>
        <w:t>.</w:t>
      </w:r>
    </w:p>
    <w:p w:rsidR="00AA024F" w:rsidRPr="004A3550" w:rsidRDefault="00AA024F" w:rsidP="00AA024F">
      <w:pPr>
        <w:pStyle w:val="Normal11"/>
        <w:spacing w:line="240" w:lineRule="auto"/>
        <w:rPr>
          <w:lang w:val="es-MX"/>
        </w:rPr>
      </w:pPr>
    </w:p>
    <w:p w:rsidR="00AA024F" w:rsidRPr="000D72D2" w:rsidRDefault="00AA024F" w:rsidP="00AA024F">
      <w:pPr>
        <w:pStyle w:val="Normal11"/>
        <w:spacing w:line="240" w:lineRule="auto"/>
        <w:rPr>
          <w:lang w:val="es-MX"/>
        </w:rPr>
      </w:pPr>
      <w:r w:rsidRPr="000D72D2">
        <w:rPr>
          <w:rFonts w:ascii="Times New Roman"/>
          <w:b/>
          <w:lang w:val="es-MX"/>
        </w:rPr>
        <w:t>2. Uso de Tecnolog</w:t>
      </w:r>
      <w:r w:rsidRPr="000D72D2">
        <w:rPr>
          <w:rFonts w:ascii="Times New Roman"/>
          <w:b/>
          <w:lang w:val="es-MX"/>
        </w:rPr>
        <w:t>í</w:t>
      </w:r>
      <w:r w:rsidRPr="000D72D2">
        <w:rPr>
          <w:rFonts w:ascii="Times New Roman"/>
          <w:b/>
          <w:lang w:val="es-MX"/>
        </w:rPr>
        <w:t xml:space="preserve">a: </w:t>
      </w:r>
    </w:p>
    <w:p w:rsidR="00AA024F" w:rsidRPr="006A61A7" w:rsidRDefault="00AA024F" w:rsidP="00AA024F">
      <w:pPr>
        <w:pStyle w:val="Normal11"/>
        <w:spacing w:line="240" w:lineRule="auto"/>
        <w:rPr>
          <w:lang w:val="es-MX"/>
        </w:rPr>
      </w:pPr>
      <w:r>
        <w:rPr>
          <w:rFonts w:ascii="Times New Roman"/>
          <w:lang w:val="es-MX"/>
        </w:rPr>
        <w:t>Hay un uso proactiv</w:t>
      </w:r>
      <w:r w:rsidRPr="006A61A7">
        <w:rPr>
          <w:rFonts w:ascii="Times New Roman"/>
          <w:lang w:val="es-MX"/>
        </w:rPr>
        <w:t>o de la tecnolog</w:t>
      </w:r>
      <w:r w:rsidRPr="006A61A7">
        <w:rPr>
          <w:rFonts w:ascii="Times New Roman"/>
          <w:lang w:val="es-MX"/>
        </w:rPr>
        <w:t>í</w:t>
      </w:r>
      <w:r>
        <w:rPr>
          <w:rFonts w:ascii="Times New Roman"/>
          <w:lang w:val="es-MX"/>
        </w:rPr>
        <w:t>a para proporcionar la distribuci</w:t>
      </w:r>
      <w:r>
        <w:rPr>
          <w:rFonts w:ascii="Times New Roman"/>
          <w:lang w:val="es-MX"/>
        </w:rPr>
        <w:t>ó</w:t>
      </w:r>
      <w:r>
        <w:rPr>
          <w:rFonts w:ascii="Times New Roman"/>
          <w:lang w:val="es-MX"/>
        </w:rPr>
        <w:t>n</w:t>
      </w:r>
      <w:r w:rsidRPr="006A61A7">
        <w:rPr>
          <w:rFonts w:ascii="Times New Roman"/>
          <w:lang w:val="es-MX"/>
        </w:rPr>
        <w:t xml:space="preserve"> de la informaci</w:t>
      </w:r>
      <w:r w:rsidRPr="006A61A7">
        <w:rPr>
          <w:rFonts w:ascii="Times New Roman"/>
          <w:lang w:val="es-MX"/>
        </w:rPr>
        <w:t>ó</w:t>
      </w:r>
      <w:r w:rsidRPr="006A61A7">
        <w:rPr>
          <w:rFonts w:ascii="Times New Roman"/>
          <w:lang w:val="es-MX"/>
        </w:rPr>
        <w:t>n.</w:t>
      </w:r>
    </w:p>
    <w:p w:rsidR="00AA024F" w:rsidRPr="006A61A7" w:rsidRDefault="00AA024F" w:rsidP="00AA024F">
      <w:pPr>
        <w:pStyle w:val="Normal11"/>
        <w:autoSpaceDE w:val="0"/>
        <w:autoSpaceDN w:val="0"/>
        <w:spacing w:after="0" w:line="240" w:lineRule="auto"/>
        <w:ind w:left="560"/>
        <w:jc w:val="both"/>
        <w:rPr>
          <w:lang w:val="es-MX"/>
        </w:rPr>
      </w:pPr>
      <w:r w:rsidRPr="006A61A7">
        <w:rPr>
          <w:rFonts w:ascii="Times New Roman"/>
          <w:lang w:val="es-MX"/>
        </w:rPr>
        <w:t>•</w:t>
      </w:r>
      <w:r w:rsidRPr="006A61A7">
        <w:rPr>
          <w:rFonts w:ascii="Times New Roman"/>
          <w:lang w:val="es-MX"/>
        </w:rPr>
        <w:t xml:space="preserve"> Jamaica publica informaci</w:t>
      </w:r>
      <w:r w:rsidRPr="006A61A7">
        <w:rPr>
          <w:rFonts w:ascii="Times New Roman"/>
          <w:lang w:val="es-MX"/>
        </w:rPr>
        <w:t>ó</w:t>
      </w:r>
      <w:r w:rsidRPr="006A61A7">
        <w:rPr>
          <w:rFonts w:ascii="Times New Roman"/>
          <w:lang w:val="es-MX"/>
        </w:rPr>
        <w:t>n en l</w:t>
      </w:r>
      <w:r w:rsidRPr="006A61A7">
        <w:rPr>
          <w:rFonts w:ascii="Times New Roman"/>
          <w:lang w:val="es-MX"/>
        </w:rPr>
        <w:t>í</w:t>
      </w:r>
      <w:r w:rsidRPr="006A61A7">
        <w:rPr>
          <w:rFonts w:ascii="Times New Roman"/>
          <w:lang w:val="es-MX"/>
        </w:rPr>
        <w:t>nea sobre emisiones al aire circundante a plantas mineras</w:t>
      </w:r>
      <w:r w:rsidR="004A2AAE">
        <w:rPr>
          <w:rFonts w:ascii="Times New Roman"/>
          <w:lang w:val="es-MX"/>
        </w:rPr>
        <w:t>,</w:t>
      </w:r>
      <w:r w:rsidRPr="006A61A7">
        <w:rPr>
          <w:rFonts w:ascii="Times New Roman"/>
          <w:lang w:val="es-MX"/>
        </w:rPr>
        <w:t xml:space="preserve"> </w:t>
      </w:r>
    </w:p>
    <w:p w:rsidR="00AA024F" w:rsidRPr="006A61A7" w:rsidRDefault="00AA024F" w:rsidP="00AA024F">
      <w:pPr>
        <w:pStyle w:val="Normal11"/>
        <w:autoSpaceDE w:val="0"/>
        <w:autoSpaceDN w:val="0"/>
        <w:spacing w:after="0" w:line="240" w:lineRule="auto"/>
        <w:ind w:left="560"/>
        <w:jc w:val="both"/>
        <w:rPr>
          <w:lang w:val="es-MX"/>
        </w:rPr>
      </w:pPr>
      <w:r w:rsidRPr="006A61A7">
        <w:rPr>
          <w:rFonts w:ascii="Times New Roman"/>
          <w:lang w:val="es-MX"/>
        </w:rPr>
        <w:t>•</w:t>
      </w:r>
      <w:r w:rsidRPr="006A61A7">
        <w:rPr>
          <w:rFonts w:ascii="Times New Roman"/>
          <w:lang w:val="es-MX"/>
        </w:rPr>
        <w:t xml:space="preserve"> Brasil publica en tiempo real </w:t>
      </w:r>
      <w:r>
        <w:rPr>
          <w:rFonts w:ascii="Times New Roman"/>
          <w:lang w:val="es-MX"/>
        </w:rPr>
        <w:t>en l</w:t>
      </w:r>
      <w:r>
        <w:rPr>
          <w:rFonts w:ascii="Times New Roman"/>
          <w:lang w:val="es-MX"/>
        </w:rPr>
        <w:t>í</w:t>
      </w:r>
      <w:r>
        <w:rPr>
          <w:rFonts w:ascii="Times New Roman"/>
          <w:lang w:val="es-MX"/>
        </w:rPr>
        <w:t xml:space="preserve">nea </w:t>
      </w:r>
      <w:r w:rsidRPr="006A61A7">
        <w:rPr>
          <w:rFonts w:ascii="Times New Roman"/>
          <w:lang w:val="es-MX"/>
        </w:rPr>
        <w:t>im</w:t>
      </w:r>
      <w:r w:rsidRPr="006A61A7">
        <w:rPr>
          <w:rFonts w:ascii="Times New Roman"/>
          <w:lang w:val="es-MX"/>
        </w:rPr>
        <w:t>á</w:t>
      </w:r>
      <w:r w:rsidRPr="006A61A7">
        <w:rPr>
          <w:rFonts w:ascii="Times New Roman"/>
          <w:lang w:val="es-MX"/>
        </w:rPr>
        <w:t>genes satelitales sobre la cubierta forestal de</w:t>
      </w:r>
      <w:r>
        <w:rPr>
          <w:rFonts w:ascii="Times New Roman"/>
          <w:lang w:val="es-MX"/>
        </w:rPr>
        <w:t>l Amazonas</w:t>
      </w:r>
      <w:r w:rsidR="004A2AAE">
        <w:rPr>
          <w:rFonts w:ascii="Times New Roman"/>
          <w:lang w:val="es-MX"/>
        </w:rPr>
        <w:t>,</w:t>
      </w:r>
      <w:r>
        <w:rPr>
          <w:rFonts w:ascii="Times New Roman"/>
          <w:lang w:val="es-MX"/>
        </w:rPr>
        <w:t xml:space="preserve"> </w:t>
      </w:r>
    </w:p>
    <w:p w:rsidR="00AA024F" w:rsidRPr="006A61A7" w:rsidRDefault="00AA024F" w:rsidP="00AA024F">
      <w:pPr>
        <w:pStyle w:val="Normal11"/>
        <w:autoSpaceDE w:val="0"/>
        <w:autoSpaceDN w:val="0"/>
        <w:spacing w:after="0" w:line="240" w:lineRule="auto"/>
        <w:ind w:left="560"/>
        <w:jc w:val="both"/>
        <w:rPr>
          <w:lang w:val="es-MX"/>
        </w:rPr>
      </w:pPr>
      <w:r w:rsidRPr="006A61A7">
        <w:rPr>
          <w:rFonts w:ascii="Times New Roman"/>
          <w:lang w:val="es-MX"/>
        </w:rPr>
        <w:t>•</w:t>
      </w:r>
      <w:r w:rsidRPr="006A61A7">
        <w:rPr>
          <w:rFonts w:ascii="Times New Roman"/>
          <w:lang w:val="es-MX"/>
        </w:rPr>
        <w:t xml:space="preserve"> El Ministerio del Ambiente de Trinidad y</w:t>
      </w:r>
      <w:r>
        <w:rPr>
          <w:rFonts w:ascii="Times New Roman"/>
          <w:lang w:val="es-MX"/>
        </w:rPr>
        <w:t xml:space="preserve"> </w:t>
      </w:r>
      <w:r w:rsidRPr="006A61A7">
        <w:rPr>
          <w:rFonts w:ascii="Times New Roman"/>
          <w:lang w:val="es-MX"/>
        </w:rPr>
        <w:t xml:space="preserve">Tobago ha desarrollado un </w:t>
      </w:r>
      <w:r>
        <w:rPr>
          <w:rFonts w:ascii="Times New Roman"/>
          <w:lang w:val="es-MX"/>
        </w:rPr>
        <w:t>‘</w:t>
      </w:r>
      <w:r w:rsidR="008C1AFE">
        <w:rPr>
          <w:rFonts w:ascii="Times New Roman"/>
          <w:lang w:val="es-MX"/>
        </w:rPr>
        <w:t>bl</w:t>
      </w:r>
      <w:r w:rsidR="008C1AFE" w:rsidRPr="003241DF">
        <w:rPr>
          <w:rFonts w:ascii="Times New Roman"/>
          <w:lang w:val="es-MX"/>
        </w:rPr>
        <w:t>og spot</w:t>
      </w:r>
      <w:r>
        <w:rPr>
          <w:rFonts w:ascii="Times New Roman"/>
          <w:lang w:val="es-MX"/>
        </w:rPr>
        <w:t>’</w:t>
      </w:r>
      <w:r w:rsidRPr="006A61A7">
        <w:rPr>
          <w:rFonts w:ascii="Times New Roman"/>
          <w:lang w:val="es-MX"/>
        </w:rPr>
        <w:t xml:space="preserve"> sobre la informaci</w:t>
      </w:r>
      <w:r>
        <w:rPr>
          <w:rFonts w:ascii="Times New Roman"/>
          <w:lang w:val="es-MX"/>
        </w:rPr>
        <w:t>ó</w:t>
      </w:r>
      <w:r>
        <w:rPr>
          <w:rFonts w:ascii="Times New Roman"/>
          <w:lang w:val="es-MX"/>
        </w:rPr>
        <w:t>n que mantienen y que est</w:t>
      </w:r>
      <w:r>
        <w:rPr>
          <w:rFonts w:ascii="Times New Roman"/>
          <w:lang w:val="es-MX"/>
        </w:rPr>
        <w:t>á</w:t>
      </w:r>
      <w:r>
        <w:rPr>
          <w:rFonts w:ascii="Times New Roman"/>
          <w:lang w:val="es-MX"/>
        </w:rPr>
        <w:t>n haciendo en t</w:t>
      </w:r>
      <w:r>
        <w:rPr>
          <w:rFonts w:ascii="Times New Roman"/>
          <w:lang w:val="es-MX"/>
        </w:rPr>
        <w:t>é</w:t>
      </w:r>
      <w:r>
        <w:rPr>
          <w:rFonts w:ascii="Times New Roman"/>
          <w:lang w:val="es-MX"/>
        </w:rPr>
        <w:t>rminos de pol</w:t>
      </w:r>
      <w:r>
        <w:rPr>
          <w:rFonts w:ascii="Times New Roman"/>
          <w:lang w:val="es-MX"/>
        </w:rPr>
        <w:t>í</w:t>
      </w:r>
      <w:r>
        <w:rPr>
          <w:rFonts w:ascii="Times New Roman"/>
          <w:lang w:val="es-MX"/>
        </w:rPr>
        <w:t>ticas</w:t>
      </w:r>
      <w:r w:rsidR="004A2AAE">
        <w:rPr>
          <w:rFonts w:ascii="Times New Roman"/>
          <w:lang w:val="es-MX"/>
        </w:rPr>
        <w:t>,</w:t>
      </w:r>
      <w:r>
        <w:rPr>
          <w:rFonts w:ascii="Times New Roman"/>
          <w:lang w:val="es-MX"/>
        </w:rPr>
        <w:t xml:space="preserve"> </w:t>
      </w:r>
    </w:p>
    <w:p w:rsidR="00AA024F" w:rsidRPr="006A61A7" w:rsidRDefault="00AA024F" w:rsidP="00AA024F">
      <w:pPr>
        <w:pStyle w:val="Normal11"/>
        <w:autoSpaceDE w:val="0"/>
        <w:autoSpaceDN w:val="0"/>
        <w:spacing w:after="0" w:line="240" w:lineRule="auto"/>
        <w:ind w:left="560"/>
        <w:jc w:val="both"/>
        <w:rPr>
          <w:lang w:val="es-MX"/>
        </w:rPr>
      </w:pPr>
      <w:r w:rsidRPr="006A61A7">
        <w:rPr>
          <w:rFonts w:ascii="Times New Roman"/>
          <w:lang w:val="es-MX"/>
        </w:rPr>
        <w:t>•</w:t>
      </w:r>
      <w:r>
        <w:rPr>
          <w:rFonts w:ascii="Times New Roman"/>
          <w:lang w:val="es-MX"/>
        </w:rPr>
        <w:t xml:space="preserve"> Trinidad </w:t>
      </w:r>
      <w:r w:rsidRPr="006A61A7">
        <w:rPr>
          <w:rFonts w:ascii="Times New Roman"/>
          <w:lang w:val="es-MX"/>
        </w:rPr>
        <w:t>y Tobago publica en l</w:t>
      </w:r>
      <w:r w:rsidRPr="006A61A7">
        <w:rPr>
          <w:rFonts w:ascii="Times New Roman"/>
          <w:lang w:val="es-MX"/>
        </w:rPr>
        <w:t>í</w:t>
      </w:r>
      <w:r w:rsidRPr="006A61A7">
        <w:rPr>
          <w:rFonts w:ascii="Times New Roman"/>
          <w:lang w:val="es-MX"/>
        </w:rPr>
        <w:t>nea todas sus leyes</w:t>
      </w:r>
      <w:r w:rsidR="004A2AAE">
        <w:rPr>
          <w:rFonts w:ascii="Times New Roman"/>
          <w:lang w:val="es-MX"/>
        </w:rPr>
        <w:t>,</w:t>
      </w:r>
      <w:r w:rsidRPr="006A61A7">
        <w:rPr>
          <w:rFonts w:ascii="Times New Roman"/>
          <w:lang w:val="es-MX"/>
        </w:rPr>
        <w:t xml:space="preserve"> </w:t>
      </w:r>
    </w:p>
    <w:p w:rsidR="00AA024F" w:rsidRPr="00F71724" w:rsidRDefault="00AA024F" w:rsidP="00AA024F">
      <w:pPr>
        <w:pStyle w:val="Normal11"/>
        <w:autoSpaceDE w:val="0"/>
        <w:autoSpaceDN w:val="0"/>
        <w:spacing w:after="0" w:line="240" w:lineRule="auto"/>
        <w:ind w:left="560"/>
        <w:jc w:val="both"/>
        <w:rPr>
          <w:lang w:val="es-MX"/>
        </w:rPr>
      </w:pPr>
      <w:r w:rsidRPr="00F71724">
        <w:rPr>
          <w:rFonts w:ascii="Times New Roman"/>
          <w:lang w:val="es-MX"/>
        </w:rPr>
        <w:t>•</w:t>
      </w:r>
      <w:r w:rsidRPr="00F71724">
        <w:rPr>
          <w:rFonts w:ascii="Times New Roman"/>
          <w:lang w:val="es-MX"/>
        </w:rPr>
        <w:t xml:space="preserve"> La mayor</w:t>
      </w:r>
      <w:r w:rsidRPr="00F71724">
        <w:rPr>
          <w:rFonts w:ascii="Times New Roman"/>
          <w:lang w:val="es-MX"/>
        </w:rPr>
        <w:t>í</w:t>
      </w:r>
      <w:r w:rsidRPr="00F71724">
        <w:rPr>
          <w:rFonts w:ascii="Times New Roman"/>
          <w:lang w:val="es-MX"/>
        </w:rPr>
        <w:t>a de los pa</w:t>
      </w:r>
      <w:r w:rsidRPr="00F71724">
        <w:rPr>
          <w:rFonts w:ascii="Times New Roman"/>
          <w:lang w:val="es-MX"/>
        </w:rPr>
        <w:t>í</w:t>
      </w:r>
      <w:r w:rsidRPr="00F71724">
        <w:rPr>
          <w:rFonts w:ascii="Times New Roman"/>
          <w:lang w:val="es-MX"/>
        </w:rPr>
        <w:t xml:space="preserve">ses del Caribe tienen </w:t>
      </w:r>
      <w:r w:rsidR="004A2AAE">
        <w:rPr>
          <w:rFonts w:ascii="Times New Roman"/>
          <w:lang w:val="es-MX"/>
        </w:rPr>
        <w:t>sistemas unficados de informaci</w:t>
      </w:r>
      <w:r w:rsidR="004A2AAE">
        <w:rPr>
          <w:rFonts w:ascii="Times New Roman"/>
          <w:lang w:val="es-MX"/>
        </w:rPr>
        <w:t>ó</w:t>
      </w:r>
      <w:r w:rsidR="004A2AAE">
        <w:rPr>
          <w:rFonts w:ascii="Times New Roman"/>
          <w:lang w:val="es-MX"/>
        </w:rPr>
        <w:t xml:space="preserve">n </w:t>
      </w:r>
      <w:r w:rsidRPr="00F71724">
        <w:rPr>
          <w:rFonts w:ascii="Times New Roman"/>
          <w:lang w:val="es-MX"/>
        </w:rPr>
        <w:t xml:space="preserve"> </w:t>
      </w:r>
      <w:r>
        <w:rPr>
          <w:rFonts w:ascii="Times New Roman"/>
          <w:lang w:val="es-MX"/>
        </w:rPr>
        <w:t>que proporciona cierto ti</w:t>
      </w:r>
      <w:r w:rsidRPr="00F71724">
        <w:rPr>
          <w:rFonts w:ascii="Times New Roman"/>
          <w:lang w:val="es-MX"/>
        </w:rPr>
        <w:t>po de informaci</w:t>
      </w:r>
      <w:r w:rsidRPr="00F71724">
        <w:rPr>
          <w:rFonts w:ascii="Times New Roman"/>
          <w:lang w:val="es-MX"/>
        </w:rPr>
        <w:t>ó</w:t>
      </w:r>
      <w:r w:rsidRPr="00F71724">
        <w:rPr>
          <w:rFonts w:ascii="Times New Roman"/>
          <w:lang w:val="es-MX"/>
        </w:rPr>
        <w:t>n ambiental al p</w:t>
      </w:r>
      <w:r>
        <w:rPr>
          <w:rFonts w:ascii="Times New Roman"/>
          <w:lang w:val="es-MX"/>
        </w:rPr>
        <w:t>ú</w:t>
      </w:r>
      <w:r>
        <w:rPr>
          <w:rFonts w:ascii="Times New Roman"/>
          <w:lang w:val="es-MX"/>
        </w:rPr>
        <w:t>blico</w:t>
      </w:r>
      <w:r w:rsidR="004A2AAE">
        <w:rPr>
          <w:rFonts w:ascii="Times New Roman"/>
          <w:lang w:val="es-MX"/>
        </w:rPr>
        <w:t>,</w:t>
      </w:r>
    </w:p>
    <w:p w:rsidR="00AA024F" w:rsidRPr="00F71724" w:rsidRDefault="00AA024F" w:rsidP="00AA024F">
      <w:pPr>
        <w:pStyle w:val="Normal11"/>
        <w:autoSpaceDE w:val="0"/>
        <w:autoSpaceDN w:val="0"/>
        <w:spacing w:after="0" w:line="240" w:lineRule="auto"/>
        <w:ind w:left="560"/>
        <w:jc w:val="both"/>
        <w:rPr>
          <w:lang w:val="es-MX"/>
        </w:rPr>
      </w:pPr>
      <w:r w:rsidRPr="00F71724">
        <w:rPr>
          <w:rFonts w:ascii="Times New Roman"/>
          <w:lang w:val="es-MX"/>
        </w:rPr>
        <w:t>•</w:t>
      </w:r>
      <w:r w:rsidR="004A2AAE">
        <w:rPr>
          <w:rFonts w:ascii="Times New Roman"/>
          <w:lang w:val="es-MX"/>
        </w:rPr>
        <w:t xml:space="preserve"> San</w:t>
      </w:r>
      <w:r w:rsidRPr="00F71724">
        <w:rPr>
          <w:rFonts w:ascii="Times New Roman"/>
          <w:lang w:val="es-MX"/>
        </w:rPr>
        <w:t xml:space="preserve"> Vincent </w:t>
      </w:r>
      <w:r>
        <w:rPr>
          <w:rFonts w:ascii="Times New Roman"/>
          <w:lang w:val="es-MX"/>
        </w:rPr>
        <w:t>y las Gra</w:t>
      </w:r>
      <w:r w:rsidRPr="00F71724">
        <w:rPr>
          <w:rFonts w:ascii="Times New Roman"/>
          <w:lang w:val="es-MX"/>
        </w:rPr>
        <w:t>nadinas divulga proactivamente informaci</w:t>
      </w:r>
      <w:r w:rsidRPr="00F71724">
        <w:rPr>
          <w:rFonts w:ascii="Times New Roman"/>
          <w:lang w:val="es-MX"/>
        </w:rPr>
        <w:t>ó</w:t>
      </w:r>
      <w:r w:rsidRPr="00F71724">
        <w:rPr>
          <w:rFonts w:ascii="Times New Roman"/>
          <w:lang w:val="es-MX"/>
        </w:rPr>
        <w:t>n sobre grandes proyectos para el p</w:t>
      </w:r>
      <w:r>
        <w:rPr>
          <w:rFonts w:ascii="Times New Roman"/>
          <w:lang w:val="es-MX"/>
        </w:rPr>
        <w:t>ú</w:t>
      </w:r>
      <w:r>
        <w:rPr>
          <w:rFonts w:ascii="Times New Roman"/>
          <w:lang w:val="es-MX"/>
        </w:rPr>
        <w:t>blico que usa los medios (p. ej. televisi</w:t>
      </w:r>
      <w:r>
        <w:rPr>
          <w:rFonts w:ascii="Times New Roman"/>
          <w:lang w:val="es-MX"/>
        </w:rPr>
        <w:t>ó</w:t>
      </w:r>
      <w:r w:rsidRPr="00F71724">
        <w:rPr>
          <w:rFonts w:ascii="Times New Roman"/>
          <w:lang w:val="es-MX"/>
        </w:rPr>
        <w:t>n)</w:t>
      </w:r>
    </w:p>
    <w:p w:rsidR="00AA024F" w:rsidRPr="00F71724" w:rsidRDefault="00AA024F" w:rsidP="00AA024F">
      <w:pPr>
        <w:pStyle w:val="Normal11"/>
        <w:autoSpaceDE w:val="0"/>
        <w:autoSpaceDN w:val="0"/>
        <w:spacing w:after="0" w:line="240" w:lineRule="auto"/>
        <w:ind w:left="560"/>
        <w:jc w:val="both"/>
        <w:rPr>
          <w:lang w:val="es-MX"/>
        </w:rPr>
      </w:pPr>
    </w:p>
    <w:p w:rsidR="00AA024F" w:rsidRPr="000D72D2" w:rsidRDefault="00AA024F" w:rsidP="00AA024F">
      <w:pPr>
        <w:pStyle w:val="Normal11"/>
        <w:spacing w:line="240" w:lineRule="auto"/>
        <w:rPr>
          <w:lang w:val="es-MX"/>
        </w:rPr>
      </w:pPr>
      <w:r w:rsidRPr="000D72D2">
        <w:rPr>
          <w:rFonts w:ascii="Times New Roman"/>
          <w:b/>
          <w:lang w:val="es-MX"/>
        </w:rPr>
        <w:t>3. Funcionarios Dedicados:</w:t>
      </w:r>
    </w:p>
    <w:p w:rsidR="00AA024F" w:rsidRPr="005B799C" w:rsidRDefault="00AA024F" w:rsidP="00AA024F">
      <w:pPr>
        <w:pStyle w:val="Normal11"/>
        <w:spacing w:line="240" w:lineRule="auto"/>
        <w:rPr>
          <w:lang w:val="es-MX"/>
        </w:rPr>
      </w:pPr>
      <w:r w:rsidRPr="005B799C">
        <w:rPr>
          <w:rFonts w:ascii="Times New Roman"/>
          <w:lang w:val="es-MX"/>
        </w:rPr>
        <w:t xml:space="preserve">En Jamaica todos los Ministerios y </w:t>
      </w:r>
      <w:r w:rsidR="004A2AAE">
        <w:rPr>
          <w:rFonts w:ascii="Times New Roman"/>
          <w:lang w:val="es-MX"/>
        </w:rPr>
        <w:t>varias</w:t>
      </w:r>
      <w:r w:rsidRPr="005B799C">
        <w:rPr>
          <w:rFonts w:ascii="Times New Roman"/>
          <w:lang w:val="es-MX"/>
        </w:rPr>
        <w:t xml:space="preserve"> agencias tienen un funcionario dedicado responsable del </w:t>
      </w:r>
      <w:r>
        <w:rPr>
          <w:rFonts w:ascii="Times New Roman"/>
          <w:lang w:val="es-MX"/>
        </w:rPr>
        <w:t>manejo</w:t>
      </w:r>
      <w:r w:rsidRPr="005B799C">
        <w:rPr>
          <w:rFonts w:ascii="Times New Roman"/>
          <w:lang w:val="es-MX"/>
        </w:rPr>
        <w:t xml:space="preserve"> de las solicitudes de Acceso a la Informaci</w:t>
      </w:r>
      <w:r>
        <w:rPr>
          <w:rFonts w:ascii="Times New Roman"/>
          <w:lang w:val="es-MX"/>
        </w:rPr>
        <w:t>ó</w:t>
      </w:r>
      <w:r>
        <w:rPr>
          <w:rFonts w:ascii="Times New Roman"/>
          <w:lang w:val="es-MX"/>
        </w:rPr>
        <w:t>n</w:t>
      </w:r>
      <w:r w:rsidRPr="005B799C">
        <w:rPr>
          <w:rFonts w:ascii="Times New Roman"/>
          <w:lang w:val="es-MX"/>
        </w:rPr>
        <w:t>.</w:t>
      </w:r>
    </w:p>
    <w:p w:rsidR="00504BBA" w:rsidRPr="00D87B26" w:rsidRDefault="00504BBA" w:rsidP="00504BBA">
      <w:pPr>
        <w:pStyle w:val="Normal11"/>
        <w:spacing w:line="240" w:lineRule="auto"/>
        <w:rPr>
          <w:lang w:val="es-MX"/>
        </w:rPr>
      </w:pPr>
      <w:r w:rsidRPr="00D87B26">
        <w:rPr>
          <w:rFonts w:ascii="Times New Roman"/>
          <w:b/>
          <w:lang w:val="es-MX"/>
        </w:rPr>
        <w:t xml:space="preserve">4. </w:t>
      </w:r>
      <w:r w:rsidR="00D87B26" w:rsidRPr="00D87B26">
        <w:rPr>
          <w:rFonts w:ascii="Times New Roman"/>
          <w:b/>
          <w:lang w:val="es-MX"/>
        </w:rPr>
        <w:t>Disponibilidad y Acceso a la Informaci</w:t>
      </w:r>
      <w:r w:rsidR="00D87B26">
        <w:rPr>
          <w:rFonts w:ascii="Times New Roman"/>
          <w:b/>
          <w:lang w:val="es-MX"/>
        </w:rPr>
        <w:t>ó</w:t>
      </w:r>
      <w:r w:rsidR="00D87B26">
        <w:rPr>
          <w:rFonts w:ascii="Times New Roman"/>
          <w:b/>
          <w:lang w:val="es-MX"/>
        </w:rPr>
        <w:t>n</w:t>
      </w:r>
      <w:r w:rsidRPr="00D87B26">
        <w:rPr>
          <w:rFonts w:ascii="Times New Roman"/>
          <w:b/>
          <w:lang w:val="es-MX"/>
        </w:rPr>
        <w:t>:</w:t>
      </w:r>
      <w:r w:rsidRPr="00D87B26">
        <w:rPr>
          <w:rFonts w:ascii="Times New Roman"/>
          <w:lang w:val="es-MX"/>
        </w:rPr>
        <w:t xml:space="preserve"> </w:t>
      </w:r>
    </w:p>
    <w:p w:rsidR="00504BBA" w:rsidRPr="00D87B26" w:rsidRDefault="00D87B26" w:rsidP="00504BBA">
      <w:pPr>
        <w:pStyle w:val="Normal11"/>
        <w:spacing w:line="240" w:lineRule="auto"/>
        <w:rPr>
          <w:lang w:val="es-MX"/>
        </w:rPr>
      </w:pPr>
      <w:r w:rsidRPr="00D87B26">
        <w:rPr>
          <w:rFonts w:ascii="Times New Roman"/>
          <w:lang w:val="es-MX"/>
        </w:rPr>
        <w:t>Al Comisionado para la Informaci</w:t>
      </w:r>
      <w:r w:rsidRPr="00D87B26">
        <w:rPr>
          <w:rFonts w:ascii="Times New Roman"/>
          <w:lang w:val="es-MX"/>
        </w:rPr>
        <w:t>ó</w:t>
      </w:r>
      <w:r w:rsidRPr="00D87B26">
        <w:rPr>
          <w:rFonts w:ascii="Times New Roman"/>
          <w:lang w:val="es-MX"/>
        </w:rPr>
        <w:t>n de Antigua y Barbuda se le exige por ley proporcionar una g</w:t>
      </w:r>
      <w:r>
        <w:rPr>
          <w:rFonts w:ascii="Times New Roman"/>
          <w:lang w:val="es-MX"/>
        </w:rPr>
        <w:t>u</w:t>
      </w:r>
      <w:r>
        <w:rPr>
          <w:rFonts w:ascii="Times New Roman"/>
          <w:lang w:val="es-MX"/>
        </w:rPr>
        <w:t>í</w:t>
      </w:r>
      <w:r>
        <w:rPr>
          <w:rFonts w:ascii="Times New Roman"/>
          <w:lang w:val="es-MX"/>
        </w:rPr>
        <w:t>a de Acceso a la Informaci</w:t>
      </w:r>
      <w:r>
        <w:rPr>
          <w:rFonts w:ascii="Times New Roman"/>
          <w:lang w:val="es-MX"/>
        </w:rPr>
        <w:t>ó</w:t>
      </w:r>
      <w:r>
        <w:rPr>
          <w:rFonts w:ascii="Times New Roman"/>
          <w:lang w:val="es-MX"/>
        </w:rPr>
        <w:t>n para el p</w:t>
      </w:r>
      <w:r>
        <w:rPr>
          <w:rFonts w:ascii="Times New Roman"/>
          <w:lang w:val="es-MX"/>
        </w:rPr>
        <w:t>ú</w:t>
      </w:r>
      <w:r>
        <w:rPr>
          <w:rFonts w:ascii="Times New Roman"/>
          <w:lang w:val="es-MX"/>
        </w:rPr>
        <w:t>blico</w:t>
      </w:r>
      <w:r w:rsidR="00504BBA" w:rsidRPr="00D87B26">
        <w:rPr>
          <w:rFonts w:ascii="Times New Roman"/>
          <w:lang w:val="es-MX"/>
        </w:rPr>
        <w:t>.</w:t>
      </w:r>
    </w:p>
    <w:p w:rsidR="00504BBA" w:rsidRPr="00884E19" w:rsidRDefault="00504BBA" w:rsidP="00E35E30">
      <w:pPr>
        <w:pStyle w:val="Normal11"/>
        <w:spacing w:line="240" w:lineRule="auto"/>
        <w:ind w:left="900" w:hanging="900"/>
        <w:rPr>
          <w:lang w:val="es-MX"/>
        </w:rPr>
      </w:pPr>
      <w:r w:rsidRPr="00D87B26">
        <w:rPr>
          <w:lang w:val="es-MX"/>
        </w:rPr>
        <w:tab/>
      </w:r>
      <w:r w:rsidRPr="00D87B26">
        <w:rPr>
          <w:rFonts w:ascii="Times New Roman"/>
          <w:lang w:val="es-MX"/>
        </w:rPr>
        <w:t>•</w:t>
      </w:r>
      <w:r w:rsidRPr="00D87B26">
        <w:rPr>
          <w:rFonts w:ascii="Times New Roman"/>
          <w:lang w:val="es-MX"/>
        </w:rPr>
        <w:t xml:space="preserve"> </w:t>
      </w:r>
      <w:r w:rsidR="00D87B26" w:rsidRPr="00D87B26">
        <w:rPr>
          <w:rFonts w:ascii="Times New Roman"/>
          <w:lang w:val="es-MX"/>
        </w:rPr>
        <w:t>Regulaciones del Servicio P</w:t>
      </w:r>
      <w:r w:rsidR="00D87B26" w:rsidRPr="00D87B26">
        <w:rPr>
          <w:rFonts w:ascii="Times New Roman"/>
          <w:lang w:val="es-MX"/>
        </w:rPr>
        <w:t>ú</w:t>
      </w:r>
      <w:r w:rsidR="00D87B26" w:rsidRPr="00D87B26">
        <w:rPr>
          <w:rFonts w:ascii="Times New Roman"/>
          <w:lang w:val="es-MX"/>
        </w:rPr>
        <w:t xml:space="preserve">blico exigen </w:t>
      </w:r>
      <w:r w:rsidR="004763F1">
        <w:rPr>
          <w:rFonts w:ascii="Times New Roman"/>
          <w:lang w:val="es-MX"/>
        </w:rPr>
        <w:t xml:space="preserve">a </w:t>
      </w:r>
      <w:r w:rsidR="00D87B26" w:rsidRPr="00D87B26">
        <w:rPr>
          <w:rFonts w:ascii="Times New Roman"/>
          <w:lang w:val="es-MX"/>
        </w:rPr>
        <w:t xml:space="preserve"> las agencias registrar la </w:t>
      </w:r>
      <w:r w:rsidR="00D87B26">
        <w:rPr>
          <w:rFonts w:ascii="Times New Roman"/>
          <w:lang w:val="es-MX"/>
        </w:rPr>
        <w:t>informaci</w:t>
      </w:r>
      <w:r w:rsidR="00D87B26">
        <w:rPr>
          <w:rFonts w:ascii="Times New Roman"/>
          <w:lang w:val="es-MX"/>
        </w:rPr>
        <w:t>ó</w:t>
      </w:r>
      <w:r w:rsidR="00D87B26">
        <w:rPr>
          <w:rFonts w:ascii="Times New Roman"/>
          <w:lang w:val="es-MX"/>
        </w:rPr>
        <w:t xml:space="preserve">n y mantener los archivos.  </w:t>
      </w:r>
      <w:r w:rsidR="00D87B26" w:rsidRPr="00884E19">
        <w:rPr>
          <w:rFonts w:ascii="Times New Roman"/>
          <w:lang w:val="es-MX"/>
        </w:rPr>
        <w:t>Existe una comisi</w:t>
      </w:r>
      <w:r w:rsidR="00D87B26" w:rsidRPr="00884E19">
        <w:rPr>
          <w:rFonts w:ascii="Times New Roman"/>
          <w:lang w:val="es-MX"/>
        </w:rPr>
        <w:t>ó</w:t>
      </w:r>
      <w:r w:rsidR="00D87B26" w:rsidRPr="00884E19">
        <w:rPr>
          <w:rFonts w:ascii="Times New Roman"/>
          <w:lang w:val="es-MX"/>
        </w:rPr>
        <w:t>n que supervisa esta pr</w:t>
      </w:r>
      <w:r w:rsidR="00D87B26" w:rsidRPr="00884E19">
        <w:rPr>
          <w:rFonts w:ascii="Times New Roman"/>
          <w:lang w:val="es-MX"/>
        </w:rPr>
        <w:t>á</w:t>
      </w:r>
      <w:r w:rsidR="00D87B26" w:rsidRPr="00884E19">
        <w:rPr>
          <w:rFonts w:ascii="Times New Roman"/>
          <w:lang w:val="es-MX"/>
        </w:rPr>
        <w:t>ctica</w:t>
      </w:r>
      <w:r w:rsidRPr="00884E19">
        <w:rPr>
          <w:rFonts w:ascii="Times New Roman"/>
          <w:lang w:val="es-MX"/>
        </w:rPr>
        <w:t>.</w:t>
      </w:r>
    </w:p>
    <w:p w:rsidR="00504BBA" w:rsidRPr="00D87B26" w:rsidRDefault="00504BBA" w:rsidP="00E35E30">
      <w:pPr>
        <w:pStyle w:val="Normal11"/>
        <w:spacing w:line="240" w:lineRule="auto"/>
        <w:ind w:left="900" w:hanging="900"/>
        <w:rPr>
          <w:lang w:val="es-MX"/>
        </w:rPr>
      </w:pPr>
      <w:r w:rsidRPr="00884E19">
        <w:rPr>
          <w:lang w:val="es-MX"/>
        </w:rPr>
        <w:tab/>
      </w:r>
      <w:r w:rsidRPr="00D87B26">
        <w:rPr>
          <w:rFonts w:ascii="Times New Roman"/>
          <w:lang w:val="es-MX"/>
        </w:rPr>
        <w:t>•</w:t>
      </w:r>
      <w:r w:rsidRPr="00D87B26">
        <w:rPr>
          <w:rFonts w:ascii="Times New Roman"/>
          <w:lang w:val="es-MX"/>
        </w:rPr>
        <w:t xml:space="preserve"> </w:t>
      </w:r>
      <w:r w:rsidR="00D87B26" w:rsidRPr="00D87B26">
        <w:rPr>
          <w:rFonts w:ascii="Times New Roman"/>
          <w:lang w:val="es-MX"/>
        </w:rPr>
        <w:t xml:space="preserve">La ley de </w:t>
      </w:r>
      <w:r w:rsidRPr="00D87B26">
        <w:rPr>
          <w:rFonts w:ascii="Times New Roman"/>
          <w:lang w:val="es-MX"/>
        </w:rPr>
        <w:t xml:space="preserve">FOI </w:t>
      </w:r>
      <w:r w:rsidR="00D87B26" w:rsidRPr="00D87B26">
        <w:rPr>
          <w:rFonts w:ascii="Times New Roman"/>
          <w:lang w:val="es-MX"/>
        </w:rPr>
        <w:t xml:space="preserve">en Belice reformada en 2006 permite la </w:t>
      </w:r>
      <w:r w:rsidR="00D87B26">
        <w:rPr>
          <w:rFonts w:ascii="Times New Roman"/>
          <w:lang w:val="es-MX"/>
        </w:rPr>
        <w:t>apertura</w:t>
      </w:r>
      <w:r w:rsidR="00D87B26" w:rsidRPr="00D87B26">
        <w:rPr>
          <w:rFonts w:ascii="Times New Roman"/>
          <w:lang w:val="es-MX"/>
        </w:rPr>
        <w:t xml:space="preserve"> de registros a solicitud del p</w:t>
      </w:r>
      <w:r w:rsidR="00D87B26" w:rsidRPr="00D87B26">
        <w:rPr>
          <w:rFonts w:ascii="Times New Roman"/>
          <w:lang w:val="es-MX"/>
        </w:rPr>
        <w:t>ú</w:t>
      </w:r>
      <w:r w:rsidR="00D87B26" w:rsidRPr="00D87B26">
        <w:rPr>
          <w:rFonts w:ascii="Times New Roman"/>
          <w:lang w:val="es-MX"/>
        </w:rPr>
        <w:t>blico</w:t>
      </w:r>
      <w:r w:rsidRPr="00D87B26">
        <w:rPr>
          <w:rFonts w:ascii="Times New Roman"/>
          <w:lang w:val="es-MX"/>
        </w:rPr>
        <w:t xml:space="preserve">. </w:t>
      </w:r>
    </w:p>
    <w:p w:rsidR="001C64C1" w:rsidRDefault="00504BBA" w:rsidP="00E35E30">
      <w:pPr>
        <w:pStyle w:val="Normal11"/>
        <w:spacing w:line="240" w:lineRule="auto"/>
        <w:ind w:left="900" w:hanging="900"/>
        <w:rPr>
          <w:lang w:val="es-MX"/>
        </w:rPr>
      </w:pPr>
      <w:r w:rsidRPr="00D87B26">
        <w:rPr>
          <w:lang w:val="es-MX"/>
        </w:rPr>
        <w:tab/>
      </w:r>
      <w:r w:rsidRPr="00D87B26">
        <w:rPr>
          <w:rFonts w:ascii="Times New Roman"/>
          <w:lang w:val="es-MX"/>
        </w:rPr>
        <w:t>•</w:t>
      </w:r>
      <w:r w:rsidRPr="00D87B26">
        <w:rPr>
          <w:rFonts w:ascii="Times New Roman"/>
          <w:lang w:val="es-MX"/>
        </w:rPr>
        <w:t xml:space="preserve"> </w:t>
      </w:r>
      <w:r w:rsidR="004763F1">
        <w:rPr>
          <w:rFonts w:ascii="Times New Roman"/>
          <w:lang w:val="es-MX"/>
        </w:rPr>
        <w:t xml:space="preserve">La ley de FOI </w:t>
      </w:r>
      <w:r w:rsidR="00D87B26" w:rsidRPr="00D87B26">
        <w:rPr>
          <w:rFonts w:ascii="Times New Roman"/>
          <w:lang w:val="es-MX"/>
        </w:rPr>
        <w:t xml:space="preserve">de </w:t>
      </w:r>
      <w:r w:rsidR="000D5677">
        <w:rPr>
          <w:rFonts w:ascii="Times New Roman"/>
          <w:lang w:val="es-MX"/>
        </w:rPr>
        <w:t>Trinidad y</w:t>
      </w:r>
      <w:r w:rsidRPr="00D87B26">
        <w:rPr>
          <w:rFonts w:ascii="Times New Roman"/>
          <w:lang w:val="es-MX"/>
        </w:rPr>
        <w:t xml:space="preserve"> Tobago </w:t>
      </w:r>
      <w:r w:rsidR="00D87B26" w:rsidRPr="00D87B26">
        <w:rPr>
          <w:rFonts w:ascii="Times New Roman"/>
          <w:lang w:val="es-MX"/>
        </w:rPr>
        <w:t>permite la apertura de registros y permite acceso mediante solicitud</w:t>
      </w:r>
      <w:r w:rsidR="004763F1">
        <w:rPr>
          <w:rFonts w:ascii="Times New Roman"/>
          <w:lang w:val="es-MX"/>
        </w:rPr>
        <w:t>.</w:t>
      </w:r>
      <w:r w:rsidRPr="00D87B26">
        <w:rPr>
          <w:lang w:val="es-MX"/>
        </w:rPr>
        <w:tab/>
      </w:r>
    </w:p>
    <w:p w:rsidR="00504BBA" w:rsidRPr="001C64C1" w:rsidRDefault="001C64C1" w:rsidP="00E35E30">
      <w:pPr>
        <w:pStyle w:val="Normal11"/>
        <w:spacing w:line="240" w:lineRule="auto"/>
        <w:ind w:left="900" w:hanging="900"/>
        <w:rPr>
          <w:lang w:val="es-MX"/>
        </w:rPr>
      </w:pPr>
      <w:r w:rsidRPr="001C64C1">
        <w:rPr>
          <w:lang w:val="es-MX"/>
        </w:rPr>
        <w:t xml:space="preserve">               </w:t>
      </w:r>
      <w:r w:rsidR="00504BBA" w:rsidRPr="001C64C1">
        <w:rPr>
          <w:rFonts w:ascii="Times New Roman"/>
          <w:lang w:val="es-MX"/>
        </w:rPr>
        <w:t>•</w:t>
      </w:r>
      <w:r w:rsidR="00504BBA" w:rsidRPr="001C64C1">
        <w:rPr>
          <w:rFonts w:ascii="Times New Roman"/>
          <w:lang w:val="es-MX"/>
        </w:rPr>
        <w:t xml:space="preserve"> </w:t>
      </w:r>
      <w:r w:rsidRPr="001C64C1">
        <w:rPr>
          <w:rFonts w:ascii="Times New Roman"/>
          <w:lang w:val="es-MX"/>
        </w:rPr>
        <w:t>Se form</w:t>
      </w:r>
      <w:r w:rsidRPr="001C64C1">
        <w:rPr>
          <w:rFonts w:ascii="Times New Roman"/>
          <w:lang w:val="es-MX"/>
        </w:rPr>
        <w:t>ó</w:t>
      </w:r>
      <w:r w:rsidRPr="001C64C1">
        <w:rPr>
          <w:rFonts w:ascii="Times New Roman"/>
          <w:lang w:val="es-MX"/>
        </w:rPr>
        <w:t xml:space="preserve"> la Unidad </w:t>
      </w:r>
      <w:r w:rsidR="00504BBA" w:rsidRPr="001C64C1">
        <w:rPr>
          <w:rFonts w:ascii="Times New Roman"/>
          <w:lang w:val="es-MX"/>
        </w:rPr>
        <w:t xml:space="preserve">ATI </w:t>
      </w:r>
      <w:r w:rsidRPr="001C64C1">
        <w:rPr>
          <w:rFonts w:ascii="Times New Roman"/>
          <w:lang w:val="es-MX"/>
        </w:rPr>
        <w:t>y es responsable de entrenar a los funcionarios, atendiendo preguntas del p</w:t>
      </w:r>
      <w:r w:rsidRPr="001C64C1">
        <w:rPr>
          <w:rFonts w:ascii="Times New Roman"/>
          <w:lang w:val="es-MX"/>
        </w:rPr>
        <w:t>ú</w:t>
      </w:r>
      <w:r w:rsidRPr="001C64C1">
        <w:rPr>
          <w:rFonts w:ascii="Times New Roman"/>
          <w:lang w:val="es-MX"/>
        </w:rPr>
        <w:t>blico, eventos de educaci</w:t>
      </w:r>
      <w:r>
        <w:rPr>
          <w:rFonts w:ascii="Times New Roman"/>
          <w:lang w:val="es-MX"/>
        </w:rPr>
        <w:t>ó</w:t>
      </w:r>
      <w:r w:rsidR="004763F1">
        <w:rPr>
          <w:rFonts w:ascii="Times New Roman"/>
          <w:lang w:val="es-MX"/>
        </w:rPr>
        <w:t>n al</w:t>
      </w:r>
      <w:r>
        <w:rPr>
          <w:rFonts w:ascii="Times New Roman"/>
          <w:lang w:val="es-MX"/>
        </w:rPr>
        <w:t xml:space="preserve"> p</w:t>
      </w:r>
      <w:r>
        <w:rPr>
          <w:rFonts w:ascii="Times New Roman"/>
          <w:lang w:val="es-MX"/>
        </w:rPr>
        <w:t>ú</w:t>
      </w:r>
      <w:r>
        <w:rPr>
          <w:rFonts w:ascii="Times New Roman"/>
          <w:lang w:val="es-MX"/>
        </w:rPr>
        <w:t>blico y a</w:t>
      </w:r>
      <w:r>
        <w:rPr>
          <w:rFonts w:ascii="Times New Roman"/>
          <w:lang w:val="es-MX"/>
        </w:rPr>
        <w:t>ú</w:t>
      </w:r>
      <w:r>
        <w:rPr>
          <w:rFonts w:ascii="Times New Roman"/>
          <w:lang w:val="es-MX"/>
        </w:rPr>
        <w:t>n mantiene este papel</w:t>
      </w:r>
      <w:r w:rsidR="004763F1">
        <w:rPr>
          <w:rFonts w:ascii="Times New Roman"/>
          <w:lang w:val="es-MX"/>
        </w:rPr>
        <w:t>.</w:t>
      </w:r>
      <w:r>
        <w:rPr>
          <w:rFonts w:ascii="Times New Roman"/>
          <w:lang w:val="es-MX"/>
        </w:rPr>
        <w:t xml:space="preserve"> </w:t>
      </w:r>
    </w:p>
    <w:p w:rsidR="004763F1" w:rsidRDefault="00504BBA" w:rsidP="004763F1">
      <w:pPr>
        <w:pStyle w:val="Normal11"/>
        <w:tabs>
          <w:tab w:val="left" w:pos="810"/>
        </w:tabs>
        <w:spacing w:line="240" w:lineRule="auto"/>
        <w:ind w:left="900" w:hanging="900"/>
        <w:rPr>
          <w:rFonts w:ascii="Times New Roman"/>
          <w:lang w:val="es-MX"/>
        </w:rPr>
      </w:pPr>
      <w:r w:rsidRPr="001C64C1">
        <w:rPr>
          <w:lang w:val="es-MX"/>
        </w:rPr>
        <w:lastRenderedPageBreak/>
        <w:tab/>
      </w:r>
      <w:r w:rsidRPr="001C64C1">
        <w:rPr>
          <w:rFonts w:ascii="Times New Roman"/>
          <w:lang w:val="es-MX"/>
        </w:rPr>
        <w:t>•</w:t>
      </w:r>
      <w:r w:rsidRPr="001C64C1">
        <w:rPr>
          <w:rFonts w:ascii="Times New Roman"/>
          <w:lang w:val="es-MX"/>
        </w:rPr>
        <w:t xml:space="preserve"> </w:t>
      </w:r>
      <w:r w:rsidR="001C64C1" w:rsidRPr="001C64C1">
        <w:rPr>
          <w:rFonts w:ascii="Times New Roman"/>
          <w:lang w:val="es-MX"/>
        </w:rPr>
        <w:t>E</w:t>
      </w:r>
      <w:r w:rsidRPr="001C64C1">
        <w:rPr>
          <w:rFonts w:ascii="Times New Roman"/>
          <w:lang w:val="es-MX"/>
        </w:rPr>
        <w:t xml:space="preserve">n Trinidad </w:t>
      </w:r>
      <w:r w:rsidR="001C64C1" w:rsidRPr="001C64C1">
        <w:rPr>
          <w:rFonts w:ascii="Times New Roman"/>
          <w:lang w:val="es-MX"/>
        </w:rPr>
        <w:t xml:space="preserve">y </w:t>
      </w:r>
      <w:r w:rsidRPr="001C64C1">
        <w:rPr>
          <w:rFonts w:ascii="Times New Roman"/>
          <w:lang w:val="es-MX"/>
        </w:rPr>
        <w:t xml:space="preserve">Tobago </w:t>
      </w:r>
      <w:r w:rsidR="001C64C1" w:rsidRPr="001C64C1">
        <w:rPr>
          <w:rFonts w:ascii="Times New Roman"/>
          <w:lang w:val="es-MX"/>
        </w:rPr>
        <w:t>la Autoridad de Gesti</w:t>
      </w:r>
      <w:r w:rsidR="001C64C1" w:rsidRPr="001C64C1">
        <w:rPr>
          <w:rFonts w:ascii="Times New Roman"/>
          <w:lang w:val="es-MX"/>
        </w:rPr>
        <w:t>ó</w:t>
      </w:r>
      <w:r w:rsidR="001C64C1" w:rsidRPr="001C64C1">
        <w:rPr>
          <w:rFonts w:ascii="Times New Roman"/>
          <w:lang w:val="es-MX"/>
        </w:rPr>
        <w:t xml:space="preserve">n Ambiental </w:t>
      </w:r>
      <w:r w:rsidRPr="001C64C1">
        <w:rPr>
          <w:rFonts w:ascii="Times New Roman"/>
          <w:lang w:val="es-MX"/>
        </w:rPr>
        <w:t>(EMA) ma</w:t>
      </w:r>
      <w:r w:rsidR="001C64C1">
        <w:rPr>
          <w:rFonts w:ascii="Times New Roman"/>
          <w:lang w:val="es-MX"/>
        </w:rPr>
        <w:t xml:space="preserve">ntiene un archivo de todos los </w:t>
      </w:r>
      <w:r w:rsidRPr="001C64C1">
        <w:rPr>
          <w:rFonts w:ascii="Times New Roman"/>
          <w:lang w:val="es-MX"/>
        </w:rPr>
        <w:t>E</w:t>
      </w:r>
      <w:r w:rsidR="004763F1">
        <w:rPr>
          <w:rFonts w:ascii="Times New Roman"/>
          <w:lang w:val="es-MX"/>
        </w:rPr>
        <w:t>studios de Evalauci</w:t>
      </w:r>
      <w:r w:rsidR="004763F1">
        <w:rPr>
          <w:rFonts w:ascii="Times New Roman"/>
          <w:lang w:val="es-MX"/>
        </w:rPr>
        <w:t>ó</w:t>
      </w:r>
      <w:r w:rsidR="004763F1">
        <w:rPr>
          <w:rFonts w:ascii="Times New Roman"/>
          <w:lang w:val="es-MX"/>
        </w:rPr>
        <w:t>n Ambiental.</w:t>
      </w:r>
    </w:p>
    <w:p w:rsidR="00504BBA" w:rsidRPr="001C64C1" w:rsidRDefault="00504BBA" w:rsidP="004763F1">
      <w:pPr>
        <w:pStyle w:val="Normal11"/>
        <w:tabs>
          <w:tab w:val="left" w:pos="810"/>
        </w:tabs>
        <w:spacing w:line="240" w:lineRule="auto"/>
        <w:ind w:left="900" w:hanging="900"/>
        <w:rPr>
          <w:lang w:val="es-MX"/>
        </w:rPr>
      </w:pPr>
      <w:r w:rsidRPr="001C64C1">
        <w:rPr>
          <w:lang w:val="es-MX"/>
        </w:rPr>
        <w:tab/>
      </w:r>
      <w:r w:rsidRPr="001C64C1">
        <w:rPr>
          <w:rFonts w:ascii="Times New Roman"/>
          <w:lang w:val="es-MX"/>
        </w:rPr>
        <w:t>•</w:t>
      </w:r>
      <w:r w:rsidR="001C64C1" w:rsidRPr="001C64C1">
        <w:rPr>
          <w:rFonts w:ascii="Times New Roman"/>
          <w:lang w:val="es-MX"/>
        </w:rPr>
        <w:t xml:space="preserve"> Belic</w:t>
      </w:r>
      <w:r w:rsidRPr="001C64C1">
        <w:rPr>
          <w:rFonts w:ascii="Times New Roman"/>
          <w:lang w:val="es-MX"/>
        </w:rPr>
        <w:t>e ha</w:t>
      </w:r>
      <w:r w:rsidR="001C64C1" w:rsidRPr="001C64C1">
        <w:rPr>
          <w:rFonts w:ascii="Times New Roman"/>
          <w:lang w:val="es-MX"/>
        </w:rPr>
        <w:t xml:space="preserve"> colocado en l</w:t>
      </w:r>
      <w:r w:rsidR="001C64C1" w:rsidRPr="001C64C1">
        <w:rPr>
          <w:rFonts w:ascii="Times New Roman"/>
          <w:lang w:val="es-MX"/>
        </w:rPr>
        <w:t>í</w:t>
      </w:r>
      <w:r w:rsidR="001C64C1" w:rsidRPr="001C64C1">
        <w:rPr>
          <w:rFonts w:ascii="Times New Roman"/>
          <w:lang w:val="es-MX"/>
        </w:rPr>
        <w:t xml:space="preserve">nea todos los planes de cumplimiento ambiental </w:t>
      </w:r>
      <w:r w:rsidR="001C64C1">
        <w:rPr>
          <w:rFonts w:ascii="Times New Roman"/>
          <w:lang w:val="es-MX"/>
        </w:rPr>
        <w:t>de cada desarrollo</w:t>
      </w:r>
      <w:r w:rsidR="004763F1">
        <w:rPr>
          <w:rFonts w:ascii="Times New Roman"/>
          <w:lang w:val="es-MX"/>
        </w:rPr>
        <w:t>.</w:t>
      </w:r>
    </w:p>
    <w:p w:rsidR="00504BBA" w:rsidRPr="001C64C1" w:rsidRDefault="00504BBA" w:rsidP="000D5677">
      <w:pPr>
        <w:pStyle w:val="Normal11"/>
        <w:spacing w:line="240" w:lineRule="auto"/>
        <w:ind w:left="720" w:hanging="720"/>
        <w:jc w:val="both"/>
        <w:rPr>
          <w:lang w:val="es-MX"/>
        </w:rPr>
      </w:pPr>
      <w:r w:rsidRPr="001C64C1">
        <w:rPr>
          <w:lang w:val="es-MX"/>
        </w:rPr>
        <w:tab/>
      </w:r>
      <w:r w:rsidRPr="001C64C1">
        <w:rPr>
          <w:rFonts w:ascii="Times New Roman"/>
          <w:lang w:val="es-MX"/>
        </w:rPr>
        <w:t>•</w:t>
      </w:r>
      <w:r w:rsidRPr="001C64C1">
        <w:rPr>
          <w:rFonts w:ascii="Times New Roman"/>
          <w:lang w:val="es-MX"/>
        </w:rPr>
        <w:t xml:space="preserve"> </w:t>
      </w:r>
      <w:r w:rsidR="001C64C1" w:rsidRPr="001C64C1">
        <w:rPr>
          <w:rFonts w:ascii="Times New Roman"/>
          <w:lang w:val="es-MX"/>
        </w:rPr>
        <w:t xml:space="preserve">Los </w:t>
      </w:r>
      <w:r w:rsidRPr="001C64C1">
        <w:rPr>
          <w:rFonts w:ascii="Times New Roman"/>
          <w:lang w:val="es-MX"/>
        </w:rPr>
        <w:t>EIA</w:t>
      </w:r>
      <w:r w:rsidR="001C64C1" w:rsidRPr="001C64C1">
        <w:rPr>
          <w:rFonts w:ascii="Times New Roman"/>
          <w:lang w:val="es-MX"/>
        </w:rPr>
        <w:t xml:space="preserve"> se colocan en bibliotecas y oficinas postales para acceso del p</w:t>
      </w:r>
      <w:r w:rsidR="001C64C1" w:rsidRPr="001C64C1">
        <w:rPr>
          <w:rFonts w:ascii="Times New Roman"/>
          <w:lang w:val="es-MX"/>
        </w:rPr>
        <w:t>ú</w:t>
      </w:r>
      <w:r w:rsidR="001C64C1" w:rsidRPr="001C64C1">
        <w:rPr>
          <w:rFonts w:ascii="Times New Roman"/>
          <w:lang w:val="es-MX"/>
        </w:rPr>
        <w:t>blico antes de la toma de decisiones</w:t>
      </w:r>
      <w:r w:rsidRPr="001C64C1">
        <w:rPr>
          <w:rFonts w:ascii="Times New Roman"/>
          <w:lang w:val="es-MX"/>
        </w:rPr>
        <w:t xml:space="preserve">  </w:t>
      </w:r>
      <w:r w:rsidR="001C64C1">
        <w:rPr>
          <w:rFonts w:ascii="Times New Roman"/>
          <w:lang w:val="es-MX"/>
        </w:rPr>
        <w:t>(Belic</w:t>
      </w:r>
      <w:r w:rsidRPr="001C64C1">
        <w:rPr>
          <w:rFonts w:ascii="Times New Roman"/>
          <w:lang w:val="es-MX"/>
        </w:rPr>
        <w:t>e)</w:t>
      </w:r>
    </w:p>
    <w:p w:rsidR="00504BBA" w:rsidRPr="00947E72" w:rsidRDefault="00504BBA" w:rsidP="000D5677">
      <w:pPr>
        <w:pStyle w:val="Normal11"/>
        <w:spacing w:line="240" w:lineRule="auto"/>
        <w:jc w:val="both"/>
        <w:rPr>
          <w:lang w:val="es-MX"/>
        </w:rPr>
      </w:pPr>
      <w:r w:rsidRPr="001C64C1">
        <w:rPr>
          <w:lang w:val="es-MX"/>
        </w:rPr>
        <w:tab/>
      </w:r>
      <w:r w:rsidRPr="00947E72">
        <w:rPr>
          <w:rFonts w:ascii="Times New Roman"/>
          <w:lang w:val="es-MX"/>
        </w:rPr>
        <w:t>•</w:t>
      </w:r>
      <w:r w:rsidRPr="00947E72">
        <w:rPr>
          <w:rFonts w:ascii="Times New Roman"/>
          <w:lang w:val="es-MX"/>
        </w:rPr>
        <w:t xml:space="preserve"> La</w:t>
      </w:r>
      <w:r w:rsidR="00947E72" w:rsidRPr="00947E72">
        <w:rPr>
          <w:rFonts w:ascii="Times New Roman"/>
          <w:lang w:val="es-MX"/>
        </w:rPr>
        <w:t>s leyes exigen a las autoridades p</w:t>
      </w:r>
      <w:r w:rsidR="00947E72">
        <w:rPr>
          <w:rFonts w:ascii="Times New Roman"/>
          <w:lang w:val="es-MX"/>
        </w:rPr>
        <w:t>ú</w:t>
      </w:r>
      <w:r w:rsidR="00947E72">
        <w:rPr>
          <w:rFonts w:ascii="Times New Roman"/>
          <w:lang w:val="es-MX"/>
        </w:rPr>
        <w:t>blicas manten</w:t>
      </w:r>
      <w:r w:rsidR="00947E72" w:rsidRPr="00947E72">
        <w:rPr>
          <w:rFonts w:ascii="Times New Roman"/>
          <w:lang w:val="es-MX"/>
        </w:rPr>
        <w:t xml:space="preserve">er registros </w:t>
      </w:r>
      <w:r w:rsidRPr="00947E72">
        <w:rPr>
          <w:rFonts w:ascii="Times New Roman"/>
          <w:lang w:val="es-MX"/>
        </w:rPr>
        <w:t>(Jamaica)</w:t>
      </w:r>
      <w:r w:rsidR="004763F1">
        <w:rPr>
          <w:rFonts w:ascii="Times New Roman"/>
          <w:lang w:val="es-MX"/>
        </w:rPr>
        <w:t>,</w:t>
      </w:r>
    </w:p>
    <w:p w:rsidR="00504BBA" w:rsidRPr="00947E72" w:rsidRDefault="00504BBA" w:rsidP="000D5677">
      <w:pPr>
        <w:pStyle w:val="Normal11"/>
        <w:spacing w:line="240" w:lineRule="auto"/>
        <w:ind w:left="720" w:hanging="720"/>
        <w:jc w:val="both"/>
        <w:rPr>
          <w:lang w:val="es-MX"/>
        </w:rPr>
      </w:pPr>
      <w:r w:rsidRPr="00947E72">
        <w:rPr>
          <w:lang w:val="es-MX"/>
        </w:rPr>
        <w:tab/>
      </w:r>
      <w:r w:rsidRPr="00947E72">
        <w:rPr>
          <w:rFonts w:ascii="Times New Roman"/>
          <w:lang w:val="es-MX"/>
        </w:rPr>
        <w:t>•</w:t>
      </w:r>
      <w:r w:rsidRPr="00947E72">
        <w:rPr>
          <w:rFonts w:ascii="Times New Roman"/>
          <w:lang w:val="es-MX"/>
        </w:rPr>
        <w:t xml:space="preserve"> </w:t>
      </w:r>
      <w:r w:rsidR="00947E72" w:rsidRPr="00947E72">
        <w:rPr>
          <w:rFonts w:ascii="Times New Roman"/>
          <w:lang w:val="es-MX"/>
        </w:rPr>
        <w:t>Distribuci</w:t>
      </w:r>
      <w:r w:rsidR="00947E72" w:rsidRPr="00947E72">
        <w:rPr>
          <w:rFonts w:ascii="Times New Roman"/>
          <w:lang w:val="es-MX"/>
        </w:rPr>
        <w:t>ó</w:t>
      </w:r>
      <w:r w:rsidR="00947E72">
        <w:rPr>
          <w:rFonts w:ascii="Times New Roman"/>
          <w:lang w:val="es-MX"/>
        </w:rPr>
        <w:t>n en l</w:t>
      </w:r>
      <w:r w:rsidR="00947E72">
        <w:rPr>
          <w:rFonts w:ascii="Times New Roman"/>
          <w:lang w:val="es-MX"/>
        </w:rPr>
        <w:t>í</w:t>
      </w:r>
      <w:r w:rsidR="00947E72" w:rsidRPr="00947E72">
        <w:rPr>
          <w:rFonts w:ascii="Times New Roman"/>
          <w:lang w:val="es-MX"/>
        </w:rPr>
        <w:t>nea de informaci</w:t>
      </w:r>
      <w:r w:rsidR="00947E72" w:rsidRPr="00947E72">
        <w:rPr>
          <w:rFonts w:ascii="Times New Roman"/>
          <w:lang w:val="es-MX"/>
        </w:rPr>
        <w:t>ó</w:t>
      </w:r>
      <w:r w:rsidR="00947E72" w:rsidRPr="00947E72">
        <w:rPr>
          <w:rFonts w:ascii="Times New Roman"/>
          <w:lang w:val="es-MX"/>
        </w:rPr>
        <w:t>n sobre acciones para hacer cumplir regulaciones incluyendo la publicaci</w:t>
      </w:r>
      <w:r w:rsidR="00947E72">
        <w:rPr>
          <w:rFonts w:ascii="Times New Roman"/>
          <w:lang w:val="es-MX"/>
        </w:rPr>
        <w:t>ó</w:t>
      </w:r>
      <w:r w:rsidR="00947E72">
        <w:rPr>
          <w:rFonts w:ascii="Times New Roman"/>
          <w:lang w:val="es-MX"/>
        </w:rPr>
        <w:t>n de compa</w:t>
      </w:r>
      <w:r w:rsidR="00947E72">
        <w:rPr>
          <w:rFonts w:ascii="Times New Roman"/>
          <w:lang w:val="es-MX"/>
        </w:rPr>
        <w:t>ñí</w:t>
      </w:r>
      <w:r w:rsidR="00947E72">
        <w:rPr>
          <w:rFonts w:ascii="Times New Roman"/>
          <w:lang w:val="es-MX"/>
        </w:rPr>
        <w:t xml:space="preserve">as que no cumplen con las decisiones </w:t>
      </w:r>
      <w:r w:rsidRPr="00947E72">
        <w:rPr>
          <w:rFonts w:ascii="Times New Roman"/>
          <w:lang w:val="es-MX"/>
        </w:rPr>
        <w:t>(Jamaica)</w:t>
      </w:r>
      <w:r w:rsidR="004763F1">
        <w:rPr>
          <w:rFonts w:ascii="Times New Roman"/>
          <w:lang w:val="es-MX"/>
        </w:rPr>
        <w:t>,</w:t>
      </w:r>
    </w:p>
    <w:p w:rsidR="00504BBA" w:rsidRPr="00947E72" w:rsidRDefault="00504BBA" w:rsidP="000D5677">
      <w:pPr>
        <w:pStyle w:val="Normal11"/>
        <w:tabs>
          <w:tab w:val="left" w:pos="720"/>
          <w:tab w:val="left" w:pos="990"/>
        </w:tabs>
        <w:spacing w:line="240" w:lineRule="auto"/>
        <w:ind w:left="900" w:hanging="900"/>
        <w:jc w:val="both"/>
        <w:rPr>
          <w:lang w:val="es-MX"/>
        </w:rPr>
      </w:pPr>
      <w:r w:rsidRPr="00947E72">
        <w:rPr>
          <w:lang w:val="es-MX"/>
        </w:rPr>
        <w:tab/>
      </w:r>
      <w:r w:rsidRPr="00947E72">
        <w:rPr>
          <w:rFonts w:ascii="Times New Roman"/>
          <w:lang w:val="es-MX"/>
        </w:rPr>
        <w:t>•</w:t>
      </w:r>
      <w:r w:rsidRPr="00947E72">
        <w:rPr>
          <w:rFonts w:ascii="Times New Roman"/>
          <w:lang w:val="es-MX"/>
        </w:rPr>
        <w:t xml:space="preserve"> </w:t>
      </w:r>
      <w:r w:rsidR="00947E72" w:rsidRPr="00947E72">
        <w:rPr>
          <w:rFonts w:ascii="Times New Roman"/>
          <w:lang w:val="es-MX"/>
        </w:rPr>
        <w:t>Las leyes ambientales est</w:t>
      </w:r>
      <w:r w:rsidR="00947E72" w:rsidRPr="00947E72">
        <w:rPr>
          <w:rFonts w:ascii="Times New Roman"/>
          <w:lang w:val="es-MX"/>
        </w:rPr>
        <w:t>á</w:t>
      </w:r>
      <w:r w:rsidR="00947E72" w:rsidRPr="00947E72">
        <w:rPr>
          <w:rFonts w:ascii="Times New Roman"/>
          <w:lang w:val="es-MX"/>
        </w:rPr>
        <w:t>n disponibles en l</w:t>
      </w:r>
      <w:r w:rsidR="00947E72">
        <w:rPr>
          <w:rFonts w:ascii="Times New Roman"/>
          <w:lang w:val="es-MX"/>
        </w:rPr>
        <w:t>í</w:t>
      </w:r>
      <w:r w:rsidR="00947E72">
        <w:rPr>
          <w:rFonts w:ascii="Times New Roman"/>
          <w:lang w:val="es-MX"/>
        </w:rPr>
        <w:t>nea en Jamaica y Trinidad y Tobago mientras que Belice mantiene un compendio de las leyes ambientales</w:t>
      </w:r>
      <w:r w:rsidR="004763F1">
        <w:rPr>
          <w:rFonts w:ascii="Times New Roman"/>
          <w:lang w:val="es-MX"/>
        </w:rPr>
        <w:t>.</w:t>
      </w:r>
    </w:p>
    <w:p w:rsidR="00504BBA" w:rsidRPr="00947E72" w:rsidRDefault="00504BBA" w:rsidP="000D5677">
      <w:pPr>
        <w:pStyle w:val="Normal11"/>
        <w:spacing w:line="240" w:lineRule="auto"/>
        <w:ind w:left="720" w:hanging="720"/>
        <w:jc w:val="both"/>
        <w:rPr>
          <w:lang w:val="es-MX"/>
        </w:rPr>
      </w:pPr>
      <w:r w:rsidRPr="00947E72">
        <w:rPr>
          <w:lang w:val="es-MX"/>
        </w:rPr>
        <w:tab/>
      </w:r>
      <w:r w:rsidRPr="00947E72">
        <w:rPr>
          <w:rFonts w:ascii="Times New Roman"/>
          <w:lang w:val="es-MX"/>
        </w:rPr>
        <w:t>•</w:t>
      </w:r>
      <w:r w:rsidR="00947E72" w:rsidRPr="00947E72">
        <w:rPr>
          <w:rFonts w:ascii="Times New Roman"/>
          <w:lang w:val="es-MX"/>
        </w:rPr>
        <w:t xml:space="preserve"> Belice divulga una cantidad de informes que documentan el estado de los recursos naturales, incluyendo el Informe sobre el Estado de la Costa y </w:t>
      </w:r>
      <w:r w:rsidR="00947E72">
        <w:rPr>
          <w:rFonts w:ascii="Times New Roman"/>
          <w:lang w:val="es-MX"/>
        </w:rPr>
        <w:t>el informe sobre la Perspectiva Ambiental en forma regular</w:t>
      </w:r>
      <w:r w:rsidRPr="00947E72">
        <w:rPr>
          <w:rFonts w:ascii="Times New Roman"/>
          <w:lang w:val="es-MX"/>
        </w:rPr>
        <w:t>.</w:t>
      </w:r>
    </w:p>
    <w:p w:rsidR="00504BBA" w:rsidRPr="00947E72" w:rsidRDefault="00504BBA" w:rsidP="000D5677">
      <w:pPr>
        <w:pStyle w:val="Normal11"/>
        <w:spacing w:line="240" w:lineRule="auto"/>
        <w:jc w:val="both"/>
        <w:rPr>
          <w:lang w:val="es-MX"/>
        </w:rPr>
      </w:pPr>
      <w:r w:rsidRPr="00947E72">
        <w:rPr>
          <w:lang w:val="es-MX"/>
        </w:rPr>
        <w:tab/>
      </w:r>
      <w:r w:rsidRPr="00947E72">
        <w:rPr>
          <w:rFonts w:ascii="Times New Roman"/>
          <w:lang w:val="es-MX"/>
        </w:rPr>
        <w:t>•</w:t>
      </w:r>
      <w:r w:rsidRPr="00947E72">
        <w:rPr>
          <w:rFonts w:ascii="Times New Roman"/>
          <w:lang w:val="es-MX"/>
        </w:rPr>
        <w:t xml:space="preserve"> Trinidad </w:t>
      </w:r>
      <w:r w:rsidR="00947E72" w:rsidRPr="00947E72">
        <w:rPr>
          <w:rFonts w:ascii="Times New Roman"/>
          <w:lang w:val="es-MX"/>
        </w:rPr>
        <w:t>tambi</w:t>
      </w:r>
      <w:r w:rsidR="00947E72" w:rsidRPr="00947E72">
        <w:rPr>
          <w:rFonts w:ascii="Times New Roman"/>
          <w:lang w:val="es-MX"/>
        </w:rPr>
        <w:t>é</w:t>
      </w:r>
      <w:r w:rsidR="00947E72" w:rsidRPr="00947E72">
        <w:rPr>
          <w:rFonts w:ascii="Times New Roman"/>
          <w:lang w:val="es-MX"/>
        </w:rPr>
        <w:t>n divulga</w:t>
      </w:r>
      <w:r w:rsidR="004763F1" w:rsidRPr="004763F1">
        <w:rPr>
          <w:rFonts w:ascii="Times New Roman"/>
          <w:lang w:val="es-MX"/>
        </w:rPr>
        <w:t xml:space="preserve"> </w:t>
      </w:r>
      <w:r w:rsidR="004763F1" w:rsidRPr="00947E72">
        <w:rPr>
          <w:rFonts w:ascii="Times New Roman"/>
          <w:lang w:val="es-MX"/>
        </w:rPr>
        <w:t>peri</w:t>
      </w:r>
      <w:r w:rsidR="004763F1">
        <w:rPr>
          <w:rFonts w:ascii="Times New Roman"/>
          <w:lang w:val="es-MX"/>
        </w:rPr>
        <w:t>ó</w:t>
      </w:r>
      <w:r w:rsidR="004763F1">
        <w:rPr>
          <w:rFonts w:ascii="Times New Roman"/>
          <w:lang w:val="es-MX"/>
        </w:rPr>
        <w:t>dicamente</w:t>
      </w:r>
      <w:r w:rsidR="00947E72" w:rsidRPr="00947E72">
        <w:rPr>
          <w:rFonts w:ascii="Times New Roman"/>
          <w:lang w:val="es-MX"/>
        </w:rPr>
        <w:t xml:space="preserve"> un Informe del Estado del Ambiente</w:t>
      </w:r>
      <w:r w:rsidR="004763F1">
        <w:rPr>
          <w:rFonts w:ascii="Times New Roman"/>
          <w:lang w:val="es-MX"/>
        </w:rPr>
        <w:t>.</w:t>
      </w:r>
      <w:r w:rsidR="00947E72" w:rsidRPr="00947E72">
        <w:rPr>
          <w:rFonts w:ascii="Times New Roman"/>
          <w:lang w:val="es-MX"/>
        </w:rPr>
        <w:t xml:space="preserve"> </w:t>
      </w:r>
    </w:p>
    <w:p w:rsidR="00504BBA" w:rsidRPr="00787D5F" w:rsidRDefault="00504BBA" w:rsidP="000D5677">
      <w:pPr>
        <w:pStyle w:val="Normal11"/>
        <w:spacing w:line="240" w:lineRule="auto"/>
        <w:ind w:left="720" w:hanging="720"/>
        <w:jc w:val="both"/>
        <w:rPr>
          <w:lang w:val="es-MX"/>
        </w:rPr>
      </w:pPr>
      <w:r w:rsidRPr="00947E72">
        <w:rPr>
          <w:lang w:val="es-MX"/>
        </w:rPr>
        <w:tab/>
      </w:r>
      <w:r w:rsidRPr="00787D5F">
        <w:rPr>
          <w:rFonts w:ascii="Times New Roman"/>
          <w:lang w:val="es-MX"/>
        </w:rPr>
        <w:t>•</w:t>
      </w:r>
      <w:r w:rsidR="00787D5F" w:rsidRPr="00787D5F">
        <w:rPr>
          <w:rFonts w:ascii="Times New Roman"/>
          <w:lang w:val="es-MX"/>
        </w:rPr>
        <w:t xml:space="preserve"> Gra</w:t>
      </w:r>
      <w:r w:rsidRPr="00787D5F">
        <w:rPr>
          <w:rFonts w:ascii="Times New Roman"/>
          <w:lang w:val="es-MX"/>
        </w:rPr>
        <w:t>nada ha</w:t>
      </w:r>
      <w:r w:rsidR="00787D5F" w:rsidRPr="00787D5F">
        <w:rPr>
          <w:rFonts w:ascii="Times New Roman"/>
          <w:lang w:val="es-MX"/>
        </w:rPr>
        <w:t xml:space="preserve"> establecido una asociaci</w:t>
      </w:r>
      <w:r w:rsidR="00787D5F" w:rsidRPr="00787D5F">
        <w:rPr>
          <w:rFonts w:ascii="Times New Roman"/>
          <w:lang w:val="es-MX"/>
        </w:rPr>
        <w:t>ó</w:t>
      </w:r>
      <w:r w:rsidR="00787D5F" w:rsidRPr="00787D5F">
        <w:rPr>
          <w:rFonts w:ascii="Times New Roman"/>
          <w:lang w:val="es-MX"/>
        </w:rPr>
        <w:t>n p</w:t>
      </w:r>
      <w:r w:rsidR="00787D5F" w:rsidRPr="00787D5F">
        <w:rPr>
          <w:rFonts w:ascii="Times New Roman"/>
          <w:lang w:val="es-MX"/>
        </w:rPr>
        <w:t>ú</w:t>
      </w:r>
      <w:r w:rsidR="004763F1">
        <w:rPr>
          <w:rFonts w:ascii="Times New Roman"/>
          <w:lang w:val="es-MX"/>
        </w:rPr>
        <w:t>blico -</w:t>
      </w:r>
      <w:r w:rsidR="00787D5F" w:rsidRPr="00787D5F">
        <w:rPr>
          <w:rFonts w:ascii="Times New Roman"/>
          <w:lang w:val="es-MX"/>
        </w:rPr>
        <w:t xml:space="preserve"> privada para proveer acceso a p</w:t>
      </w:r>
      <w:r w:rsidR="004763F1">
        <w:rPr>
          <w:rFonts w:ascii="Times New Roman"/>
          <w:lang w:val="es-MX"/>
        </w:rPr>
        <w:t xml:space="preserve">obladores </w:t>
      </w:r>
      <w:r w:rsidR="00787D5F" w:rsidRPr="00787D5F">
        <w:rPr>
          <w:rFonts w:ascii="Times New Roman"/>
          <w:lang w:val="es-MX"/>
        </w:rPr>
        <w:t xml:space="preserve"> rurales al internet para proporcionar informaci</w:t>
      </w:r>
      <w:r w:rsidR="00787D5F">
        <w:rPr>
          <w:rFonts w:ascii="Times New Roman"/>
          <w:lang w:val="es-MX"/>
        </w:rPr>
        <w:t>ó</w:t>
      </w:r>
      <w:r w:rsidR="00787D5F">
        <w:rPr>
          <w:rFonts w:ascii="Times New Roman"/>
          <w:lang w:val="es-MX"/>
        </w:rPr>
        <w:t>n gubernamental</w:t>
      </w:r>
      <w:r w:rsidR="004763F1">
        <w:rPr>
          <w:rFonts w:ascii="Times New Roman"/>
          <w:lang w:val="es-MX"/>
        </w:rPr>
        <w:t>.</w:t>
      </w:r>
      <w:r w:rsidR="00787D5F">
        <w:rPr>
          <w:rFonts w:ascii="Times New Roman"/>
          <w:lang w:val="es-MX"/>
        </w:rPr>
        <w:t xml:space="preserve"> </w:t>
      </w:r>
    </w:p>
    <w:p w:rsidR="00504BBA" w:rsidRPr="00787D5F" w:rsidRDefault="00504BBA" w:rsidP="000D5677">
      <w:pPr>
        <w:pStyle w:val="Normal11"/>
        <w:spacing w:line="240" w:lineRule="auto"/>
        <w:ind w:left="720" w:hanging="720"/>
        <w:jc w:val="both"/>
        <w:rPr>
          <w:lang w:val="es-MX"/>
        </w:rPr>
      </w:pPr>
      <w:r w:rsidRPr="00787D5F">
        <w:rPr>
          <w:lang w:val="es-MX"/>
        </w:rPr>
        <w:tab/>
      </w:r>
      <w:r w:rsidRPr="00787D5F">
        <w:rPr>
          <w:rFonts w:ascii="Times New Roman"/>
          <w:lang w:val="es-MX"/>
        </w:rPr>
        <w:t>•</w:t>
      </w:r>
      <w:r w:rsidR="00787D5F" w:rsidRPr="00787D5F">
        <w:rPr>
          <w:rFonts w:ascii="Times New Roman"/>
          <w:lang w:val="es-MX"/>
        </w:rPr>
        <w:t xml:space="preserve"> Acceso a informaci</w:t>
      </w:r>
      <w:r w:rsidR="00787D5F" w:rsidRPr="00787D5F">
        <w:rPr>
          <w:rFonts w:ascii="Times New Roman"/>
          <w:lang w:val="es-MX"/>
        </w:rPr>
        <w:t>ó</w:t>
      </w:r>
      <w:r w:rsidR="00787D5F" w:rsidRPr="00787D5F">
        <w:rPr>
          <w:rFonts w:ascii="Times New Roman"/>
          <w:lang w:val="es-MX"/>
        </w:rPr>
        <w:t>n clim</w:t>
      </w:r>
      <w:r w:rsidR="00787D5F" w:rsidRPr="00787D5F">
        <w:rPr>
          <w:rFonts w:ascii="Times New Roman"/>
          <w:lang w:val="es-MX"/>
        </w:rPr>
        <w:t>á</w:t>
      </w:r>
      <w:r w:rsidR="00787D5F">
        <w:rPr>
          <w:rFonts w:ascii="Times New Roman"/>
          <w:lang w:val="es-MX"/>
        </w:rPr>
        <w:t>tica y de emergencia se env</w:t>
      </w:r>
      <w:r w:rsidR="00787D5F">
        <w:rPr>
          <w:rFonts w:ascii="Times New Roman"/>
          <w:lang w:val="es-MX"/>
        </w:rPr>
        <w:t>í</w:t>
      </w:r>
      <w:r w:rsidR="00787D5F">
        <w:rPr>
          <w:rFonts w:ascii="Times New Roman"/>
          <w:lang w:val="es-MX"/>
        </w:rPr>
        <w:t>a por medio de tel</w:t>
      </w:r>
      <w:r w:rsidR="00787D5F">
        <w:rPr>
          <w:rFonts w:ascii="Times New Roman"/>
          <w:lang w:val="es-MX"/>
        </w:rPr>
        <w:t>é</w:t>
      </w:r>
      <w:r w:rsidR="00787D5F">
        <w:rPr>
          <w:rFonts w:ascii="Times New Roman"/>
          <w:lang w:val="es-MX"/>
        </w:rPr>
        <w:t>fonos m</w:t>
      </w:r>
      <w:r w:rsidR="00787D5F">
        <w:rPr>
          <w:rFonts w:ascii="Times New Roman"/>
          <w:lang w:val="es-MX"/>
        </w:rPr>
        <w:t>ó</w:t>
      </w:r>
      <w:r w:rsidR="00787D5F">
        <w:rPr>
          <w:rFonts w:ascii="Times New Roman"/>
          <w:lang w:val="es-MX"/>
        </w:rPr>
        <w:t>viles (Gra</w:t>
      </w:r>
      <w:r w:rsidRPr="00787D5F">
        <w:rPr>
          <w:rFonts w:ascii="Times New Roman"/>
          <w:lang w:val="es-MX"/>
        </w:rPr>
        <w:t>nada)</w:t>
      </w:r>
      <w:r w:rsidR="004763F1">
        <w:rPr>
          <w:rFonts w:ascii="Times New Roman"/>
          <w:lang w:val="es-MX"/>
        </w:rPr>
        <w:t>.</w:t>
      </w:r>
    </w:p>
    <w:p w:rsidR="00504BBA" w:rsidRPr="00787D5F" w:rsidRDefault="00787D5F" w:rsidP="007B440E">
      <w:pPr>
        <w:pStyle w:val="Normal11"/>
        <w:numPr>
          <w:ilvl w:val="0"/>
          <w:numId w:val="24"/>
        </w:numPr>
        <w:pBdr>
          <w:left w:val="none" w:sz="2" w:space="0" w:color="000000"/>
        </w:pBdr>
        <w:tabs>
          <w:tab w:val="left" w:pos="180"/>
          <w:tab w:val="left" w:pos="270"/>
          <w:tab w:val="left" w:pos="810"/>
        </w:tabs>
        <w:spacing w:line="240" w:lineRule="auto"/>
        <w:ind w:left="1080"/>
        <w:jc w:val="both"/>
        <w:rPr>
          <w:lang w:val="es-MX"/>
        </w:rPr>
      </w:pPr>
      <w:r w:rsidRPr="00787D5F">
        <w:rPr>
          <w:rFonts w:ascii="Times New Roman"/>
          <w:lang w:val="es-MX"/>
        </w:rPr>
        <w:t>Las ONG de Belic</w:t>
      </w:r>
      <w:r w:rsidR="00504BBA" w:rsidRPr="00787D5F">
        <w:rPr>
          <w:rFonts w:ascii="Times New Roman"/>
          <w:lang w:val="es-MX"/>
        </w:rPr>
        <w:t xml:space="preserve">e </w:t>
      </w:r>
      <w:r w:rsidRPr="00787D5F">
        <w:rPr>
          <w:rFonts w:ascii="Times New Roman"/>
          <w:lang w:val="es-MX"/>
        </w:rPr>
        <w:t>act</w:t>
      </w:r>
      <w:r w:rsidRPr="00787D5F">
        <w:rPr>
          <w:rFonts w:ascii="Times New Roman"/>
          <w:lang w:val="es-MX"/>
        </w:rPr>
        <w:t>ú</w:t>
      </w:r>
      <w:r w:rsidRPr="00787D5F">
        <w:rPr>
          <w:rFonts w:ascii="Times New Roman"/>
          <w:lang w:val="es-MX"/>
        </w:rPr>
        <w:t>an como intermediarias para proporcionar informaci</w:t>
      </w:r>
      <w:r w:rsidRPr="00787D5F">
        <w:rPr>
          <w:rFonts w:ascii="Times New Roman"/>
          <w:lang w:val="es-MX"/>
        </w:rPr>
        <w:t>ó</w:t>
      </w:r>
      <w:r w:rsidRPr="00787D5F">
        <w:rPr>
          <w:rFonts w:ascii="Times New Roman"/>
          <w:lang w:val="es-MX"/>
        </w:rPr>
        <w:t>n a comunidades ind</w:t>
      </w:r>
      <w:r>
        <w:rPr>
          <w:rFonts w:ascii="Times New Roman"/>
          <w:lang w:val="es-MX"/>
        </w:rPr>
        <w:t>í</w:t>
      </w:r>
      <w:r>
        <w:rPr>
          <w:rFonts w:ascii="Times New Roman"/>
          <w:lang w:val="es-MX"/>
        </w:rPr>
        <w:t>genas</w:t>
      </w:r>
      <w:r w:rsidR="004763F1">
        <w:rPr>
          <w:rFonts w:ascii="Times New Roman"/>
          <w:lang w:val="es-MX"/>
        </w:rPr>
        <w:t>.</w:t>
      </w:r>
    </w:p>
    <w:p w:rsidR="00504BBA" w:rsidRPr="00787D5F" w:rsidRDefault="00504BBA" w:rsidP="000D5677">
      <w:pPr>
        <w:pStyle w:val="Normal11"/>
        <w:spacing w:line="240" w:lineRule="auto"/>
        <w:ind w:left="720" w:hanging="720"/>
        <w:jc w:val="both"/>
        <w:rPr>
          <w:lang w:val="es-MX"/>
        </w:rPr>
      </w:pPr>
      <w:r w:rsidRPr="00787D5F">
        <w:rPr>
          <w:lang w:val="es-MX"/>
        </w:rPr>
        <w:tab/>
      </w:r>
      <w:r w:rsidRPr="00787D5F">
        <w:rPr>
          <w:rFonts w:ascii="Times New Roman"/>
          <w:lang w:val="es-MX"/>
        </w:rPr>
        <w:t>•</w:t>
      </w:r>
      <w:r w:rsidRPr="00787D5F">
        <w:rPr>
          <w:rFonts w:ascii="Times New Roman"/>
          <w:lang w:val="es-MX"/>
        </w:rPr>
        <w:t xml:space="preserve"> </w:t>
      </w:r>
      <w:r w:rsidR="00787D5F" w:rsidRPr="00787D5F">
        <w:rPr>
          <w:rFonts w:ascii="Times New Roman"/>
          <w:lang w:val="es-MX"/>
        </w:rPr>
        <w:t>El gobierno proporciona apoyo a comunidades locales para que act</w:t>
      </w:r>
      <w:r w:rsidR="00787D5F" w:rsidRPr="00787D5F">
        <w:rPr>
          <w:rFonts w:ascii="Times New Roman"/>
          <w:lang w:val="es-MX"/>
        </w:rPr>
        <w:t>ú</w:t>
      </w:r>
      <w:r w:rsidR="00787D5F" w:rsidRPr="00787D5F">
        <w:rPr>
          <w:rFonts w:ascii="Times New Roman"/>
          <w:lang w:val="es-MX"/>
        </w:rPr>
        <w:t>an como reporteros y divulgadores de informaci</w:t>
      </w:r>
      <w:r w:rsidR="00787D5F" w:rsidRPr="00787D5F">
        <w:rPr>
          <w:rFonts w:ascii="Times New Roman"/>
          <w:lang w:val="es-MX"/>
        </w:rPr>
        <w:t>ó</w:t>
      </w:r>
      <w:r w:rsidR="00787D5F" w:rsidRPr="00787D5F">
        <w:rPr>
          <w:rFonts w:ascii="Times New Roman"/>
          <w:lang w:val="es-MX"/>
        </w:rPr>
        <w:t xml:space="preserve">n sobre acciones del gobierno en idiomas locales </w:t>
      </w:r>
      <w:r w:rsidR="00787D5F">
        <w:rPr>
          <w:rFonts w:ascii="Times New Roman"/>
          <w:lang w:val="es-MX"/>
        </w:rPr>
        <w:t>(Surinam</w:t>
      </w:r>
      <w:r w:rsidRPr="00787D5F">
        <w:rPr>
          <w:rFonts w:ascii="Times New Roman"/>
          <w:lang w:val="es-MX"/>
        </w:rPr>
        <w:t>)</w:t>
      </w:r>
      <w:r w:rsidR="004763F1">
        <w:rPr>
          <w:rFonts w:ascii="Times New Roman"/>
          <w:lang w:val="es-MX"/>
        </w:rPr>
        <w:t>.</w:t>
      </w:r>
    </w:p>
    <w:p w:rsidR="00504BBA" w:rsidRPr="00785875" w:rsidRDefault="00504BBA" w:rsidP="000D5677">
      <w:pPr>
        <w:pStyle w:val="Normal11"/>
        <w:spacing w:line="240" w:lineRule="auto"/>
        <w:ind w:left="720" w:hanging="720"/>
        <w:jc w:val="both"/>
        <w:rPr>
          <w:lang w:val="es-MX"/>
        </w:rPr>
      </w:pPr>
      <w:r w:rsidRPr="00787D5F">
        <w:rPr>
          <w:lang w:val="es-MX"/>
        </w:rPr>
        <w:tab/>
      </w:r>
      <w:r w:rsidRPr="00785875">
        <w:rPr>
          <w:rFonts w:ascii="Times New Roman"/>
          <w:lang w:val="es-MX"/>
        </w:rPr>
        <w:t>•</w:t>
      </w:r>
      <w:r w:rsidRPr="00785875">
        <w:rPr>
          <w:rFonts w:ascii="Times New Roman"/>
          <w:lang w:val="es-MX"/>
        </w:rPr>
        <w:t xml:space="preserve"> </w:t>
      </w:r>
      <w:r w:rsidR="00785875" w:rsidRPr="00785875">
        <w:rPr>
          <w:rFonts w:ascii="Times New Roman"/>
          <w:lang w:val="es-MX"/>
        </w:rPr>
        <w:t>Las estaciones locales de radio de las comunidades proporcionan informaci</w:t>
      </w:r>
      <w:r w:rsidR="00785875">
        <w:rPr>
          <w:rFonts w:ascii="Times New Roman"/>
          <w:lang w:val="es-MX"/>
        </w:rPr>
        <w:t>ó</w:t>
      </w:r>
      <w:r w:rsidR="00785875">
        <w:rPr>
          <w:rFonts w:ascii="Times New Roman"/>
          <w:lang w:val="es-MX"/>
        </w:rPr>
        <w:t xml:space="preserve">n </w:t>
      </w:r>
      <w:r w:rsidR="004763F1">
        <w:rPr>
          <w:rFonts w:ascii="Times New Roman"/>
          <w:lang w:val="es-MX"/>
        </w:rPr>
        <w:t>sobre temas que afectan a los pobladores</w:t>
      </w:r>
      <w:r w:rsidR="00785875">
        <w:rPr>
          <w:rFonts w:ascii="Times New Roman"/>
          <w:lang w:val="es-MX"/>
        </w:rPr>
        <w:t xml:space="preserve"> en peque</w:t>
      </w:r>
      <w:r w:rsidR="00785875">
        <w:rPr>
          <w:rFonts w:ascii="Times New Roman"/>
          <w:lang w:val="es-MX"/>
        </w:rPr>
        <w:t>ñ</w:t>
      </w:r>
      <w:r w:rsidR="00785875">
        <w:rPr>
          <w:rFonts w:ascii="Times New Roman"/>
          <w:lang w:val="es-MX"/>
        </w:rPr>
        <w:t>as comunidades (Surinam</w:t>
      </w:r>
      <w:r w:rsidRPr="00785875">
        <w:rPr>
          <w:rFonts w:ascii="Times New Roman"/>
          <w:lang w:val="es-MX"/>
        </w:rPr>
        <w:t>)</w:t>
      </w:r>
      <w:r w:rsidR="004763F1">
        <w:rPr>
          <w:rFonts w:ascii="Times New Roman"/>
          <w:lang w:val="es-MX"/>
        </w:rPr>
        <w:t>.</w:t>
      </w:r>
    </w:p>
    <w:p w:rsidR="00504BBA" w:rsidRPr="00785875" w:rsidRDefault="00504BBA" w:rsidP="00504BBA">
      <w:pPr>
        <w:pStyle w:val="Normal11"/>
        <w:autoSpaceDE w:val="0"/>
        <w:autoSpaceDN w:val="0"/>
        <w:spacing w:after="0" w:line="240" w:lineRule="auto"/>
        <w:jc w:val="both"/>
        <w:rPr>
          <w:lang w:val="es-MX"/>
        </w:rPr>
      </w:pPr>
    </w:p>
    <w:p w:rsidR="00504BBA" w:rsidRPr="00884E19" w:rsidRDefault="00785875" w:rsidP="00504BBA">
      <w:pPr>
        <w:pStyle w:val="Normal11"/>
        <w:autoSpaceDE w:val="0"/>
        <w:autoSpaceDN w:val="0"/>
        <w:spacing w:after="0" w:line="240" w:lineRule="auto"/>
        <w:jc w:val="both"/>
        <w:rPr>
          <w:lang w:val="es-MX"/>
        </w:rPr>
      </w:pPr>
      <w:r w:rsidRPr="00884E19">
        <w:rPr>
          <w:rFonts w:ascii="Times New Roman"/>
          <w:b/>
          <w:lang w:val="es-MX"/>
        </w:rPr>
        <w:t>Desaf</w:t>
      </w:r>
      <w:r w:rsidRPr="00884E19">
        <w:rPr>
          <w:rFonts w:ascii="Times New Roman"/>
          <w:b/>
          <w:lang w:val="es-MX"/>
        </w:rPr>
        <w:t>í</w:t>
      </w:r>
      <w:r w:rsidRPr="00884E19">
        <w:rPr>
          <w:rFonts w:ascii="Times New Roman"/>
          <w:b/>
          <w:lang w:val="es-MX"/>
        </w:rPr>
        <w:t xml:space="preserve">os </w:t>
      </w:r>
    </w:p>
    <w:p w:rsidR="00785875" w:rsidRPr="00884E19" w:rsidRDefault="00785875" w:rsidP="00504BBA">
      <w:pPr>
        <w:pStyle w:val="Normal11"/>
        <w:autoSpaceDE w:val="0"/>
        <w:autoSpaceDN w:val="0"/>
        <w:spacing w:after="0" w:line="240" w:lineRule="auto"/>
        <w:jc w:val="both"/>
        <w:rPr>
          <w:rFonts w:ascii="Times New Roman"/>
          <w:lang w:val="es-MX"/>
        </w:rPr>
      </w:pPr>
    </w:p>
    <w:p w:rsidR="00504BBA" w:rsidRPr="004C4DA8" w:rsidRDefault="00785875" w:rsidP="00504BBA">
      <w:pPr>
        <w:pStyle w:val="Normal11"/>
        <w:autoSpaceDE w:val="0"/>
        <w:autoSpaceDN w:val="0"/>
        <w:spacing w:after="0" w:line="240" w:lineRule="auto"/>
        <w:jc w:val="both"/>
        <w:rPr>
          <w:lang w:val="es-MX"/>
        </w:rPr>
      </w:pPr>
      <w:r w:rsidRPr="00785875">
        <w:rPr>
          <w:rFonts w:ascii="Times New Roman"/>
          <w:lang w:val="es-MX"/>
        </w:rPr>
        <w:t>Se identific</w:t>
      </w:r>
      <w:r w:rsidRPr="00785875">
        <w:rPr>
          <w:rFonts w:ascii="Times New Roman"/>
          <w:lang w:val="es-MX"/>
        </w:rPr>
        <w:t>ó</w:t>
      </w:r>
      <w:r w:rsidRPr="00785875">
        <w:rPr>
          <w:rFonts w:ascii="Times New Roman"/>
          <w:lang w:val="es-MX"/>
        </w:rPr>
        <w:t xml:space="preserve"> una cantidad de desaf</w:t>
      </w:r>
      <w:r w:rsidRPr="00785875">
        <w:rPr>
          <w:rFonts w:ascii="Times New Roman"/>
          <w:lang w:val="es-MX"/>
        </w:rPr>
        <w:t>í</w:t>
      </w:r>
      <w:r w:rsidRPr="00785875">
        <w:rPr>
          <w:rFonts w:ascii="Times New Roman"/>
          <w:lang w:val="es-MX"/>
        </w:rPr>
        <w:t>os al acceso a la informaci</w:t>
      </w:r>
      <w:r w:rsidRPr="00785875">
        <w:rPr>
          <w:rFonts w:ascii="Times New Roman"/>
          <w:lang w:val="es-MX"/>
        </w:rPr>
        <w:t>ó</w:t>
      </w:r>
      <w:r w:rsidRPr="00785875">
        <w:rPr>
          <w:rFonts w:ascii="Times New Roman"/>
          <w:lang w:val="es-MX"/>
        </w:rPr>
        <w:t xml:space="preserve">n. </w:t>
      </w:r>
      <w:r w:rsidRPr="004C4DA8">
        <w:rPr>
          <w:rFonts w:ascii="Times New Roman"/>
          <w:lang w:val="es-MX"/>
        </w:rPr>
        <w:t>Estos se resumen a continuaci</w:t>
      </w:r>
      <w:r w:rsidRPr="004C4DA8">
        <w:rPr>
          <w:rFonts w:ascii="Times New Roman"/>
          <w:lang w:val="es-MX"/>
        </w:rPr>
        <w:t>ó</w:t>
      </w:r>
      <w:r w:rsidRPr="004C4DA8">
        <w:rPr>
          <w:rFonts w:ascii="Times New Roman"/>
          <w:lang w:val="es-MX"/>
        </w:rPr>
        <w:t>n</w:t>
      </w:r>
      <w:r w:rsidR="00504BBA" w:rsidRPr="004C4DA8">
        <w:rPr>
          <w:rFonts w:ascii="Times New Roman"/>
          <w:lang w:val="es-MX"/>
        </w:rPr>
        <w:t>:</w:t>
      </w:r>
    </w:p>
    <w:p w:rsidR="00504BBA" w:rsidRPr="004C4DA8" w:rsidRDefault="00504BBA" w:rsidP="00504BBA">
      <w:pPr>
        <w:pStyle w:val="Normal11"/>
        <w:autoSpaceDE w:val="0"/>
        <w:autoSpaceDN w:val="0"/>
        <w:spacing w:after="0" w:line="240" w:lineRule="auto"/>
        <w:jc w:val="both"/>
        <w:rPr>
          <w:lang w:val="es-MX"/>
        </w:rPr>
      </w:pPr>
    </w:p>
    <w:p w:rsidR="00A31B68" w:rsidRPr="00A31B68" w:rsidRDefault="004C4DA8" w:rsidP="007B440E">
      <w:pPr>
        <w:pStyle w:val="Prrafodelista"/>
        <w:numPr>
          <w:ilvl w:val="0"/>
          <w:numId w:val="24"/>
        </w:numPr>
        <w:autoSpaceDE w:val="0"/>
        <w:autoSpaceDN w:val="0"/>
        <w:spacing w:after="0" w:line="240" w:lineRule="auto"/>
        <w:ind w:left="0"/>
        <w:jc w:val="both"/>
        <w:rPr>
          <w:lang w:val="es-MX"/>
        </w:rPr>
      </w:pPr>
      <w:r w:rsidRPr="004C4DA8">
        <w:rPr>
          <w:rFonts w:ascii="Times New Roman"/>
          <w:b/>
          <w:lang w:val="es-MX"/>
        </w:rPr>
        <w:t>Calidad de la Informaci</w:t>
      </w:r>
      <w:r w:rsidRPr="004C4DA8">
        <w:rPr>
          <w:rFonts w:ascii="Times New Roman"/>
          <w:b/>
          <w:lang w:val="es-MX"/>
        </w:rPr>
        <w:t>ó</w:t>
      </w:r>
      <w:r w:rsidRPr="004C4DA8">
        <w:rPr>
          <w:rFonts w:ascii="Times New Roman"/>
          <w:b/>
          <w:lang w:val="es-MX"/>
        </w:rPr>
        <w:t>n Ambiental y su Disponibilidad</w:t>
      </w:r>
      <w:r w:rsidR="00504BBA" w:rsidRPr="004C4DA8">
        <w:rPr>
          <w:rFonts w:ascii="Times New Roman"/>
          <w:b/>
          <w:lang w:val="es-MX"/>
        </w:rPr>
        <w:t>:</w:t>
      </w:r>
      <w:r w:rsidR="00504BBA" w:rsidRPr="004C4DA8">
        <w:rPr>
          <w:rFonts w:ascii="Times New Roman"/>
          <w:lang w:val="es-MX"/>
        </w:rPr>
        <w:t xml:space="preserve"> </w:t>
      </w:r>
      <w:r w:rsidR="004763F1">
        <w:rPr>
          <w:rFonts w:ascii="Times New Roman"/>
          <w:lang w:val="es-MX"/>
        </w:rPr>
        <w:t>s</w:t>
      </w:r>
      <w:r w:rsidRPr="004C4DA8">
        <w:rPr>
          <w:rFonts w:ascii="Times New Roman"/>
          <w:lang w:val="es-MX"/>
        </w:rPr>
        <w:t>e plante</w:t>
      </w:r>
      <w:r w:rsidRPr="004C4DA8">
        <w:rPr>
          <w:rFonts w:ascii="Times New Roman"/>
          <w:lang w:val="es-MX"/>
        </w:rPr>
        <w:t>ó</w:t>
      </w:r>
      <w:r w:rsidRPr="004C4DA8">
        <w:rPr>
          <w:rFonts w:ascii="Times New Roman"/>
          <w:lang w:val="es-MX"/>
        </w:rPr>
        <w:t xml:space="preserve"> el tema de si puede decirse que la informaci</w:t>
      </w:r>
      <w:r>
        <w:rPr>
          <w:rFonts w:ascii="Times New Roman"/>
          <w:lang w:val="es-MX"/>
        </w:rPr>
        <w:t>ó</w:t>
      </w:r>
      <w:r>
        <w:rPr>
          <w:rFonts w:ascii="Times New Roman"/>
          <w:lang w:val="es-MX"/>
        </w:rPr>
        <w:t xml:space="preserve">n ambiental realmente existe en muchos de los Estados del Caribe. </w:t>
      </w:r>
      <w:r w:rsidRPr="004C4DA8">
        <w:rPr>
          <w:rFonts w:ascii="Times New Roman"/>
          <w:lang w:val="es-MX"/>
        </w:rPr>
        <w:t>Este asunto se plante</w:t>
      </w:r>
      <w:r w:rsidRPr="004C4DA8">
        <w:rPr>
          <w:rFonts w:ascii="Times New Roman"/>
          <w:lang w:val="es-MX"/>
        </w:rPr>
        <w:t>ó</w:t>
      </w:r>
      <w:r w:rsidRPr="004C4DA8">
        <w:rPr>
          <w:rFonts w:ascii="Times New Roman"/>
          <w:lang w:val="es-MX"/>
        </w:rPr>
        <w:t xml:space="preserve"> ante el antecedente de la observaci</w:t>
      </w:r>
      <w:r w:rsidRPr="004C4DA8">
        <w:rPr>
          <w:rFonts w:ascii="Times New Roman"/>
          <w:lang w:val="es-MX"/>
        </w:rPr>
        <w:t>ó</w:t>
      </w:r>
      <w:r w:rsidRPr="004C4DA8">
        <w:rPr>
          <w:rFonts w:ascii="Times New Roman"/>
          <w:lang w:val="es-MX"/>
        </w:rPr>
        <w:t>n de que las Leyes de Estad</w:t>
      </w:r>
      <w:r w:rsidRPr="004C4DA8">
        <w:rPr>
          <w:rFonts w:ascii="Times New Roman"/>
          <w:lang w:val="es-MX"/>
        </w:rPr>
        <w:t>í</w:t>
      </w:r>
      <w:r w:rsidRPr="004C4DA8">
        <w:rPr>
          <w:rFonts w:ascii="Times New Roman"/>
          <w:lang w:val="es-MX"/>
        </w:rPr>
        <w:t>sticas de los Estados no exigen la recolecci</w:t>
      </w:r>
      <w:r>
        <w:rPr>
          <w:rFonts w:ascii="Times New Roman"/>
          <w:lang w:val="es-MX"/>
        </w:rPr>
        <w:t>ó</w:t>
      </w:r>
      <w:r>
        <w:rPr>
          <w:rFonts w:ascii="Times New Roman"/>
          <w:lang w:val="es-MX"/>
        </w:rPr>
        <w:t>n rutinaria de la informaci</w:t>
      </w:r>
      <w:r>
        <w:rPr>
          <w:rFonts w:ascii="Times New Roman"/>
          <w:lang w:val="es-MX"/>
        </w:rPr>
        <w:t>ó</w:t>
      </w:r>
      <w:r>
        <w:rPr>
          <w:rFonts w:ascii="Times New Roman"/>
          <w:lang w:val="es-MX"/>
        </w:rPr>
        <w:t>n ambiental para facilitar la toma de decisiones por el gobierno</w:t>
      </w:r>
      <w:r w:rsidR="00504BBA" w:rsidRPr="004C4DA8">
        <w:rPr>
          <w:rFonts w:ascii="Times New Roman"/>
          <w:lang w:val="es-MX"/>
        </w:rPr>
        <w:t xml:space="preserve">. </w:t>
      </w:r>
      <w:r w:rsidRPr="004C4DA8">
        <w:rPr>
          <w:rFonts w:ascii="Times New Roman"/>
          <w:lang w:val="es-MX"/>
        </w:rPr>
        <w:t>Adem</w:t>
      </w:r>
      <w:r w:rsidRPr="004C4DA8">
        <w:rPr>
          <w:rFonts w:ascii="Times New Roman"/>
          <w:lang w:val="es-MX"/>
        </w:rPr>
        <w:t>á</w:t>
      </w:r>
      <w:r w:rsidRPr="004C4DA8">
        <w:rPr>
          <w:rFonts w:ascii="Times New Roman"/>
          <w:lang w:val="es-MX"/>
        </w:rPr>
        <w:t xml:space="preserve">s, muchas agencias no tiene la responsabilidad de recolectar y divulgar </w:t>
      </w:r>
      <w:r>
        <w:rPr>
          <w:rFonts w:ascii="Times New Roman"/>
          <w:lang w:val="es-MX"/>
        </w:rPr>
        <w:t>informaci</w:t>
      </w:r>
      <w:r>
        <w:rPr>
          <w:rFonts w:ascii="Times New Roman"/>
          <w:lang w:val="es-MX"/>
        </w:rPr>
        <w:t>ó</w:t>
      </w:r>
      <w:r>
        <w:rPr>
          <w:rFonts w:ascii="Times New Roman"/>
          <w:lang w:val="es-MX"/>
        </w:rPr>
        <w:t>n ambiental sobre la calidad del aire y el agua</w:t>
      </w:r>
      <w:r w:rsidR="00504BBA" w:rsidRPr="004C4DA8">
        <w:rPr>
          <w:rFonts w:ascii="Times New Roman"/>
          <w:lang w:val="es-MX"/>
        </w:rPr>
        <w:t xml:space="preserve">. </w:t>
      </w:r>
      <w:r w:rsidRPr="004C4DA8">
        <w:rPr>
          <w:rFonts w:ascii="Times New Roman"/>
          <w:lang w:val="es-MX"/>
        </w:rPr>
        <w:t>A menudo es muy dif</w:t>
      </w:r>
      <w:r w:rsidRPr="004C4DA8">
        <w:rPr>
          <w:rFonts w:ascii="Times New Roman"/>
          <w:lang w:val="es-MX"/>
        </w:rPr>
        <w:t>í</w:t>
      </w:r>
      <w:r w:rsidRPr="004C4DA8">
        <w:rPr>
          <w:rFonts w:ascii="Times New Roman"/>
          <w:lang w:val="es-MX"/>
        </w:rPr>
        <w:t>cil obtener este tipo de informaci</w:t>
      </w:r>
      <w:r w:rsidRPr="004C4DA8">
        <w:rPr>
          <w:rFonts w:ascii="Times New Roman"/>
          <w:lang w:val="es-MX"/>
        </w:rPr>
        <w:t>ó</w:t>
      </w:r>
      <w:r w:rsidRPr="004C4DA8">
        <w:rPr>
          <w:rFonts w:ascii="Times New Roman"/>
          <w:lang w:val="es-MX"/>
        </w:rPr>
        <w:t>n que puede tratarse como informaci</w:t>
      </w:r>
      <w:r w:rsidRPr="004C4DA8">
        <w:rPr>
          <w:rFonts w:ascii="Times New Roman"/>
          <w:lang w:val="es-MX"/>
        </w:rPr>
        <w:t>ó</w:t>
      </w:r>
      <w:r w:rsidRPr="004C4DA8">
        <w:rPr>
          <w:rFonts w:ascii="Times New Roman"/>
          <w:lang w:val="es-MX"/>
        </w:rPr>
        <w:t>n sens</w:t>
      </w:r>
      <w:r>
        <w:rPr>
          <w:rFonts w:ascii="Times New Roman"/>
          <w:lang w:val="es-MX"/>
        </w:rPr>
        <w:t>i</w:t>
      </w:r>
      <w:r w:rsidRPr="004C4DA8">
        <w:rPr>
          <w:rFonts w:ascii="Times New Roman"/>
          <w:lang w:val="es-MX"/>
        </w:rPr>
        <w:t>tiva o que puede recogerse inadecuadamente</w:t>
      </w:r>
      <w:r w:rsidR="00504BBA" w:rsidRPr="004C4DA8">
        <w:rPr>
          <w:rFonts w:ascii="Times New Roman"/>
          <w:lang w:val="es-MX"/>
        </w:rPr>
        <w:t>.</w:t>
      </w:r>
    </w:p>
    <w:p w:rsidR="00A31B68" w:rsidRPr="00A31B68" w:rsidRDefault="00A31B68" w:rsidP="00A31B68">
      <w:pPr>
        <w:pStyle w:val="Prrafodelista"/>
        <w:autoSpaceDE w:val="0"/>
        <w:autoSpaceDN w:val="0"/>
        <w:spacing w:after="0" w:line="240" w:lineRule="auto"/>
        <w:ind w:left="0"/>
        <w:jc w:val="both"/>
        <w:rPr>
          <w:lang w:val="es-MX"/>
        </w:rPr>
      </w:pPr>
    </w:p>
    <w:p w:rsidR="00A31B68" w:rsidRPr="00A31B68" w:rsidRDefault="00504BBA" w:rsidP="007B440E">
      <w:pPr>
        <w:pStyle w:val="Prrafodelista"/>
        <w:numPr>
          <w:ilvl w:val="0"/>
          <w:numId w:val="24"/>
        </w:numPr>
        <w:autoSpaceDE w:val="0"/>
        <w:autoSpaceDN w:val="0"/>
        <w:spacing w:after="0" w:line="240" w:lineRule="auto"/>
        <w:ind w:left="0"/>
        <w:jc w:val="both"/>
        <w:rPr>
          <w:lang w:val="es-MX"/>
        </w:rPr>
      </w:pPr>
      <w:r w:rsidRPr="00A31B68">
        <w:rPr>
          <w:rFonts w:ascii="Times New Roman"/>
          <w:b/>
          <w:lang w:val="es-MX"/>
        </w:rPr>
        <w:t>Transforma</w:t>
      </w:r>
      <w:r w:rsidR="004C4DA8" w:rsidRPr="00A31B68">
        <w:rPr>
          <w:rFonts w:ascii="Times New Roman"/>
          <w:b/>
          <w:lang w:val="es-MX"/>
        </w:rPr>
        <w:t>ci</w:t>
      </w:r>
      <w:r w:rsidR="004C4DA8" w:rsidRPr="00A31B68">
        <w:rPr>
          <w:rFonts w:ascii="Times New Roman"/>
          <w:b/>
          <w:lang w:val="es-MX"/>
        </w:rPr>
        <w:t>ó</w:t>
      </w:r>
      <w:r w:rsidR="004C4DA8" w:rsidRPr="00A31B68">
        <w:rPr>
          <w:rFonts w:ascii="Times New Roman"/>
          <w:b/>
          <w:lang w:val="es-MX"/>
        </w:rPr>
        <w:t>n de los datos a informaci</w:t>
      </w:r>
      <w:r w:rsidR="004C4DA8" w:rsidRPr="00A31B68">
        <w:rPr>
          <w:rFonts w:ascii="Times New Roman"/>
          <w:b/>
          <w:lang w:val="es-MX"/>
        </w:rPr>
        <w:t>ó</w:t>
      </w:r>
      <w:r w:rsidR="004C4DA8" w:rsidRPr="00A31B68">
        <w:rPr>
          <w:rFonts w:ascii="Times New Roman"/>
          <w:b/>
          <w:lang w:val="es-MX"/>
        </w:rPr>
        <w:t>n</w:t>
      </w:r>
      <w:r w:rsidRPr="00A31B68">
        <w:rPr>
          <w:rFonts w:ascii="Times New Roman"/>
          <w:lang w:val="es-MX"/>
        </w:rPr>
        <w:t xml:space="preserve">: </w:t>
      </w:r>
      <w:r w:rsidR="004763F1">
        <w:rPr>
          <w:rFonts w:ascii="Times New Roman"/>
          <w:lang w:val="es-MX"/>
        </w:rPr>
        <w:t>a</w:t>
      </w:r>
      <w:r w:rsidR="004C4DA8" w:rsidRPr="00A31B68">
        <w:rPr>
          <w:rFonts w:ascii="Times New Roman"/>
          <w:lang w:val="es-MX"/>
        </w:rPr>
        <w:t xml:space="preserve"> menudo los datos no se convierte</w:t>
      </w:r>
      <w:r w:rsidR="004763F1">
        <w:rPr>
          <w:rFonts w:ascii="Times New Roman"/>
          <w:lang w:val="es-MX"/>
        </w:rPr>
        <w:t>n</w:t>
      </w:r>
      <w:r w:rsidR="004C4DA8" w:rsidRPr="00A31B68">
        <w:rPr>
          <w:rFonts w:ascii="Times New Roman"/>
          <w:lang w:val="es-MX"/>
        </w:rPr>
        <w:t xml:space="preserve"> en informaci</w:t>
      </w:r>
      <w:r w:rsidR="004C4DA8" w:rsidRPr="00A31B68">
        <w:rPr>
          <w:rFonts w:ascii="Times New Roman"/>
          <w:lang w:val="es-MX"/>
        </w:rPr>
        <w:t>ó</w:t>
      </w:r>
      <w:r w:rsidR="004C4DA8" w:rsidRPr="00A31B68">
        <w:rPr>
          <w:rFonts w:ascii="Times New Roman"/>
          <w:lang w:val="es-MX"/>
        </w:rPr>
        <w:t xml:space="preserve">n y esto </w:t>
      </w:r>
      <w:r w:rsidR="004C4DA8" w:rsidRPr="00A31B68">
        <w:rPr>
          <w:rFonts w:ascii="Times New Roman"/>
          <w:lang w:val="es-MX"/>
        </w:rPr>
        <w:lastRenderedPageBreak/>
        <w:t>limita la capacidad del p</w:t>
      </w:r>
      <w:r w:rsidR="004C4DA8" w:rsidRPr="00A31B68">
        <w:rPr>
          <w:rFonts w:ascii="Times New Roman"/>
          <w:lang w:val="es-MX"/>
        </w:rPr>
        <w:t>ú</w:t>
      </w:r>
      <w:r w:rsidR="004C4DA8" w:rsidRPr="00A31B68">
        <w:rPr>
          <w:rFonts w:ascii="Times New Roman"/>
          <w:lang w:val="es-MX"/>
        </w:rPr>
        <w:t>blico para comprender un tema particular bajo consideraci</w:t>
      </w:r>
      <w:r w:rsidR="004C4DA8" w:rsidRPr="00A31B68">
        <w:rPr>
          <w:rFonts w:ascii="Times New Roman"/>
          <w:lang w:val="es-MX"/>
        </w:rPr>
        <w:t>ó</w:t>
      </w:r>
      <w:r w:rsidR="004C4DA8" w:rsidRPr="00A31B68">
        <w:rPr>
          <w:rFonts w:ascii="Times New Roman"/>
          <w:lang w:val="es-MX"/>
        </w:rPr>
        <w:t>n</w:t>
      </w:r>
      <w:r w:rsidRPr="00A31B68">
        <w:rPr>
          <w:rFonts w:ascii="Times New Roman"/>
          <w:lang w:val="es-MX"/>
        </w:rPr>
        <w:t>.</w:t>
      </w:r>
    </w:p>
    <w:p w:rsidR="00A31B68" w:rsidRPr="00A31B68" w:rsidRDefault="00A31B68" w:rsidP="00A31B68">
      <w:pPr>
        <w:pStyle w:val="Prrafodelista"/>
        <w:autoSpaceDE w:val="0"/>
        <w:autoSpaceDN w:val="0"/>
        <w:spacing w:after="0" w:line="240" w:lineRule="auto"/>
        <w:ind w:left="0"/>
        <w:jc w:val="both"/>
        <w:rPr>
          <w:lang w:val="es-MX"/>
        </w:rPr>
      </w:pPr>
    </w:p>
    <w:p w:rsidR="00A31B68" w:rsidRPr="00A31B68" w:rsidRDefault="00504BBA" w:rsidP="007B440E">
      <w:pPr>
        <w:pStyle w:val="Prrafodelista"/>
        <w:numPr>
          <w:ilvl w:val="0"/>
          <w:numId w:val="24"/>
        </w:numPr>
        <w:autoSpaceDE w:val="0"/>
        <w:autoSpaceDN w:val="0"/>
        <w:spacing w:after="0" w:line="240" w:lineRule="auto"/>
        <w:ind w:left="0"/>
        <w:jc w:val="both"/>
        <w:rPr>
          <w:lang w:val="es-MX"/>
        </w:rPr>
      </w:pPr>
      <w:r w:rsidRPr="00A31B68">
        <w:rPr>
          <w:rFonts w:ascii="Times New Roman"/>
          <w:b/>
          <w:lang w:val="es-MX"/>
        </w:rPr>
        <w:t>Capaci</w:t>
      </w:r>
      <w:r w:rsidR="004C4DA8" w:rsidRPr="00A31B68">
        <w:rPr>
          <w:rFonts w:ascii="Times New Roman"/>
          <w:b/>
          <w:lang w:val="es-MX"/>
        </w:rPr>
        <w:t>dad para Recoger Informaci</w:t>
      </w:r>
      <w:r w:rsidR="004C4DA8" w:rsidRPr="00A31B68">
        <w:rPr>
          <w:rFonts w:ascii="Times New Roman"/>
          <w:b/>
          <w:lang w:val="es-MX"/>
        </w:rPr>
        <w:t>ó</w:t>
      </w:r>
      <w:r w:rsidR="004C4DA8" w:rsidRPr="00A31B68">
        <w:rPr>
          <w:rFonts w:ascii="Times New Roman"/>
          <w:b/>
          <w:lang w:val="es-MX"/>
        </w:rPr>
        <w:t>n Ambiental</w:t>
      </w:r>
      <w:r w:rsidRPr="00A31B68">
        <w:rPr>
          <w:rFonts w:ascii="Times New Roman"/>
          <w:b/>
          <w:lang w:val="es-MX"/>
        </w:rPr>
        <w:t>:</w:t>
      </w:r>
      <w:r w:rsidRPr="00A31B68">
        <w:rPr>
          <w:rFonts w:ascii="Times New Roman"/>
          <w:lang w:val="es-MX"/>
        </w:rPr>
        <w:t xml:space="preserve"> </w:t>
      </w:r>
      <w:r w:rsidR="004763F1">
        <w:rPr>
          <w:rFonts w:ascii="Times New Roman"/>
          <w:lang w:val="es-MX"/>
        </w:rPr>
        <w:t>l</w:t>
      </w:r>
      <w:r w:rsidR="005525C1" w:rsidRPr="00A31B68">
        <w:rPr>
          <w:rFonts w:ascii="Times New Roman"/>
          <w:lang w:val="es-MX"/>
        </w:rPr>
        <w:t>a</w:t>
      </w:r>
      <w:r w:rsidRPr="00A31B68">
        <w:rPr>
          <w:rFonts w:ascii="Times New Roman"/>
          <w:lang w:val="es-MX"/>
        </w:rPr>
        <w:t xml:space="preserve"> </w:t>
      </w:r>
      <w:r w:rsidR="005525C1" w:rsidRPr="00A31B68">
        <w:rPr>
          <w:rFonts w:ascii="Times New Roman"/>
          <w:lang w:val="es-MX"/>
        </w:rPr>
        <w:t>c</w:t>
      </w:r>
      <w:r w:rsidRPr="00A31B68">
        <w:rPr>
          <w:rFonts w:ascii="Times New Roman"/>
          <w:lang w:val="es-MX"/>
        </w:rPr>
        <w:t>apaci</w:t>
      </w:r>
      <w:r w:rsidR="005525C1" w:rsidRPr="00A31B68">
        <w:rPr>
          <w:rFonts w:ascii="Times New Roman"/>
          <w:lang w:val="es-MX"/>
        </w:rPr>
        <w:t>dad del gobierno de recoger datos ambientales es pobre y en los casos en que puede recolectarse</w:t>
      </w:r>
      <w:r w:rsidR="004763F1">
        <w:rPr>
          <w:rFonts w:ascii="Times New Roman"/>
          <w:lang w:val="es-MX"/>
        </w:rPr>
        <w:t>, su</w:t>
      </w:r>
      <w:r w:rsidR="004763F1" w:rsidRPr="00A31B68">
        <w:rPr>
          <w:rFonts w:ascii="Times New Roman"/>
          <w:lang w:val="es-MX"/>
        </w:rPr>
        <w:t xml:space="preserve"> divulgaci</w:t>
      </w:r>
      <w:r w:rsidR="004763F1" w:rsidRPr="00A31B68">
        <w:rPr>
          <w:rFonts w:ascii="Times New Roman"/>
          <w:lang w:val="es-MX"/>
        </w:rPr>
        <w:t>ó</w:t>
      </w:r>
      <w:r w:rsidR="004763F1" w:rsidRPr="00A31B68">
        <w:rPr>
          <w:rFonts w:ascii="Times New Roman"/>
          <w:lang w:val="es-MX"/>
        </w:rPr>
        <w:t>n es limitada</w:t>
      </w:r>
      <w:r w:rsidRPr="00A31B68">
        <w:rPr>
          <w:rFonts w:ascii="Times New Roman"/>
          <w:lang w:val="es-MX"/>
        </w:rPr>
        <w:t>. General</w:t>
      </w:r>
      <w:r w:rsidR="005525C1" w:rsidRPr="00A31B68">
        <w:rPr>
          <w:rFonts w:ascii="Times New Roman"/>
          <w:lang w:val="es-MX"/>
        </w:rPr>
        <w:t>mente, no hay un sistema est</w:t>
      </w:r>
      <w:r w:rsidR="005525C1" w:rsidRPr="00A31B68">
        <w:rPr>
          <w:rFonts w:ascii="Times New Roman"/>
          <w:lang w:val="es-MX"/>
        </w:rPr>
        <w:t>á</w:t>
      </w:r>
      <w:r w:rsidR="005525C1" w:rsidRPr="00A31B68">
        <w:rPr>
          <w:rFonts w:ascii="Times New Roman"/>
          <w:lang w:val="es-MX"/>
        </w:rPr>
        <w:t>ndar para la recolecci</w:t>
      </w:r>
      <w:r w:rsidR="005525C1" w:rsidRPr="00A31B68">
        <w:rPr>
          <w:rFonts w:ascii="Times New Roman"/>
          <w:lang w:val="es-MX"/>
        </w:rPr>
        <w:t>ó</w:t>
      </w:r>
      <w:r w:rsidR="005525C1" w:rsidRPr="00A31B68">
        <w:rPr>
          <w:rFonts w:ascii="Times New Roman"/>
          <w:lang w:val="es-MX"/>
        </w:rPr>
        <w:t>n, mantenimiento de registros y an</w:t>
      </w:r>
      <w:r w:rsidR="005525C1" w:rsidRPr="00A31B68">
        <w:rPr>
          <w:rFonts w:ascii="Times New Roman"/>
          <w:lang w:val="es-MX"/>
        </w:rPr>
        <w:t>á</w:t>
      </w:r>
      <w:r w:rsidR="005525C1" w:rsidRPr="00A31B68">
        <w:rPr>
          <w:rFonts w:ascii="Times New Roman"/>
          <w:lang w:val="es-MX"/>
        </w:rPr>
        <w:t>lisis de datos ambientales e informaci</w:t>
      </w:r>
      <w:r w:rsidR="005525C1" w:rsidRPr="00A31B68">
        <w:rPr>
          <w:rFonts w:ascii="Times New Roman"/>
          <w:lang w:val="es-MX"/>
        </w:rPr>
        <w:t>ó</w:t>
      </w:r>
      <w:r w:rsidR="005525C1" w:rsidRPr="00A31B68">
        <w:rPr>
          <w:rFonts w:ascii="Times New Roman"/>
          <w:lang w:val="es-MX"/>
        </w:rPr>
        <w:t xml:space="preserve">n </w:t>
      </w:r>
      <w:r w:rsidR="004763F1">
        <w:rPr>
          <w:rFonts w:ascii="Times New Roman"/>
          <w:lang w:val="es-MX"/>
        </w:rPr>
        <w:t>en los</w:t>
      </w:r>
      <w:r w:rsidR="005525C1" w:rsidRPr="00A31B68">
        <w:rPr>
          <w:rFonts w:ascii="Times New Roman"/>
          <w:lang w:val="es-MX"/>
        </w:rPr>
        <w:t xml:space="preserve"> Ministerios y agencias en la mayor</w:t>
      </w:r>
      <w:r w:rsidR="005525C1" w:rsidRPr="00A31B68">
        <w:rPr>
          <w:rFonts w:ascii="Times New Roman"/>
          <w:lang w:val="es-MX"/>
        </w:rPr>
        <w:t>í</w:t>
      </w:r>
      <w:r w:rsidR="004763F1">
        <w:rPr>
          <w:rFonts w:ascii="Times New Roman"/>
          <w:lang w:val="es-MX"/>
        </w:rPr>
        <w:t>a de los pa</w:t>
      </w:r>
      <w:r w:rsidR="004763F1">
        <w:rPr>
          <w:rFonts w:ascii="Times New Roman"/>
          <w:lang w:val="es-MX"/>
        </w:rPr>
        <w:t>í</w:t>
      </w:r>
      <w:r w:rsidR="004763F1">
        <w:rPr>
          <w:rFonts w:ascii="Times New Roman"/>
          <w:lang w:val="es-MX"/>
        </w:rPr>
        <w:t>ses</w:t>
      </w:r>
      <w:r w:rsidRPr="00A31B68">
        <w:rPr>
          <w:rFonts w:ascii="Times New Roman"/>
          <w:lang w:val="es-MX"/>
        </w:rPr>
        <w:t>.</w:t>
      </w:r>
    </w:p>
    <w:p w:rsidR="00A31B68" w:rsidRPr="00A31B68" w:rsidRDefault="00A31B68" w:rsidP="00A31B68">
      <w:pPr>
        <w:pStyle w:val="Prrafodelista"/>
        <w:autoSpaceDE w:val="0"/>
        <w:autoSpaceDN w:val="0"/>
        <w:spacing w:after="0" w:line="240" w:lineRule="auto"/>
        <w:ind w:left="0"/>
        <w:jc w:val="both"/>
        <w:rPr>
          <w:lang w:val="es-MX"/>
        </w:rPr>
      </w:pPr>
    </w:p>
    <w:p w:rsidR="00A31B68" w:rsidRPr="00A31B68" w:rsidRDefault="006301D5" w:rsidP="007B440E">
      <w:pPr>
        <w:pStyle w:val="Prrafodelista"/>
        <w:numPr>
          <w:ilvl w:val="0"/>
          <w:numId w:val="24"/>
        </w:numPr>
        <w:autoSpaceDE w:val="0"/>
        <w:autoSpaceDN w:val="0"/>
        <w:spacing w:after="0" w:line="240" w:lineRule="auto"/>
        <w:ind w:left="0"/>
        <w:jc w:val="both"/>
        <w:rPr>
          <w:lang w:val="es-MX"/>
        </w:rPr>
      </w:pPr>
      <w:r w:rsidRPr="00A31B68">
        <w:rPr>
          <w:rFonts w:ascii="Times New Roman"/>
          <w:b/>
        </w:rPr>
        <w:t>Calidad de los datos divulgados</w:t>
      </w:r>
      <w:r w:rsidR="00504BBA" w:rsidRPr="00A31B68">
        <w:rPr>
          <w:rFonts w:ascii="Times New Roman"/>
          <w:b/>
        </w:rPr>
        <w:t xml:space="preserve">: </w:t>
      </w:r>
      <w:r w:rsidR="004763F1">
        <w:rPr>
          <w:rFonts w:ascii="Times New Roman"/>
        </w:rPr>
        <w:t>l</w:t>
      </w:r>
      <w:r w:rsidR="00C6571F" w:rsidRPr="00A31B68">
        <w:rPr>
          <w:rFonts w:ascii="Times New Roman"/>
        </w:rPr>
        <w:t>a informaci</w:t>
      </w:r>
      <w:r w:rsidR="00C6571F" w:rsidRPr="00A31B68">
        <w:rPr>
          <w:rFonts w:ascii="Times New Roman"/>
        </w:rPr>
        <w:t>ó</w:t>
      </w:r>
      <w:r w:rsidR="00C6571F" w:rsidRPr="00A31B68">
        <w:rPr>
          <w:rFonts w:ascii="Times New Roman"/>
        </w:rPr>
        <w:t>n ambiental que se divulga proactivamente puede no estar actualizada.  Por ejemplo, en Trinidad y Tobago el Informe del Estado del Ambiente m</w:t>
      </w:r>
      <w:r w:rsidR="00C6571F" w:rsidRPr="00A31B68">
        <w:rPr>
          <w:rFonts w:ascii="Times New Roman"/>
        </w:rPr>
        <w:t>á</w:t>
      </w:r>
      <w:r w:rsidR="00C6571F" w:rsidRPr="00A31B68">
        <w:rPr>
          <w:rFonts w:ascii="Times New Roman"/>
        </w:rPr>
        <w:t xml:space="preserve">s reciente </w:t>
      </w:r>
      <w:r w:rsidR="004763F1">
        <w:rPr>
          <w:rFonts w:ascii="Times New Roman"/>
        </w:rPr>
        <w:t xml:space="preserve">es de </w:t>
      </w:r>
      <w:r w:rsidR="00C6571F" w:rsidRPr="00A31B68">
        <w:rPr>
          <w:rFonts w:ascii="Times New Roman"/>
        </w:rPr>
        <w:t>2005. En Jamaica la informaci</w:t>
      </w:r>
      <w:r w:rsidR="00C6571F" w:rsidRPr="00A31B68">
        <w:rPr>
          <w:rFonts w:ascii="Times New Roman"/>
        </w:rPr>
        <w:t>ó</w:t>
      </w:r>
      <w:r w:rsidR="00C6571F" w:rsidRPr="00A31B68">
        <w:rPr>
          <w:rFonts w:ascii="Times New Roman"/>
        </w:rPr>
        <w:t>n m</w:t>
      </w:r>
      <w:r w:rsidR="00C6571F" w:rsidRPr="00A31B68">
        <w:rPr>
          <w:rFonts w:ascii="Times New Roman"/>
        </w:rPr>
        <w:t>á</w:t>
      </w:r>
      <w:r w:rsidR="00C6571F" w:rsidRPr="00A31B68">
        <w:rPr>
          <w:rFonts w:ascii="Times New Roman"/>
        </w:rPr>
        <w:t>s reciente referente a emisiones al aire circundante a plantas mineras que fue divulgada en l</w:t>
      </w:r>
      <w:r w:rsidR="00C6571F" w:rsidRPr="00A31B68">
        <w:rPr>
          <w:rFonts w:ascii="Times New Roman"/>
        </w:rPr>
        <w:t>í</w:t>
      </w:r>
      <w:r w:rsidR="00C6571F" w:rsidRPr="00A31B68">
        <w:rPr>
          <w:rFonts w:ascii="Times New Roman"/>
        </w:rPr>
        <w:t>nea es de 2011. No hay publicaci</w:t>
      </w:r>
      <w:r w:rsidR="00C6571F" w:rsidRPr="00A31B68">
        <w:rPr>
          <w:rFonts w:ascii="Times New Roman"/>
        </w:rPr>
        <w:t>ó</w:t>
      </w:r>
      <w:r w:rsidR="00C6571F" w:rsidRPr="00A31B68">
        <w:rPr>
          <w:rFonts w:ascii="Times New Roman"/>
        </w:rPr>
        <w:t>n consistente de informaci</w:t>
      </w:r>
      <w:r w:rsidR="00C6571F" w:rsidRPr="00A31B68">
        <w:rPr>
          <w:rFonts w:ascii="Times New Roman"/>
        </w:rPr>
        <w:t>ó</w:t>
      </w:r>
      <w:r w:rsidR="00C6571F" w:rsidRPr="00A31B68">
        <w:rPr>
          <w:rFonts w:ascii="Times New Roman"/>
        </w:rPr>
        <w:t xml:space="preserve">n </w:t>
      </w:r>
      <w:r w:rsidR="004763F1">
        <w:rPr>
          <w:rFonts w:ascii="Times New Roman"/>
        </w:rPr>
        <w:t>producida del gobierno sobre el estado de  cumplimiento</w:t>
      </w:r>
      <w:r w:rsidR="00C6571F" w:rsidRPr="00A31B68">
        <w:rPr>
          <w:rFonts w:ascii="Times New Roman"/>
        </w:rPr>
        <w:t xml:space="preserve"> ambien</w:t>
      </w:r>
      <w:r w:rsidR="004763F1">
        <w:rPr>
          <w:rFonts w:ascii="Times New Roman"/>
        </w:rPr>
        <w:t xml:space="preserve">tal. </w:t>
      </w:r>
      <w:r w:rsidR="00C6571F" w:rsidRPr="00A31B68">
        <w:rPr>
          <w:rFonts w:ascii="Times New Roman"/>
        </w:rPr>
        <w:t xml:space="preserve"> Por ello una pregunta cr</w:t>
      </w:r>
      <w:r w:rsidR="00C6571F" w:rsidRPr="00A31B68">
        <w:rPr>
          <w:rFonts w:ascii="Times New Roman"/>
        </w:rPr>
        <w:t>í</w:t>
      </w:r>
      <w:r w:rsidR="00C6571F" w:rsidRPr="00A31B68">
        <w:rPr>
          <w:rFonts w:ascii="Times New Roman"/>
        </w:rPr>
        <w:t xml:space="preserve">tica es </w:t>
      </w:r>
      <w:r w:rsidR="00C6571F" w:rsidRPr="00A31B68">
        <w:rPr>
          <w:rFonts w:ascii="Times New Roman"/>
        </w:rPr>
        <w:t>¿</w:t>
      </w:r>
      <w:r w:rsidR="00C6571F" w:rsidRPr="00A31B68">
        <w:rPr>
          <w:rFonts w:ascii="Times New Roman"/>
        </w:rPr>
        <w:t>C</w:t>
      </w:r>
      <w:r w:rsidR="00C6571F" w:rsidRPr="00A31B68">
        <w:rPr>
          <w:rFonts w:ascii="Times New Roman"/>
        </w:rPr>
        <w:t>ó</w:t>
      </w:r>
      <w:r w:rsidR="00C6571F" w:rsidRPr="00A31B68">
        <w:rPr>
          <w:rFonts w:ascii="Times New Roman"/>
        </w:rPr>
        <w:t xml:space="preserve">mo desarrollar </w:t>
      </w:r>
      <w:r w:rsidR="00E92C4E" w:rsidRPr="00A31B68">
        <w:rPr>
          <w:rFonts w:ascii="Times New Roman"/>
        </w:rPr>
        <w:t xml:space="preserve">el </w:t>
      </w:r>
      <w:r w:rsidR="00C6571F" w:rsidRPr="00A31B68">
        <w:rPr>
          <w:rFonts w:ascii="Times New Roman"/>
        </w:rPr>
        <w:t>inter</w:t>
      </w:r>
      <w:r w:rsidR="00C6571F" w:rsidRPr="00A31B68">
        <w:rPr>
          <w:rFonts w:ascii="Times New Roman"/>
        </w:rPr>
        <w:t>é</w:t>
      </w:r>
      <w:r w:rsidR="00C6571F" w:rsidRPr="00A31B68">
        <w:rPr>
          <w:rFonts w:ascii="Times New Roman"/>
        </w:rPr>
        <w:t>s del p</w:t>
      </w:r>
      <w:r w:rsidR="00C6571F" w:rsidRPr="00A31B68">
        <w:rPr>
          <w:rFonts w:ascii="Times New Roman"/>
        </w:rPr>
        <w:t>ú</w:t>
      </w:r>
      <w:r w:rsidR="00C6571F" w:rsidRPr="00A31B68">
        <w:rPr>
          <w:rFonts w:ascii="Times New Roman"/>
        </w:rPr>
        <w:t>blico</w:t>
      </w:r>
      <w:r w:rsidR="00504BBA" w:rsidRPr="00A31B68">
        <w:rPr>
          <w:rFonts w:ascii="Times New Roman"/>
        </w:rPr>
        <w:t xml:space="preserve">? </w:t>
      </w:r>
    </w:p>
    <w:p w:rsidR="00A31B68" w:rsidRPr="00A31B68" w:rsidRDefault="00A31B68" w:rsidP="00A31B68">
      <w:pPr>
        <w:pStyle w:val="Prrafodelista"/>
        <w:autoSpaceDE w:val="0"/>
        <w:autoSpaceDN w:val="0"/>
        <w:spacing w:after="0" w:line="240" w:lineRule="auto"/>
        <w:ind w:left="0"/>
        <w:jc w:val="both"/>
        <w:rPr>
          <w:lang w:val="es-MX"/>
        </w:rPr>
      </w:pPr>
    </w:p>
    <w:p w:rsidR="00A31B68" w:rsidRPr="00A31B68" w:rsidRDefault="005A2382" w:rsidP="007B440E">
      <w:pPr>
        <w:pStyle w:val="Prrafodelista"/>
        <w:numPr>
          <w:ilvl w:val="0"/>
          <w:numId w:val="24"/>
        </w:numPr>
        <w:autoSpaceDE w:val="0"/>
        <w:autoSpaceDN w:val="0"/>
        <w:spacing w:after="0" w:line="240" w:lineRule="auto"/>
        <w:ind w:left="0"/>
        <w:jc w:val="both"/>
        <w:rPr>
          <w:lang w:val="es-MX"/>
        </w:rPr>
      </w:pPr>
      <w:r w:rsidRPr="00A31B68">
        <w:rPr>
          <w:rFonts w:ascii="Times New Roman"/>
          <w:b/>
          <w:lang w:val="es-MX"/>
        </w:rPr>
        <w:t>Sensibilizaci</w:t>
      </w:r>
      <w:r w:rsidRPr="00A31B68">
        <w:rPr>
          <w:rFonts w:ascii="Times New Roman"/>
          <w:b/>
          <w:lang w:val="es-MX"/>
        </w:rPr>
        <w:t>ó</w:t>
      </w:r>
      <w:r w:rsidRPr="00A31B68">
        <w:rPr>
          <w:rFonts w:ascii="Times New Roman"/>
          <w:b/>
          <w:lang w:val="es-MX"/>
        </w:rPr>
        <w:t>n del P</w:t>
      </w:r>
      <w:r w:rsidRPr="00A31B68">
        <w:rPr>
          <w:rFonts w:ascii="Times New Roman"/>
          <w:b/>
          <w:lang w:val="es-MX"/>
        </w:rPr>
        <w:t>ú</w:t>
      </w:r>
      <w:r w:rsidRPr="00A31B68">
        <w:rPr>
          <w:rFonts w:ascii="Times New Roman"/>
          <w:b/>
          <w:lang w:val="es-MX"/>
        </w:rPr>
        <w:t>blico</w:t>
      </w:r>
      <w:r w:rsidR="004763F1">
        <w:rPr>
          <w:rFonts w:ascii="Times New Roman"/>
          <w:lang w:val="es-MX"/>
        </w:rPr>
        <w:t>: g</w:t>
      </w:r>
      <w:r w:rsidR="00504BBA" w:rsidRPr="00A31B68">
        <w:rPr>
          <w:rFonts w:ascii="Times New Roman"/>
          <w:lang w:val="es-MX"/>
        </w:rPr>
        <w:t>eneral</w:t>
      </w:r>
      <w:r w:rsidRPr="00A31B68">
        <w:rPr>
          <w:rFonts w:ascii="Times New Roman"/>
          <w:lang w:val="es-MX"/>
        </w:rPr>
        <w:t>mente la concientizaci</w:t>
      </w:r>
      <w:r w:rsidRPr="00A31B68">
        <w:rPr>
          <w:rFonts w:ascii="Times New Roman"/>
          <w:lang w:val="es-MX"/>
        </w:rPr>
        <w:t>ó</w:t>
      </w:r>
      <w:r w:rsidRPr="00A31B68">
        <w:rPr>
          <w:rFonts w:ascii="Times New Roman"/>
          <w:lang w:val="es-MX"/>
        </w:rPr>
        <w:t>n del p</w:t>
      </w:r>
      <w:r w:rsidRPr="00A31B68">
        <w:rPr>
          <w:rFonts w:ascii="Times New Roman"/>
          <w:lang w:val="es-MX"/>
        </w:rPr>
        <w:t>ú</w:t>
      </w:r>
      <w:r w:rsidRPr="00A31B68">
        <w:rPr>
          <w:rFonts w:ascii="Times New Roman"/>
          <w:lang w:val="es-MX"/>
        </w:rPr>
        <w:t>blico sobre la Ley de Libertad de Informaci</w:t>
      </w:r>
      <w:r w:rsidRPr="00A31B68">
        <w:rPr>
          <w:rFonts w:ascii="Times New Roman"/>
          <w:lang w:val="es-MX"/>
        </w:rPr>
        <w:t>ó</w:t>
      </w:r>
      <w:r w:rsidRPr="00A31B68">
        <w:rPr>
          <w:rFonts w:ascii="Times New Roman"/>
          <w:lang w:val="es-MX"/>
        </w:rPr>
        <w:t>n es baja entre la sociedad civil y el p</w:t>
      </w:r>
      <w:r w:rsidRPr="00A31B68">
        <w:rPr>
          <w:rFonts w:ascii="Times New Roman"/>
          <w:lang w:val="es-MX"/>
        </w:rPr>
        <w:t>ú</w:t>
      </w:r>
      <w:r w:rsidRPr="00A31B68">
        <w:rPr>
          <w:rFonts w:ascii="Times New Roman"/>
          <w:lang w:val="es-MX"/>
        </w:rPr>
        <w:t>blico en general</w:t>
      </w:r>
      <w:r w:rsidR="00504BBA" w:rsidRPr="00A31B68">
        <w:rPr>
          <w:rFonts w:ascii="Times New Roman"/>
          <w:lang w:val="es-MX"/>
        </w:rPr>
        <w:t xml:space="preserve">. </w:t>
      </w:r>
      <w:r w:rsidRPr="00A31B68">
        <w:rPr>
          <w:rFonts w:ascii="Times New Roman"/>
          <w:lang w:val="es-MX"/>
        </w:rPr>
        <w:t>En Antigua y</w:t>
      </w:r>
      <w:r w:rsidR="00504BBA" w:rsidRPr="00A31B68">
        <w:rPr>
          <w:rFonts w:ascii="Times New Roman"/>
          <w:lang w:val="es-MX"/>
        </w:rPr>
        <w:t xml:space="preserve"> Barbuda </w:t>
      </w:r>
      <w:r w:rsidRPr="00A31B68">
        <w:rPr>
          <w:rFonts w:ascii="Times New Roman"/>
          <w:lang w:val="es-MX"/>
        </w:rPr>
        <w:t>los medios son los usuarios de la Ley de Libertad de Informaci</w:t>
      </w:r>
      <w:r w:rsidRPr="00A31B68">
        <w:rPr>
          <w:rFonts w:ascii="Times New Roman"/>
          <w:lang w:val="es-MX"/>
        </w:rPr>
        <w:t>ó</w:t>
      </w:r>
      <w:r w:rsidRPr="00A31B68">
        <w:rPr>
          <w:rFonts w:ascii="Times New Roman"/>
          <w:lang w:val="es-MX"/>
        </w:rPr>
        <w:t>n mientras que otros miembros de la sociedad no la usan</w:t>
      </w:r>
      <w:r w:rsidR="00504BBA" w:rsidRPr="00A31B68">
        <w:rPr>
          <w:rFonts w:ascii="Times New Roman"/>
          <w:lang w:val="es-MX"/>
        </w:rPr>
        <w:t xml:space="preserve">. </w:t>
      </w:r>
      <w:r w:rsidR="009027A2" w:rsidRPr="00A31B68">
        <w:rPr>
          <w:rFonts w:ascii="Times New Roman"/>
          <w:lang w:val="es-MX"/>
        </w:rPr>
        <w:t xml:space="preserve">Las leyes </w:t>
      </w:r>
      <w:r w:rsidR="003D65CA" w:rsidRPr="00A31B68">
        <w:rPr>
          <w:rFonts w:ascii="Times New Roman"/>
          <w:lang w:val="es-MX"/>
        </w:rPr>
        <w:t>que proporcionan el derecho a divulgar informaci</w:t>
      </w:r>
      <w:r w:rsidR="003D65CA" w:rsidRPr="00A31B68">
        <w:rPr>
          <w:rFonts w:ascii="Times New Roman"/>
          <w:lang w:val="es-MX"/>
        </w:rPr>
        <w:t>ó</w:t>
      </w:r>
      <w:r w:rsidR="003D65CA" w:rsidRPr="00A31B68">
        <w:rPr>
          <w:rFonts w:ascii="Times New Roman"/>
          <w:lang w:val="es-MX"/>
        </w:rPr>
        <w:t>n al p</w:t>
      </w:r>
      <w:r w:rsidR="003D65CA" w:rsidRPr="00A31B68">
        <w:rPr>
          <w:rFonts w:ascii="Times New Roman"/>
          <w:lang w:val="es-MX"/>
        </w:rPr>
        <w:t>ú</w:t>
      </w:r>
      <w:r w:rsidR="003D65CA" w:rsidRPr="00A31B68">
        <w:rPr>
          <w:rFonts w:ascii="Times New Roman"/>
          <w:lang w:val="es-MX"/>
        </w:rPr>
        <w:t>blico no existen o son d</w:t>
      </w:r>
      <w:r w:rsidR="003D65CA" w:rsidRPr="00A31B68">
        <w:rPr>
          <w:rFonts w:ascii="Times New Roman"/>
          <w:lang w:val="es-MX"/>
        </w:rPr>
        <w:t>é</w:t>
      </w:r>
      <w:r w:rsidR="003D65CA" w:rsidRPr="00A31B68">
        <w:rPr>
          <w:rFonts w:ascii="Times New Roman"/>
          <w:lang w:val="es-MX"/>
        </w:rPr>
        <w:t>biles.  En el caso de los pueblos ind</w:t>
      </w:r>
      <w:r w:rsidR="003D65CA" w:rsidRPr="00A31B68">
        <w:rPr>
          <w:rFonts w:ascii="Times New Roman"/>
          <w:lang w:val="es-MX"/>
        </w:rPr>
        <w:t>í</w:t>
      </w:r>
      <w:r w:rsidR="003D65CA" w:rsidRPr="00A31B68">
        <w:rPr>
          <w:rFonts w:ascii="Times New Roman"/>
          <w:lang w:val="es-MX"/>
        </w:rPr>
        <w:t>genas la informaci</w:t>
      </w:r>
      <w:r w:rsidR="003D65CA" w:rsidRPr="00A31B68">
        <w:rPr>
          <w:rFonts w:ascii="Times New Roman"/>
          <w:lang w:val="es-MX"/>
        </w:rPr>
        <w:t>ó</w:t>
      </w:r>
      <w:r w:rsidR="003D65CA" w:rsidRPr="00A31B68">
        <w:rPr>
          <w:rFonts w:ascii="Times New Roman"/>
          <w:lang w:val="es-MX"/>
        </w:rPr>
        <w:t>n se presenta usualmente en un idioma que no conocen como su idioma funcional</w:t>
      </w:r>
      <w:r w:rsidR="004763F1">
        <w:rPr>
          <w:rFonts w:ascii="Times New Roman"/>
          <w:lang w:val="es-MX"/>
        </w:rPr>
        <w:t xml:space="preserve">, </w:t>
      </w:r>
      <w:r w:rsidR="003D65CA" w:rsidRPr="00A31B68">
        <w:rPr>
          <w:rFonts w:ascii="Times New Roman"/>
          <w:lang w:val="es-MX"/>
        </w:rPr>
        <w:t xml:space="preserve"> que usualmente no es el mismo que el idioma oficial</w:t>
      </w:r>
      <w:r w:rsidR="00504BBA" w:rsidRPr="00A31B68">
        <w:rPr>
          <w:rFonts w:ascii="Times New Roman"/>
          <w:lang w:val="es-MX"/>
        </w:rPr>
        <w:t>.</w:t>
      </w:r>
    </w:p>
    <w:p w:rsidR="00A31B68" w:rsidRPr="00A31B68" w:rsidRDefault="00A31B68" w:rsidP="00A31B68">
      <w:pPr>
        <w:pStyle w:val="Prrafodelista"/>
        <w:autoSpaceDE w:val="0"/>
        <w:autoSpaceDN w:val="0"/>
        <w:spacing w:after="0" w:line="240" w:lineRule="auto"/>
        <w:ind w:left="0"/>
        <w:jc w:val="both"/>
        <w:rPr>
          <w:lang w:val="es-MX"/>
        </w:rPr>
      </w:pPr>
    </w:p>
    <w:p w:rsidR="00A31B68" w:rsidRPr="00A31B68" w:rsidRDefault="00504BBA" w:rsidP="007B440E">
      <w:pPr>
        <w:pStyle w:val="Prrafodelista"/>
        <w:numPr>
          <w:ilvl w:val="0"/>
          <w:numId w:val="24"/>
        </w:numPr>
        <w:autoSpaceDE w:val="0"/>
        <w:autoSpaceDN w:val="0"/>
        <w:spacing w:after="0" w:line="240" w:lineRule="auto"/>
        <w:ind w:left="0"/>
        <w:jc w:val="both"/>
        <w:rPr>
          <w:lang w:val="es-MX"/>
        </w:rPr>
      </w:pPr>
      <w:r w:rsidRPr="00A31B68">
        <w:rPr>
          <w:rFonts w:ascii="Times New Roman"/>
          <w:b/>
          <w:lang w:val="es-MX"/>
        </w:rPr>
        <w:t>Secre</w:t>
      </w:r>
      <w:r w:rsidR="00384737" w:rsidRPr="00A31B68">
        <w:rPr>
          <w:rFonts w:ascii="Times New Roman"/>
          <w:b/>
          <w:lang w:val="es-MX"/>
        </w:rPr>
        <w:t>t</w:t>
      </w:r>
      <w:r w:rsidR="0014744C" w:rsidRPr="00A31B68">
        <w:rPr>
          <w:rFonts w:ascii="Times New Roman"/>
          <w:b/>
          <w:lang w:val="es-MX"/>
        </w:rPr>
        <w:t>o</w:t>
      </w:r>
      <w:r w:rsidRPr="00A31B68">
        <w:rPr>
          <w:rFonts w:ascii="Times New Roman"/>
          <w:lang w:val="es-MX"/>
        </w:rPr>
        <w:t xml:space="preserve">: </w:t>
      </w:r>
      <w:r w:rsidR="004763F1">
        <w:rPr>
          <w:rFonts w:ascii="Times New Roman"/>
          <w:lang w:val="es-MX"/>
        </w:rPr>
        <w:t>e</w:t>
      </w:r>
      <w:r w:rsidR="00DF2564" w:rsidRPr="00A31B68">
        <w:rPr>
          <w:rFonts w:ascii="Times New Roman"/>
          <w:lang w:val="es-MX"/>
        </w:rPr>
        <w:t>n la mayor</w:t>
      </w:r>
      <w:r w:rsidR="00DF2564" w:rsidRPr="00A31B68">
        <w:rPr>
          <w:rFonts w:ascii="Times New Roman"/>
          <w:lang w:val="es-MX"/>
        </w:rPr>
        <w:t>í</w:t>
      </w:r>
      <w:r w:rsidR="00DF2564" w:rsidRPr="00A31B68">
        <w:rPr>
          <w:rFonts w:ascii="Times New Roman"/>
          <w:lang w:val="es-MX"/>
        </w:rPr>
        <w:t xml:space="preserve">a de los </w:t>
      </w:r>
      <w:r w:rsidR="004763F1">
        <w:rPr>
          <w:rFonts w:ascii="Times New Roman"/>
          <w:lang w:val="es-MX"/>
        </w:rPr>
        <w:t>pa</w:t>
      </w:r>
      <w:r w:rsidR="004763F1">
        <w:rPr>
          <w:rFonts w:ascii="Times New Roman"/>
          <w:lang w:val="es-MX"/>
        </w:rPr>
        <w:t>í</w:t>
      </w:r>
      <w:r w:rsidR="004763F1">
        <w:rPr>
          <w:rFonts w:ascii="Times New Roman"/>
          <w:lang w:val="es-MX"/>
        </w:rPr>
        <w:t>ses</w:t>
      </w:r>
      <w:r w:rsidR="00DF2564" w:rsidRPr="00A31B68">
        <w:rPr>
          <w:rFonts w:ascii="Times New Roman"/>
          <w:lang w:val="es-MX"/>
        </w:rPr>
        <w:t xml:space="preserve"> existe una cultura de secreto referente a la divulgaci</w:t>
      </w:r>
      <w:r w:rsidR="00DF2564" w:rsidRPr="00A31B68">
        <w:rPr>
          <w:rFonts w:ascii="Times New Roman"/>
          <w:lang w:val="es-MX"/>
        </w:rPr>
        <w:t>ó</w:t>
      </w:r>
      <w:r w:rsidR="00DF2564" w:rsidRPr="00A31B68">
        <w:rPr>
          <w:rFonts w:ascii="Times New Roman"/>
          <w:lang w:val="es-MX"/>
        </w:rPr>
        <w:t>n de informaci</w:t>
      </w:r>
      <w:r w:rsidR="00DF2564" w:rsidRPr="00A31B68">
        <w:rPr>
          <w:rFonts w:ascii="Times New Roman"/>
          <w:lang w:val="es-MX"/>
        </w:rPr>
        <w:t>ó</w:t>
      </w:r>
      <w:r w:rsidR="00DF2564" w:rsidRPr="00A31B68">
        <w:rPr>
          <w:rFonts w:ascii="Times New Roman"/>
          <w:lang w:val="es-MX"/>
        </w:rPr>
        <w:t>n</w:t>
      </w:r>
      <w:r w:rsidRPr="00A31B68">
        <w:rPr>
          <w:rFonts w:ascii="Times New Roman"/>
          <w:lang w:val="es-MX"/>
        </w:rPr>
        <w:t xml:space="preserve">. </w:t>
      </w:r>
      <w:r w:rsidR="00DF2564" w:rsidRPr="00A31B68">
        <w:rPr>
          <w:rFonts w:ascii="Times New Roman"/>
          <w:lang w:val="es-MX"/>
        </w:rPr>
        <w:t>Por ejemplo, en Trinidad y</w:t>
      </w:r>
      <w:r w:rsidRPr="00A31B68">
        <w:rPr>
          <w:rFonts w:ascii="Times New Roman"/>
          <w:lang w:val="es-MX"/>
        </w:rPr>
        <w:t xml:space="preserve"> Tobago </w:t>
      </w:r>
      <w:r w:rsidR="00DF2564" w:rsidRPr="00A31B68">
        <w:rPr>
          <w:rFonts w:ascii="Times New Roman"/>
          <w:lang w:val="es-MX"/>
        </w:rPr>
        <w:t>una agencia gubernamental tuvo que recurrir a la Ley de Libertad de Informaci</w:t>
      </w:r>
      <w:r w:rsidR="00DF2564" w:rsidRPr="00A31B68">
        <w:rPr>
          <w:rFonts w:ascii="Times New Roman"/>
          <w:lang w:val="es-MX"/>
        </w:rPr>
        <w:t>ó</w:t>
      </w:r>
      <w:r w:rsidR="00DF2564" w:rsidRPr="00A31B68">
        <w:rPr>
          <w:rFonts w:ascii="Times New Roman"/>
          <w:lang w:val="es-MX"/>
        </w:rPr>
        <w:t>n para obtener informaci</w:t>
      </w:r>
      <w:r w:rsidR="00DF2564" w:rsidRPr="00A31B68">
        <w:rPr>
          <w:rFonts w:ascii="Times New Roman"/>
          <w:lang w:val="es-MX"/>
        </w:rPr>
        <w:t>ó</w:t>
      </w:r>
      <w:r w:rsidR="00DF2564" w:rsidRPr="00A31B68">
        <w:rPr>
          <w:rFonts w:ascii="Times New Roman"/>
          <w:lang w:val="es-MX"/>
        </w:rPr>
        <w:t>n de otra agencia.  Los Regulaciones del Servicio P</w:t>
      </w:r>
      <w:r w:rsidR="00DF2564" w:rsidRPr="00A31B68">
        <w:rPr>
          <w:rFonts w:ascii="Times New Roman"/>
          <w:lang w:val="es-MX"/>
        </w:rPr>
        <w:t>ú</w:t>
      </w:r>
      <w:r w:rsidR="00DF2564" w:rsidRPr="00A31B68">
        <w:rPr>
          <w:rFonts w:ascii="Times New Roman"/>
          <w:lang w:val="es-MX"/>
        </w:rPr>
        <w:t xml:space="preserve">blico </w:t>
      </w:r>
      <w:r w:rsidR="00793B1C" w:rsidRPr="00A31B68">
        <w:rPr>
          <w:rFonts w:ascii="Times New Roman"/>
          <w:lang w:val="es-MX"/>
        </w:rPr>
        <w:t>proh</w:t>
      </w:r>
      <w:r w:rsidR="00793B1C" w:rsidRPr="00A31B68">
        <w:rPr>
          <w:rFonts w:ascii="Times New Roman"/>
          <w:lang w:val="es-MX"/>
        </w:rPr>
        <w:t>í</w:t>
      </w:r>
      <w:r w:rsidR="00793B1C" w:rsidRPr="00A31B68">
        <w:rPr>
          <w:rFonts w:ascii="Times New Roman"/>
          <w:lang w:val="es-MX"/>
        </w:rPr>
        <w:t>ben</w:t>
      </w:r>
      <w:r w:rsidR="00DF2564" w:rsidRPr="00A31B68">
        <w:rPr>
          <w:rFonts w:ascii="Times New Roman"/>
          <w:lang w:val="es-MX"/>
        </w:rPr>
        <w:t xml:space="preserve"> la divulgaci</w:t>
      </w:r>
      <w:r w:rsidR="00DF2564" w:rsidRPr="00A31B68">
        <w:rPr>
          <w:rFonts w:ascii="Times New Roman"/>
          <w:lang w:val="es-MX"/>
        </w:rPr>
        <w:t>ó</w:t>
      </w:r>
      <w:r w:rsidR="00DF2564" w:rsidRPr="00A31B68">
        <w:rPr>
          <w:rFonts w:ascii="Times New Roman"/>
          <w:lang w:val="es-MX"/>
        </w:rPr>
        <w:t>n de cierta informaci</w:t>
      </w:r>
      <w:r w:rsidR="00DF2564" w:rsidRPr="00A31B68">
        <w:rPr>
          <w:rFonts w:ascii="Times New Roman"/>
          <w:lang w:val="es-MX"/>
        </w:rPr>
        <w:t>ó</w:t>
      </w:r>
      <w:r w:rsidR="00793B1C" w:rsidRPr="00A31B68">
        <w:rPr>
          <w:rFonts w:ascii="Times New Roman"/>
          <w:lang w:val="es-MX"/>
        </w:rPr>
        <w:t>n incluyendo hab</w:t>
      </w:r>
      <w:r w:rsidR="00DF2564" w:rsidRPr="00A31B68">
        <w:rPr>
          <w:rFonts w:ascii="Times New Roman"/>
          <w:lang w:val="es-MX"/>
        </w:rPr>
        <w:t>lar con los medios.</w:t>
      </w:r>
      <w:r w:rsidRPr="00A31B68">
        <w:rPr>
          <w:rFonts w:ascii="Times New Roman"/>
          <w:lang w:val="es-MX"/>
        </w:rPr>
        <w:t xml:space="preserve"> </w:t>
      </w:r>
      <w:r w:rsidR="00793B1C" w:rsidRPr="00A31B68">
        <w:rPr>
          <w:rFonts w:ascii="Times New Roman"/>
          <w:lang w:val="es-MX"/>
        </w:rPr>
        <w:t>Las Regulaciones del Servicio P</w:t>
      </w:r>
      <w:r w:rsidR="00793B1C" w:rsidRPr="00A31B68">
        <w:rPr>
          <w:rFonts w:ascii="Times New Roman"/>
          <w:lang w:val="es-MX"/>
        </w:rPr>
        <w:t>ú</w:t>
      </w:r>
      <w:r w:rsidR="00793B1C" w:rsidRPr="00A31B68">
        <w:rPr>
          <w:rFonts w:ascii="Times New Roman"/>
          <w:lang w:val="es-MX"/>
        </w:rPr>
        <w:t>blico tambi</w:t>
      </w:r>
      <w:r w:rsidR="00793B1C" w:rsidRPr="00A31B68">
        <w:rPr>
          <w:rFonts w:ascii="Times New Roman"/>
          <w:lang w:val="es-MX"/>
        </w:rPr>
        <w:t>é</w:t>
      </w:r>
      <w:r w:rsidR="00793B1C" w:rsidRPr="00A31B68">
        <w:rPr>
          <w:rFonts w:ascii="Times New Roman"/>
          <w:lang w:val="es-MX"/>
        </w:rPr>
        <w:t>n rigen c</w:t>
      </w:r>
      <w:r w:rsidR="00793B1C" w:rsidRPr="00A31B68">
        <w:rPr>
          <w:rFonts w:ascii="Times New Roman"/>
          <w:lang w:val="es-MX"/>
        </w:rPr>
        <w:t>ú</w:t>
      </w:r>
      <w:r w:rsidR="00793B1C" w:rsidRPr="00A31B68">
        <w:rPr>
          <w:rFonts w:ascii="Times New Roman"/>
          <w:lang w:val="es-MX"/>
        </w:rPr>
        <w:t>ales funcionarios est</w:t>
      </w:r>
      <w:r w:rsidR="00793B1C" w:rsidRPr="00A31B68">
        <w:rPr>
          <w:rFonts w:ascii="Times New Roman"/>
          <w:lang w:val="es-MX"/>
        </w:rPr>
        <w:t>á</w:t>
      </w:r>
      <w:r w:rsidR="00793B1C" w:rsidRPr="00A31B68">
        <w:rPr>
          <w:rFonts w:ascii="Times New Roman"/>
          <w:lang w:val="es-MX"/>
        </w:rPr>
        <w:t>n autorizados para divulgar informaci</w:t>
      </w:r>
      <w:r w:rsidR="00793B1C" w:rsidRPr="00A31B68">
        <w:rPr>
          <w:rFonts w:ascii="Times New Roman"/>
          <w:lang w:val="es-MX"/>
        </w:rPr>
        <w:t>ó</w:t>
      </w:r>
      <w:r w:rsidR="00793B1C" w:rsidRPr="00A31B68">
        <w:rPr>
          <w:rFonts w:ascii="Times New Roman"/>
          <w:lang w:val="es-MX"/>
        </w:rPr>
        <w:t>n.  Los funcionarios no saben qu</w:t>
      </w:r>
      <w:r w:rsidR="00793B1C" w:rsidRPr="00A31B68">
        <w:rPr>
          <w:rFonts w:ascii="Times New Roman"/>
          <w:lang w:val="es-MX"/>
        </w:rPr>
        <w:t>é</w:t>
      </w:r>
      <w:r w:rsidR="00793B1C" w:rsidRPr="00A31B68">
        <w:rPr>
          <w:rFonts w:ascii="Times New Roman"/>
          <w:lang w:val="es-MX"/>
        </w:rPr>
        <w:t xml:space="preserve"> informaci</w:t>
      </w:r>
      <w:r w:rsidR="00793B1C" w:rsidRPr="00A31B68">
        <w:rPr>
          <w:rFonts w:ascii="Times New Roman"/>
          <w:lang w:val="es-MX"/>
        </w:rPr>
        <w:t>ó</w:t>
      </w:r>
      <w:r w:rsidR="00793B1C" w:rsidRPr="00A31B68">
        <w:rPr>
          <w:rFonts w:ascii="Times New Roman"/>
          <w:lang w:val="es-MX"/>
        </w:rPr>
        <w:t>n puede divulgarse al p</w:t>
      </w:r>
      <w:r w:rsidR="00793B1C" w:rsidRPr="00A31B68">
        <w:rPr>
          <w:rFonts w:ascii="Times New Roman"/>
          <w:lang w:val="es-MX"/>
        </w:rPr>
        <w:t>ú</w:t>
      </w:r>
      <w:r w:rsidR="00793B1C" w:rsidRPr="00A31B68">
        <w:rPr>
          <w:rFonts w:ascii="Times New Roman"/>
          <w:lang w:val="es-MX"/>
        </w:rPr>
        <w:t>blico y no se han implantado requisitos para clasificar los registros en la ley de FOI.  Consecuentemente, la implementaci</w:t>
      </w:r>
      <w:r w:rsidR="00793B1C" w:rsidRPr="00A31B68">
        <w:rPr>
          <w:rFonts w:ascii="Times New Roman"/>
          <w:lang w:val="es-MX"/>
        </w:rPr>
        <w:t>ó</w:t>
      </w:r>
      <w:r w:rsidR="00793B1C" w:rsidRPr="00A31B68">
        <w:rPr>
          <w:rFonts w:ascii="Times New Roman"/>
          <w:lang w:val="es-MX"/>
        </w:rPr>
        <w:t>n de las Leyes de FOI en la regi</w:t>
      </w:r>
      <w:r w:rsidR="00793B1C" w:rsidRPr="00A31B68">
        <w:rPr>
          <w:rFonts w:ascii="Times New Roman"/>
          <w:lang w:val="es-MX"/>
        </w:rPr>
        <w:t>ó</w:t>
      </w:r>
      <w:r w:rsidR="00793B1C" w:rsidRPr="00A31B68">
        <w:rPr>
          <w:rFonts w:ascii="Times New Roman"/>
          <w:lang w:val="es-MX"/>
        </w:rPr>
        <w:t>n han sido inconsistentes.  Muchas solicitudes son ignoradas; no se cumplen los tiempos de respuesta; los funcionarios no siguen los requisitos de la ley y la informaci</w:t>
      </w:r>
      <w:r w:rsidR="00793B1C" w:rsidRPr="00A31B68">
        <w:rPr>
          <w:rFonts w:ascii="Times New Roman"/>
          <w:lang w:val="es-MX"/>
        </w:rPr>
        <w:t>ó</w:t>
      </w:r>
      <w:r w:rsidR="00793B1C" w:rsidRPr="00A31B68">
        <w:rPr>
          <w:rFonts w:ascii="Times New Roman"/>
          <w:lang w:val="es-MX"/>
        </w:rPr>
        <w:t>n pueden haber sido</w:t>
      </w:r>
      <w:r w:rsidR="00BF3E7C" w:rsidRPr="00A31B68">
        <w:rPr>
          <w:rFonts w:ascii="Times New Roman"/>
          <w:lang w:val="es-MX"/>
        </w:rPr>
        <w:t xml:space="preserve"> censurada antes de su distribuci</w:t>
      </w:r>
      <w:r w:rsidR="00BF3E7C" w:rsidRPr="00A31B68">
        <w:rPr>
          <w:rFonts w:ascii="Times New Roman"/>
          <w:lang w:val="es-MX"/>
        </w:rPr>
        <w:t>ó</w:t>
      </w:r>
      <w:r w:rsidR="00BF3E7C" w:rsidRPr="00A31B68">
        <w:rPr>
          <w:rFonts w:ascii="Times New Roman"/>
          <w:lang w:val="es-MX"/>
        </w:rPr>
        <w:t>n.</w:t>
      </w:r>
      <w:r w:rsidR="00793B1C" w:rsidRPr="00A31B68">
        <w:rPr>
          <w:rFonts w:ascii="Times New Roman"/>
          <w:lang w:val="es-MX"/>
        </w:rPr>
        <w:t xml:space="preserve"> </w:t>
      </w:r>
    </w:p>
    <w:p w:rsidR="00A31B68" w:rsidRPr="00A31B68" w:rsidRDefault="00A31B68" w:rsidP="00A31B68">
      <w:pPr>
        <w:pStyle w:val="Prrafodelista"/>
        <w:autoSpaceDE w:val="0"/>
        <w:autoSpaceDN w:val="0"/>
        <w:spacing w:after="0" w:line="240" w:lineRule="auto"/>
        <w:ind w:left="0"/>
        <w:jc w:val="both"/>
        <w:rPr>
          <w:lang w:val="es-MX"/>
        </w:rPr>
      </w:pPr>
    </w:p>
    <w:p w:rsidR="00A31B68" w:rsidRDefault="00BF3E7C" w:rsidP="007B440E">
      <w:pPr>
        <w:pStyle w:val="Prrafodelista"/>
        <w:numPr>
          <w:ilvl w:val="0"/>
          <w:numId w:val="24"/>
        </w:numPr>
        <w:autoSpaceDE w:val="0"/>
        <w:autoSpaceDN w:val="0"/>
        <w:spacing w:after="0" w:line="240" w:lineRule="auto"/>
        <w:ind w:left="0"/>
        <w:jc w:val="both"/>
        <w:rPr>
          <w:lang w:val="es-MX"/>
        </w:rPr>
      </w:pPr>
      <w:r w:rsidRPr="00A31B68">
        <w:rPr>
          <w:rFonts w:ascii="Times New Roman"/>
          <w:b/>
          <w:lang w:val="es-MX"/>
        </w:rPr>
        <w:t>Solicitudes no escritas:</w:t>
      </w:r>
      <w:r w:rsidR="004763F1">
        <w:rPr>
          <w:rFonts w:ascii="Times New Roman"/>
          <w:lang w:val="es-MX"/>
        </w:rPr>
        <w:t xml:space="preserve"> e</w:t>
      </w:r>
      <w:r w:rsidRPr="00A31B68">
        <w:rPr>
          <w:rFonts w:ascii="Times New Roman"/>
          <w:lang w:val="es-MX"/>
        </w:rPr>
        <w:t>xisten problemas en la implementaci</w:t>
      </w:r>
      <w:r w:rsidRPr="00A31B68">
        <w:rPr>
          <w:rFonts w:ascii="Times New Roman"/>
          <w:lang w:val="es-MX"/>
        </w:rPr>
        <w:t>ó</w:t>
      </w:r>
      <w:r w:rsidRPr="00A31B68">
        <w:rPr>
          <w:rFonts w:ascii="Times New Roman"/>
          <w:lang w:val="es-MX"/>
        </w:rPr>
        <w:t>n de las disposiciones de las leyes de Libertad de Informaci</w:t>
      </w:r>
      <w:r w:rsidRPr="00A31B68">
        <w:rPr>
          <w:rFonts w:ascii="Times New Roman"/>
          <w:lang w:val="es-MX"/>
        </w:rPr>
        <w:t>ó</w:t>
      </w:r>
      <w:r w:rsidRPr="00A31B68">
        <w:rPr>
          <w:rFonts w:ascii="Times New Roman"/>
          <w:lang w:val="es-MX"/>
        </w:rPr>
        <w:t>n.  La opci</w:t>
      </w:r>
      <w:r w:rsidRPr="00A31B68">
        <w:rPr>
          <w:rFonts w:ascii="Times New Roman"/>
          <w:lang w:val="es-MX"/>
        </w:rPr>
        <w:t>ó</w:t>
      </w:r>
      <w:r w:rsidRPr="00A31B68">
        <w:rPr>
          <w:rFonts w:ascii="Times New Roman"/>
          <w:lang w:val="es-MX"/>
        </w:rPr>
        <w:t>n de hacer solicitudes por tel</w:t>
      </w:r>
      <w:r w:rsidRPr="00A31B68">
        <w:rPr>
          <w:rFonts w:ascii="Times New Roman"/>
          <w:lang w:val="es-MX"/>
        </w:rPr>
        <w:t>é</w:t>
      </w:r>
      <w:r w:rsidRPr="00A31B68">
        <w:rPr>
          <w:rFonts w:ascii="Times New Roman"/>
          <w:lang w:val="es-MX"/>
        </w:rPr>
        <w:t xml:space="preserve">fono no se acepta </w:t>
      </w:r>
      <w:r w:rsidR="004763F1">
        <w:rPr>
          <w:rFonts w:ascii="Times New Roman"/>
          <w:lang w:val="es-MX"/>
        </w:rPr>
        <w:t>a</w:t>
      </w:r>
      <w:r w:rsidR="004763F1">
        <w:rPr>
          <w:rFonts w:ascii="Times New Roman"/>
          <w:lang w:val="es-MX"/>
        </w:rPr>
        <w:t>ú</w:t>
      </w:r>
      <w:r w:rsidR="004763F1">
        <w:rPr>
          <w:rFonts w:ascii="Times New Roman"/>
          <w:lang w:val="es-MX"/>
        </w:rPr>
        <w:t>n cuando</w:t>
      </w:r>
      <w:r w:rsidRPr="00A31B68">
        <w:rPr>
          <w:rFonts w:ascii="Times New Roman"/>
          <w:lang w:val="es-MX"/>
        </w:rPr>
        <w:t xml:space="preserve"> puede estar estipulada en la ley.</w:t>
      </w:r>
      <w:r w:rsidR="00504BBA" w:rsidRPr="00A31B68">
        <w:rPr>
          <w:rFonts w:ascii="Times New Roman"/>
          <w:lang w:val="es-MX"/>
        </w:rPr>
        <w:t xml:space="preserve"> </w:t>
      </w:r>
      <w:r w:rsidRPr="00A31B68">
        <w:rPr>
          <w:rFonts w:ascii="Times New Roman"/>
          <w:lang w:val="es-MX"/>
        </w:rPr>
        <w:t>En Trinidad y</w:t>
      </w:r>
      <w:r w:rsidR="00504BBA" w:rsidRPr="00A31B68">
        <w:rPr>
          <w:rFonts w:ascii="Times New Roman"/>
          <w:lang w:val="es-MX"/>
        </w:rPr>
        <w:t xml:space="preserve"> Tobago </w:t>
      </w:r>
      <w:r w:rsidRPr="00A31B68">
        <w:rPr>
          <w:rFonts w:ascii="Times New Roman"/>
          <w:lang w:val="es-MX"/>
        </w:rPr>
        <w:t xml:space="preserve"> hay una regla de </w:t>
      </w:r>
      <w:r w:rsidR="00504BBA" w:rsidRPr="00A31B68">
        <w:rPr>
          <w:rFonts w:ascii="Times New Roman"/>
          <w:lang w:val="es-MX"/>
        </w:rPr>
        <w:t xml:space="preserve">10% </w:t>
      </w:r>
      <w:r w:rsidRPr="00A31B68">
        <w:rPr>
          <w:rFonts w:ascii="Times New Roman"/>
          <w:lang w:val="es-MX"/>
        </w:rPr>
        <w:t>(los miembros del p</w:t>
      </w:r>
      <w:r w:rsidRPr="00A31B68">
        <w:rPr>
          <w:rFonts w:ascii="Times New Roman"/>
          <w:lang w:val="es-MX"/>
        </w:rPr>
        <w:t>ú</w:t>
      </w:r>
      <w:r w:rsidRPr="00A31B68">
        <w:rPr>
          <w:rFonts w:ascii="Times New Roman"/>
          <w:lang w:val="es-MX"/>
        </w:rPr>
        <w:t>blico s</w:t>
      </w:r>
      <w:r w:rsidRPr="00A31B68">
        <w:rPr>
          <w:rFonts w:ascii="Times New Roman"/>
          <w:lang w:val="es-MX"/>
        </w:rPr>
        <w:t>ó</w:t>
      </w:r>
      <w:r w:rsidRPr="00A31B68">
        <w:rPr>
          <w:rFonts w:ascii="Times New Roman"/>
          <w:lang w:val="es-MX"/>
        </w:rPr>
        <w:t>lo pueden tener acceso a 10% de un documento</w:t>
      </w:r>
      <w:r w:rsidR="00EF1180">
        <w:rPr>
          <w:rFonts w:ascii="Times New Roman"/>
          <w:lang w:val="es-MX"/>
        </w:rPr>
        <w:t xml:space="preserve"> por vez</w:t>
      </w:r>
      <w:r w:rsidR="00504BBA" w:rsidRPr="00A31B68">
        <w:rPr>
          <w:rFonts w:ascii="Times New Roman"/>
          <w:lang w:val="es-MX"/>
        </w:rPr>
        <w:t>)</w:t>
      </w:r>
      <w:r w:rsidRPr="00A31B68">
        <w:rPr>
          <w:rFonts w:ascii="Times New Roman"/>
          <w:lang w:val="es-MX"/>
        </w:rPr>
        <w:t>. Hay problemas de idioma en la concesi</w:t>
      </w:r>
      <w:r w:rsidRPr="00A31B68">
        <w:rPr>
          <w:rFonts w:ascii="Times New Roman"/>
          <w:lang w:val="es-MX"/>
        </w:rPr>
        <w:t>ó</w:t>
      </w:r>
      <w:r w:rsidRPr="00A31B68">
        <w:rPr>
          <w:rFonts w:ascii="Times New Roman"/>
          <w:lang w:val="es-MX"/>
        </w:rPr>
        <w:t>n de acceso a pueblos ind</w:t>
      </w:r>
      <w:r w:rsidRPr="00A31B68">
        <w:rPr>
          <w:rFonts w:ascii="Times New Roman"/>
          <w:lang w:val="es-MX"/>
        </w:rPr>
        <w:t>í</w:t>
      </w:r>
      <w:r w:rsidR="0071685F" w:rsidRPr="00A31B68">
        <w:rPr>
          <w:rFonts w:ascii="Times New Roman"/>
          <w:lang w:val="es-MX"/>
        </w:rPr>
        <w:t>genas que no habla</w:t>
      </w:r>
      <w:r w:rsidRPr="00A31B68">
        <w:rPr>
          <w:rFonts w:ascii="Times New Roman"/>
          <w:lang w:val="es-MX"/>
        </w:rPr>
        <w:t xml:space="preserve">n el idioma </w:t>
      </w:r>
      <w:r w:rsidR="0071685F" w:rsidRPr="00A31B68">
        <w:rPr>
          <w:rFonts w:ascii="Times New Roman"/>
          <w:lang w:val="es-MX"/>
        </w:rPr>
        <w:t>o</w:t>
      </w:r>
      <w:r w:rsidRPr="00A31B68">
        <w:rPr>
          <w:rFonts w:ascii="Times New Roman"/>
          <w:lang w:val="es-MX"/>
        </w:rPr>
        <w:t>ficial</w:t>
      </w:r>
      <w:r w:rsidR="0071685F" w:rsidRPr="00A31B68">
        <w:rPr>
          <w:rFonts w:ascii="Times New Roman"/>
          <w:lang w:val="es-MX"/>
        </w:rPr>
        <w:t>.</w:t>
      </w:r>
      <w:r w:rsidR="0071685F" w:rsidRPr="00A31B68">
        <w:rPr>
          <w:lang w:val="es-MX"/>
        </w:rPr>
        <w:t xml:space="preserve"> </w:t>
      </w:r>
    </w:p>
    <w:p w:rsidR="00A31B68" w:rsidRDefault="00A31B68" w:rsidP="00A31B68">
      <w:pPr>
        <w:pStyle w:val="Prrafodelista"/>
        <w:autoSpaceDE w:val="0"/>
        <w:autoSpaceDN w:val="0"/>
        <w:spacing w:after="0" w:line="240" w:lineRule="auto"/>
        <w:ind w:left="0"/>
        <w:jc w:val="both"/>
        <w:rPr>
          <w:lang w:val="es-MX"/>
        </w:rPr>
      </w:pPr>
    </w:p>
    <w:p w:rsidR="00A31B68" w:rsidRPr="00A31B68" w:rsidRDefault="0071685F" w:rsidP="007B440E">
      <w:pPr>
        <w:pStyle w:val="Prrafodelista"/>
        <w:numPr>
          <w:ilvl w:val="0"/>
          <w:numId w:val="24"/>
        </w:numPr>
        <w:autoSpaceDE w:val="0"/>
        <w:autoSpaceDN w:val="0"/>
        <w:spacing w:after="0" w:line="240" w:lineRule="auto"/>
        <w:ind w:left="0"/>
        <w:jc w:val="both"/>
        <w:rPr>
          <w:lang w:val="es-MX"/>
        </w:rPr>
      </w:pPr>
      <w:r w:rsidRPr="00A31B68">
        <w:rPr>
          <w:rFonts w:ascii="Times New Roman"/>
          <w:b/>
          <w:lang w:val="es-MX"/>
        </w:rPr>
        <w:t>Brechas legislativas</w:t>
      </w:r>
      <w:r w:rsidR="00504BBA" w:rsidRPr="00A31B68">
        <w:rPr>
          <w:rFonts w:ascii="Times New Roman"/>
          <w:lang w:val="es-MX"/>
        </w:rPr>
        <w:t xml:space="preserve">: </w:t>
      </w:r>
      <w:r w:rsidR="00EF1180">
        <w:rPr>
          <w:rFonts w:ascii="Times New Roman"/>
          <w:lang w:val="es-MX"/>
        </w:rPr>
        <w:t>h</w:t>
      </w:r>
      <w:r w:rsidRPr="00A31B68">
        <w:rPr>
          <w:rFonts w:ascii="Times New Roman"/>
          <w:lang w:val="es-MX"/>
        </w:rPr>
        <w:t>ay ejemplos de brechas en la legislaci</w:t>
      </w:r>
      <w:r w:rsidRPr="00A31B68">
        <w:rPr>
          <w:rFonts w:ascii="Times New Roman"/>
          <w:lang w:val="es-MX"/>
        </w:rPr>
        <w:t>ó</w:t>
      </w:r>
      <w:r w:rsidRPr="00A31B68">
        <w:rPr>
          <w:rFonts w:ascii="Times New Roman"/>
          <w:lang w:val="es-MX"/>
        </w:rPr>
        <w:t xml:space="preserve">n.  Por ejemplo en </w:t>
      </w:r>
      <w:r w:rsidR="00EF1180">
        <w:rPr>
          <w:rFonts w:ascii="Times New Roman"/>
          <w:lang w:val="es-MX"/>
        </w:rPr>
        <w:t>San Vi</w:t>
      </w:r>
      <w:r w:rsidR="00504BBA" w:rsidRPr="00A31B68">
        <w:rPr>
          <w:rFonts w:ascii="Times New Roman"/>
          <w:lang w:val="es-MX"/>
        </w:rPr>
        <w:t>cent</w:t>
      </w:r>
      <w:r w:rsidR="00EF1180">
        <w:rPr>
          <w:rFonts w:ascii="Times New Roman"/>
          <w:lang w:val="es-MX"/>
        </w:rPr>
        <w:t>e</w:t>
      </w:r>
      <w:r w:rsidR="00504BBA" w:rsidRPr="00A31B68">
        <w:rPr>
          <w:rFonts w:ascii="Times New Roman"/>
          <w:lang w:val="es-MX"/>
        </w:rPr>
        <w:t xml:space="preserve"> </w:t>
      </w:r>
      <w:r w:rsidRPr="00A31B68">
        <w:rPr>
          <w:rFonts w:ascii="Times New Roman"/>
          <w:lang w:val="es-MX"/>
        </w:rPr>
        <w:t>y las Granadina</w:t>
      </w:r>
      <w:r w:rsidR="00504BBA" w:rsidRPr="00A31B68">
        <w:rPr>
          <w:rFonts w:ascii="Times New Roman"/>
          <w:lang w:val="es-MX"/>
        </w:rPr>
        <w:t xml:space="preserve">s </w:t>
      </w:r>
      <w:r w:rsidRPr="00A31B68">
        <w:rPr>
          <w:rFonts w:ascii="Times New Roman"/>
          <w:lang w:val="es-MX"/>
        </w:rPr>
        <w:t>no hay regulaciones de la Ley FOI y esto inhibe la implementaci</w:t>
      </w:r>
      <w:r w:rsidRPr="00A31B68">
        <w:rPr>
          <w:rFonts w:ascii="Times New Roman"/>
          <w:lang w:val="es-MX"/>
        </w:rPr>
        <w:t>ó</w:t>
      </w:r>
      <w:r w:rsidRPr="00A31B68">
        <w:rPr>
          <w:rFonts w:ascii="Times New Roman"/>
          <w:lang w:val="es-MX"/>
        </w:rPr>
        <w:t>n e interpretaci</w:t>
      </w:r>
      <w:r w:rsidRPr="00A31B68">
        <w:rPr>
          <w:rFonts w:ascii="Times New Roman"/>
          <w:lang w:val="es-MX"/>
        </w:rPr>
        <w:t>ó</w:t>
      </w:r>
      <w:r w:rsidRPr="00A31B68">
        <w:rPr>
          <w:rFonts w:ascii="Times New Roman"/>
          <w:lang w:val="es-MX"/>
        </w:rPr>
        <w:t>n de la ley madre.  En Jamaica no se especifica en la Ley el tiempo para apelaciones y las apelaciones pueden tomar largos tiempos</w:t>
      </w:r>
      <w:r w:rsidR="00504BBA" w:rsidRPr="00A31B68">
        <w:rPr>
          <w:rFonts w:ascii="Times New Roman"/>
          <w:lang w:val="es-MX"/>
        </w:rPr>
        <w:t xml:space="preserve">. </w:t>
      </w:r>
      <w:r w:rsidRPr="00A31B68">
        <w:rPr>
          <w:rFonts w:ascii="Times New Roman"/>
          <w:lang w:val="es-MX"/>
        </w:rPr>
        <w:t>Hay dificultad para demostrar que existe la informaci</w:t>
      </w:r>
      <w:r w:rsidRPr="00A31B68">
        <w:rPr>
          <w:rFonts w:ascii="Times New Roman"/>
          <w:lang w:val="es-MX"/>
        </w:rPr>
        <w:t>ó</w:t>
      </w:r>
      <w:r w:rsidRPr="00A31B68">
        <w:rPr>
          <w:rFonts w:ascii="Times New Roman"/>
          <w:lang w:val="es-MX"/>
        </w:rPr>
        <w:t xml:space="preserve">n cuando las autoridades </w:t>
      </w:r>
      <w:r w:rsidR="00EF1180">
        <w:rPr>
          <w:rFonts w:ascii="Times New Roman"/>
          <w:lang w:val="es-MX"/>
        </w:rPr>
        <w:t xml:space="preserve">se </w:t>
      </w:r>
      <w:r w:rsidRPr="00A31B68">
        <w:rPr>
          <w:rFonts w:ascii="Times New Roman"/>
          <w:lang w:val="es-MX"/>
        </w:rPr>
        <w:t xml:space="preserve">niegan </w:t>
      </w:r>
      <w:r w:rsidR="00EF1180">
        <w:rPr>
          <w:rFonts w:ascii="Times New Roman"/>
          <w:lang w:val="es-MX"/>
        </w:rPr>
        <w:t xml:space="preserve">a </w:t>
      </w:r>
      <w:r w:rsidRPr="00A31B68">
        <w:rPr>
          <w:rFonts w:ascii="Times New Roman"/>
          <w:lang w:val="es-MX"/>
        </w:rPr>
        <w:t>proporcionar informaci</w:t>
      </w:r>
      <w:r w:rsidRPr="00A31B68">
        <w:rPr>
          <w:rFonts w:ascii="Times New Roman"/>
          <w:lang w:val="es-MX"/>
        </w:rPr>
        <w:t>ó</w:t>
      </w:r>
      <w:r w:rsidRPr="00A31B68">
        <w:rPr>
          <w:rFonts w:ascii="Times New Roman"/>
          <w:lang w:val="es-MX"/>
        </w:rPr>
        <w:t>n</w:t>
      </w:r>
      <w:r w:rsidR="00504BBA" w:rsidRPr="00A31B68">
        <w:rPr>
          <w:rFonts w:ascii="Times New Roman"/>
          <w:lang w:val="es-MX"/>
        </w:rPr>
        <w:t>.</w:t>
      </w:r>
    </w:p>
    <w:p w:rsidR="00A31B68" w:rsidRPr="00A31B68" w:rsidRDefault="00A31B68" w:rsidP="00A31B68">
      <w:pPr>
        <w:pStyle w:val="Prrafodelista"/>
        <w:autoSpaceDE w:val="0"/>
        <w:autoSpaceDN w:val="0"/>
        <w:spacing w:after="0" w:line="240" w:lineRule="auto"/>
        <w:ind w:left="0"/>
        <w:jc w:val="both"/>
        <w:rPr>
          <w:lang w:val="es-MX"/>
        </w:rPr>
      </w:pPr>
    </w:p>
    <w:p w:rsidR="00A31B68" w:rsidRPr="00A31B68" w:rsidRDefault="0071685F" w:rsidP="007B440E">
      <w:pPr>
        <w:pStyle w:val="Prrafodelista"/>
        <w:numPr>
          <w:ilvl w:val="0"/>
          <w:numId w:val="24"/>
        </w:numPr>
        <w:autoSpaceDE w:val="0"/>
        <w:autoSpaceDN w:val="0"/>
        <w:spacing w:after="0" w:line="240" w:lineRule="auto"/>
        <w:ind w:left="0"/>
        <w:jc w:val="both"/>
        <w:rPr>
          <w:lang w:val="es-MX"/>
        </w:rPr>
      </w:pPr>
      <w:r w:rsidRPr="00A31B68">
        <w:rPr>
          <w:rFonts w:ascii="Times New Roman"/>
          <w:b/>
          <w:lang w:val="es-MX"/>
        </w:rPr>
        <w:t>Falta de Seguimiento</w:t>
      </w:r>
      <w:r w:rsidR="00EF1180">
        <w:rPr>
          <w:rFonts w:ascii="Times New Roman"/>
          <w:lang w:val="es-MX"/>
        </w:rPr>
        <w:t>: e</w:t>
      </w:r>
      <w:r w:rsidRPr="00A31B68">
        <w:rPr>
          <w:rFonts w:ascii="Times New Roman"/>
          <w:lang w:val="es-MX"/>
        </w:rPr>
        <w:t>xiste una falta de seguimiento del progreso e implementaci</w:t>
      </w:r>
      <w:r w:rsidRPr="00A31B68">
        <w:rPr>
          <w:rFonts w:ascii="Times New Roman"/>
          <w:lang w:val="es-MX"/>
        </w:rPr>
        <w:t>ó</w:t>
      </w:r>
      <w:r w:rsidRPr="00A31B68">
        <w:rPr>
          <w:rFonts w:ascii="Times New Roman"/>
          <w:lang w:val="es-MX"/>
        </w:rPr>
        <w:t>n del FOI. Las estad</w:t>
      </w:r>
      <w:r w:rsidRPr="00A31B68">
        <w:rPr>
          <w:rFonts w:ascii="Times New Roman"/>
          <w:lang w:val="es-MX"/>
        </w:rPr>
        <w:t>í</w:t>
      </w:r>
      <w:r w:rsidRPr="00A31B68">
        <w:rPr>
          <w:rFonts w:ascii="Times New Roman"/>
          <w:lang w:val="es-MX"/>
        </w:rPr>
        <w:t>sticas de seguimiento de las solicitudes de FOI en el pa</w:t>
      </w:r>
      <w:r w:rsidRPr="00A31B68">
        <w:rPr>
          <w:rFonts w:ascii="Times New Roman"/>
          <w:lang w:val="es-MX"/>
        </w:rPr>
        <w:t>í</w:t>
      </w:r>
      <w:r w:rsidRPr="00A31B68">
        <w:rPr>
          <w:rFonts w:ascii="Times New Roman"/>
          <w:lang w:val="es-MX"/>
        </w:rPr>
        <w:t>s no se recopila en todas las agencias</w:t>
      </w:r>
      <w:r w:rsidR="00504BBA" w:rsidRPr="00A31B68">
        <w:rPr>
          <w:rFonts w:ascii="Times New Roman"/>
          <w:lang w:val="es-MX"/>
        </w:rPr>
        <w:t>.</w:t>
      </w:r>
    </w:p>
    <w:p w:rsidR="00A31B68" w:rsidRPr="00A31B68" w:rsidRDefault="00A31B68" w:rsidP="00A31B68">
      <w:pPr>
        <w:pStyle w:val="Prrafodelista"/>
        <w:autoSpaceDE w:val="0"/>
        <w:autoSpaceDN w:val="0"/>
        <w:spacing w:after="0" w:line="240" w:lineRule="auto"/>
        <w:ind w:left="0"/>
        <w:jc w:val="both"/>
        <w:rPr>
          <w:lang w:val="es-MX"/>
        </w:rPr>
      </w:pPr>
    </w:p>
    <w:p w:rsidR="00504BBA" w:rsidRPr="00A31B68" w:rsidRDefault="00504BBA" w:rsidP="007B440E">
      <w:pPr>
        <w:pStyle w:val="Prrafodelista"/>
        <w:numPr>
          <w:ilvl w:val="0"/>
          <w:numId w:val="24"/>
        </w:numPr>
        <w:autoSpaceDE w:val="0"/>
        <w:autoSpaceDN w:val="0"/>
        <w:spacing w:after="0" w:line="240" w:lineRule="auto"/>
        <w:ind w:left="0"/>
        <w:jc w:val="both"/>
        <w:rPr>
          <w:lang w:val="es-MX"/>
        </w:rPr>
      </w:pPr>
      <w:r w:rsidRPr="00A31B68">
        <w:rPr>
          <w:rFonts w:ascii="Times New Roman"/>
          <w:b/>
          <w:lang w:val="es-MX"/>
        </w:rPr>
        <w:lastRenderedPageBreak/>
        <w:t>A</w:t>
      </w:r>
      <w:r w:rsidR="0071685F" w:rsidRPr="00A31B68">
        <w:rPr>
          <w:rFonts w:ascii="Times New Roman"/>
          <w:b/>
          <w:lang w:val="es-MX"/>
        </w:rPr>
        <w:t>cces</w:t>
      </w:r>
      <w:r w:rsidRPr="00A31B68">
        <w:rPr>
          <w:rFonts w:ascii="Times New Roman"/>
          <w:b/>
          <w:lang w:val="es-MX"/>
        </w:rPr>
        <w:t>ibili</w:t>
      </w:r>
      <w:r w:rsidR="0071685F" w:rsidRPr="00A31B68">
        <w:rPr>
          <w:rFonts w:ascii="Times New Roman"/>
          <w:b/>
          <w:lang w:val="es-MX"/>
        </w:rPr>
        <w:t>dad a la Informaci</w:t>
      </w:r>
      <w:r w:rsidR="0071685F" w:rsidRPr="00A31B68">
        <w:rPr>
          <w:rFonts w:ascii="Times New Roman"/>
          <w:b/>
          <w:lang w:val="es-MX"/>
        </w:rPr>
        <w:t>ó</w:t>
      </w:r>
      <w:r w:rsidR="0071685F" w:rsidRPr="00A31B68">
        <w:rPr>
          <w:rFonts w:ascii="Times New Roman"/>
          <w:b/>
          <w:lang w:val="es-MX"/>
        </w:rPr>
        <w:t>n Disponible</w:t>
      </w:r>
      <w:r w:rsidRPr="00A31B68">
        <w:rPr>
          <w:rFonts w:ascii="Times New Roman"/>
          <w:lang w:val="es-MX"/>
        </w:rPr>
        <w:t xml:space="preserve">: </w:t>
      </w:r>
      <w:r w:rsidR="0071685F" w:rsidRPr="00A31B68">
        <w:rPr>
          <w:rFonts w:ascii="Times New Roman"/>
          <w:lang w:val="es-MX"/>
        </w:rPr>
        <w:t>En los casos en que existe informaci</w:t>
      </w:r>
      <w:r w:rsidR="0071685F" w:rsidRPr="00A31B68">
        <w:rPr>
          <w:rFonts w:ascii="Times New Roman"/>
          <w:lang w:val="es-MX"/>
        </w:rPr>
        <w:t>ó</w:t>
      </w:r>
      <w:r w:rsidR="0071685F" w:rsidRPr="00A31B68">
        <w:rPr>
          <w:rFonts w:ascii="Times New Roman"/>
          <w:lang w:val="es-MX"/>
        </w:rPr>
        <w:t>n, se experimenta dificultad en acceder a la informaci</w:t>
      </w:r>
      <w:r w:rsidR="0071685F" w:rsidRPr="00A31B68">
        <w:rPr>
          <w:rFonts w:ascii="Times New Roman"/>
          <w:lang w:val="es-MX"/>
        </w:rPr>
        <w:t>ó</w:t>
      </w:r>
      <w:r w:rsidR="0071685F" w:rsidRPr="00A31B68">
        <w:rPr>
          <w:rFonts w:ascii="Times New Roman"/>
          <w:lang w:val="es-MX"/>
        </w:rPr>
        <w:t>n.  Los documentos no pueden descargarse en algunos casos y solamente est</w:t>
      </w:r>
      <w:r w:rsidR="0071685F" w:rsidRPr="00A31B68">
        <w:rPr>
          <w:rFonts w:ascii="Times New Roman"/>
          <w:lang w:val="es-MX"/>
        </w:rPr>
        <w:t>á</w:t>
      </w:r>
      <w:r w:rsidR="0071685F" w:rsidRPr="00A31B68">
        <w:rPr>
          <w:rFonts w:ascii="Times New Roman"/>
          <w:lang w:val="es-MX"/>
        </w:rPr>
        <w:t>n disponibles en l</w:t>
      </w:r>
      <w:r w:rsidR="0071685F" w:rsidRPr="00A31B68">
        <w:rPr>
          <w:rFonts w:ascii="Times New Roman"/>
          <w:lang w:val="es-MX"/>
        </w:rPr>
        <w:t>í</w:t>
      </w:r>
      <w:r w:rsidR="0071685F" w:rsidRPr="00A31B68">
        <w:rPr>
          <w:rFonts w:ascii="Times New Roman"/>
          <w:lang w:val="es-MX"/>
        </w:rPr>
        <w:t>nea</w:t>
      </w:r>
      <w:r w:rsidRPr="00A31B68">
        <w:rPr>
          <w:rFonts w:ascii="Times New Roman"/>
          <w:lang w:val="es-MX"/>
        </w:rPr>
        <w:t>.</w:t>
      </w:r>
    </w:p>
    <w:p w:rsidR="00504BBA" w:rsidRPr="0071685F" w:rsidRDefault="00504BBA" w:rsidP="00504BBA">
      <w:pPr>
        <w:pStyle w:val="Normal11"/>
        <w:autoSpaceDE w:val="0"/>
        <w:autoSpaceDN w:val="0"/>
        <w:spacing w:after="0" w:line="240" w:lineRule="auto"/>
        <w:jc w:val="both"/>
        <w:rPr>
          <w:lang w:val="es-MX"/>
        </w:rPr>
      </w:pPr>
    </w:p>
    <w:p w:rsidR="00504BBA" w:rsidRPr="00884E19" w:rsidRDefault="00504BBA" w:rsidP="00504BBA">
      <w:pPr>
        <w:pStyle w:val="Normal11"/>
        <w:autoSpaceDE w:val="0"/>
        <w:autoSpaceDN w:val="0"/>
        <w:spacing w:after="0" w:line="240" w:lineRule="auto"/>
        <w:jc w:val="both"/>
        <w:rPr>
          <w:lang w:val="es-MX"/>
        </w:rPr>
      </w:pPr>
      <w:r w:rsidRPr="00884E19">
        <w:rPr>
          <w:rFonts w:ascii="Times New Roman"/>
          <w:b/>
          <w:lang w:val="es-MX"/>
        </w:rPr>
        <w:t>Ne</w:t>
      </w:r>
      <w:r w:rsidR="0071685F" w:rsidRPr="00884E19">
        <w:rPr>
          <w:rFonts w:ascii="Times New Roman"/>
          <w:b/>
          <w:lang w:val="es-MX"/>
        </w:rPr>
        <w:t>cesidades</w:t>
      </w:r>
      <w:r w:rsidR="004436ED">
        <w:rPr>
          <w:rFonts w:ascii="Times New Roman"/>
          <w:b/>
          <w:lang w:val="es-MX"/>
        </w:rPr>
        <w:t>:</w:t>
      </w:r>
    </w:p>
    <w:p w:rsidR="00504BBA" w:rsidRPr="00C4537C" w:rsidRDefault="0071685F" w:rsidP="00504BBA">
      <w:pPr>
        <w:pStyle w:val="Normal11"/>
        <w:spacing w:line="240" w:lineRule="auto"/>
        <w:jc w:val="both"/>
        <w:rPr>
          <w:lang w:val="es-MX"/>
        </w:rPr>
      </w:pPr>
      <w:r w:rsidRPr="0071685F">
        <w:rPr>
          <w:rFonts w:ascii="Times New Roman"/>
          <w:lang w:val="es-MX"/>
        </w:rPr>
        <w:t>Se identific</w:t>
      </w:r>
      <w:r w:rsidRPr="0071685F">
        <w:rPr>
          <w:rFonts w:ascii="Times New Roman"/>
          <w:lang w:val="es-MX"/>
        </w:rPr>
        <w:t>ó</w:t>
      </w:r>
      <w:r w:rsidRPr="0071685F">
        <w:rPr>
          <w:rFonts w:ascii="Times New Roman"/>
          <w:lang w:val="es-MX"/>
        </w:rPr>
        <w:t xml:space="preserve"> una cantidad de necesidades espec</w:t>
      </w:r>
      <w:r w:rsidRPr="0071685F">
        <w:rPr>
          <w:rFonts w:ascii="Times New Roman"/>
          <w:lang w:val="es-MX"/>
        </w:rPr>
        <w:t>í</w:t>
      </w:r>
      <w:r w:rsidRPr="0071685F">
        <w:rPr>
          <w:rFonts w:ascii="Times New Roman"/>
          <w:lang w:val="es-MX"/>
        </w:rPr>
        <w:t>ficas con respecto al acceso a la informaci</w:t>
      </w:r>
      <w:r w:rsidRPr="0071685F">
        <w:rPr>
          <w:rFonts w:ascii="Times New Roman"/>
          <w:lang w:val="es-MX"/>
        </w:rPr>
        <w:t>ó</w:t>
      </w:r>
      <w:r w:rsidRPr="0071685F">
        <w:rPr>
          <w:rFonts w:ascii="Times New Roman"/>
          <w:lang w:val="es-MX"/>
        </w:rPr>
        <w:t xml:space="preserve">n </w:t>
      </w:r>
      <w:r w:rsidR="00EF1180">
        <w:rPr>
          <w:rFonts w:ascii="Times New Roman"/>
          <w:lang w:val="es-MX"/>
        </w:rPr>
        <w:t>en poder de</w:t>
      </w:r>
      <w:r w:rsidRPr="0071685F">
        <w:rPr>
          <w:rFonts w:ascii="Times New Roman"/>
          <w:lang w:val="es-MX"/>
        </w:rPr>
        <w:t xml:space="preserve"> la</w:t>
      </w:r>
      <w:r w:rsidR="0009115C">
        <w:rPr>
          <w:rFonts w:ascii="Times New Roman"/>
          <w:lang w:val="es-MX"/>
        </w:rPr>
        <w:t>s</w:t>
      </w:r>
      <w:r w:rsidRPr="0071685F">
        <w:rPr>
          <w:rFonts w:ascii="Times New Roman"/>
          <w:lang w:val="es-MX"/>
        </w:rPr>
        <w:t xml:space="preserve"> autoridades p</w:t>
      </w:r>
      <w:r w:rsidRPr="0071685F">
        <w:rPr>
          <w:rFonts w:ascii="Times New Roman"/>
          <w:lang w:val="es-MX"/>
        </w:rPr>
        <w:t>ú</w:t>
      </w:r>
      <w:r w:rsidRPr="0071685F">
        <w:rPr>
          <w:rFonts w:ascii="Times New Roman"/>
          <w:lang w:val="es-MX"/>
        </w:rPr>
        <w:t xml:space="preserve">blicas.  </w:t>
      </w:r>
      <w:r w:rsidRPr="00C4537C">
        <w:rPr>
          <w:rFonts w:ascii="Times New Roman"/>
          <w:lang w:val="es-MX"/>
        </w:rPr>
        <w:t>Estas incluyen, entre otra</w:t>
      </w:r>
      <w:r w:rsidR="00EF1180">
        <w:rPr>
          <w:rFonts w:ascii="Times New Roman"/>
          <w:lang w:val="es-MX"/>
        </w:rPr>
        <w:t>s:</w:t>
      </w:r>
    </w:p>
    <w:p w:rsidR="00504BBA" w:rsidRPr="008B08EA" w:rsidRDefault="0009115C" w:rsidP="00504BBA">
      <w:pPr>
        <w:pStyle w:val="Prrafodelista"/>
        <w:numPr>
          <w:ilvl w:val="0"/>
          <w:numId w:val="2"/>
        </w:numPr>
        <w:spacing w:line="240" w:lineRule="auto"/>
        <w:ind w:left="0" w:hanging="360"/>
        <w:jc w:val="both"/>
        <w:rPr>
          <w:lang w:val="es-MX"/>
        </w:rPr>
      </w:pPr>
      <w:r w:rsidRPr="008B08EA">
        <w:rPr>
          <w:rFonts w:ascii="Times New Roman"/>
          <w:b/>
          <w:lang w:val="es-MX"/>
        </w:rPr>
        <w:t>Fortalecimiento Instituc</w:t>
      </w:r>
      <w:r w:rsidR="00504BBA" w:rsidRPr="008B08EA">
        <w:rPr>
          <w:rFonts w:ascii="Times New Roman"/>
          <w:b/>
          <w:lang w:val="es-MX"/>
        </w:rPr>
        <w:t xml:space="preserve">ional: </w:t>
      </w:r>
      <w:r w:rsidR="00EF1180">
        <w:rPr>
          <w:rFonts w:ascii="Times New Roman"/>
          <w:b/>
          <w:lang w:val="es-MX"/>
        </w:rPr>
        <w:t>s</w:t>
      </w:r>
      <w:r w:rsidR="008B08EA" w:rsidRPr="008B08EA">
        <w:rPr>
          <w:rFonts w:ascii="Times New Roman"/>
          <w:lang w:val="es-MX"/>
        </w:rPr>
        <w:t>e requiere fortalecimiento institucional para las Unidades de Implementaci</w:t>
      </w:r>
      <w:r w:rsidR="008B08EA" w:rsidRPr="008B08EA">
        <w:rPr>
          <w:rFonts w:ascii="Times New Roman"/>
          <w:lang w:val="es-MX"/>
        </w:rPr>
        <w:t>ó</w:t>
      </w:r>
      <w:r w:rsidR="008B08EA" w:rsidRPr="008B08EA">
        <w:rPr>
          <w:rFonts w:ascii="Times New Roman"/>
          <w:lang w:val="es-MX"/>
        </w:rPr>
        <w:t>n de la Ley de Libertad de Informaci</w:t>
      </w:r>
      <w:r w:rsidR="008B08EA" w:rsidRPr="008B08EA">
        <w:rPr>
          <w:rFonts w:ascii="Times New Roman"/>
          <w:lang w:val="es-MX"/>
        </w:rPr>
        <w:t>ó</w:t>
      </w:r>
      <w:r w:rsidR="008B08EA" w:rsidRPr="008B08EA">
        <w:rPr>
          <w:rFonts w:ascii="Times New Roman"/>
          <w:lang w:val="es-MX"/>
        </w:rPr>
        <w:t>n donde existan</w:t>
      </w:r>
      <w:r w:rsidR="00EF1180">
        <w:rPr>
          <w:rFonts w:ascii="Times New Roman"/>
          <w:lang w:val="es-MX"/>
        </w:rPr>
        <w:t>,</w:t>
      </w:r>
      <w:r w:rsidR="008B08EA" w:rsidRPr="008B08EA">
        <w:rPr>
          <w:rFonts w:ascii="Times New Roman"/>
          <w:lang w:val="es-MX"/>
        </w:rPr>
        <w:t xml:space="preserve"> al igual que </w:t>
      </w:r>
      <w:r w:rsidR="00EF1180">
        <w:rPr>
          <w:rFonts w:ascii="Times New Roman"/>
          <w:lang w:val="es-MX"/>
        </w:rPr>
        <w:t xml:space="preserve">un </w:t>
      </w:r>
      <w:r w:rsidR="008B08EA" w:rsidRPr="008B08EA">
        <w:rPr>
          <w:rFonts w:ascii="Times New Roman"/>
          <w:lang w:val="es-MX"/>
        </w:rPr>
        <w:t xml:space="preserve"> brazo Independiente para Cumplimiento de la Ley FOI</w:t>
      </w:r>
      <w:r w:rsidR="00EF1180">
        <w:rPr>
          <w:rFonts w:ascii="Times New Roman"/>
          <w:lang w:val="es-MX"/>
        </w:rPr>
        <w:t>,</w:t>
      </w:r>
      <w:r w:rsidR="008B08EA" w:rsidRPr="008B08EA">
        <w:rPr>
          <w:rFonts w:ascii="Times New Roman"/>
          <w:lang w:val="es-MX"/>
        </w:rPr>
        <w:t xml:space="preserve"> </w:t>
      </w:r>
      <w:r w:rsidR="008B08EA">
        <w:rPr>
          <w:rFonts w:ascii="Times New Roman"/>
          <w:lang w:val="es-MX"/>
        </w:rPr>
        <w:t>p. ej. la oficina del Defensor del Pueblo o comisionados de Informaci</w:t>
      </w:r>
      <w:r w:rsidR="008B08EA">
        <w:rPr>
          <w:rFonts w:ascii="Times New Roman"/>
          <w:lang w:val="es-MX"/>
        </w:rPr>
        <w:t>ó</w:t>
      </w:r>
      <w:r w:rsidR="008B08EA">
        <w:rPr>
          <w:rFonts w:ascii="Times New Roman"/>
          <w:lang w:val="es-MX"/>
        </w:rPr>
        <w:t>n</w:t>
      </w:r>
      <w:r w:rsidR="00504BBA" w:rsidRPr="008B08EA">
        <w:rPr>
          <w:rFonts w:ascii="Times New Roman"/>
          <w:lang w:val="es-MX"/>
        </w:rPr>
        <w:t>.</w:t>
      </w:r>
    </w:p>
    <w:p w:rsidR="00504BBA" w:rsidRPr="00E727B0" w:rsidRDefault="0054630B" w:rsidP="00504BBA">
      <w:pPr>
        <w:pStyle w:val="Prrafodelista"/>
        <w:numPr>
          <w:ilvl w:val="0"/>
          <w:numId w:val="2"/>
        </w:numPr>
        <w:spacing w:line="240" w:lineRule="auto"/>
        <w:ind w:left="0" w:hanging="360"/>
        <w:jc w:val="both"/>
        <w:rPr>
          <w:lang w:val="es-MX"/>
        </w:rPr>
      </w:pPr>
      <w:r w:rsidRPr="00E727B0">
        <w:rPr>
          <w:rFonts w:ascii="Times New Roman"/>
          <w:b/>
          <w:lang w:val="es-MX"/>
        </w:rPr>
        <w:t>Capacitaci</w:t>
      </w:r>
      <w:r w:rsidRPr="00E727B0">
        <w:rPr>
          <w:rFonts w:ascii="Times New Roman"/>
          <w:b/>
          <w:lang w:val="es-MX"/>
        </w:rPr>
        <w:t>ó</w:t>
      </w:r>
      <w:r w:rsidRPr="00E727B0">
        <w:rPr>
          <w:rFonts w:ascii="Times New Roman"/>
          <w:b/>
          <w:lang w:val="es-MX"/>
        </w:rPr>
        <w:t>n, Educaci</w:t>
      </w:r>
      <w:r w:rsidRPr="00E727B0">
        <w:rPr>
          <w:rFonts w:ascii="Times New Roman"/>
          <w:b/>
          <w:lang w:val="es-MX"/>
        </w:rPr>
        <w:t>ó</w:t>
      </w:r>
      <w:r w:rsidRPr="00E727B0">
        <w:rPr>
          <w:rFonts w:ascii="Times New Roman"/>
          <w:b/>
          <w:lang w:val="es-MX"/>
        </w:rPr>
        <w:t>n y Sensibilizaci</w:t>
      </w:r>
      <w:r w:rsidRPr="00E727B0">
        <w:rPr>
          <w:rFonts w:ascii="Times New Roman"/>
          <w:b/>
          <w:lang w:val="es-MX"/>
        </w:rPr>
        <w:t>ó</w:t>
      </w:r>
      <w:r w:rsidRPr="00E727B0">
        <w:rPr>
          <w:rFonts w:ascii="Times New Roman"/>
          <w:b/>
          <w:lang w:val="es-MX"/>
        </w:rPr>
        <w:t>n del P</w:t>
      </w:r>
      <w:r w:rsidRPr="00E727B0">
        <w:rPr>
          <w:rFonts w:ascii="Times New Roman"/>
          <w:b/>
          <w:lang w:val="es-MX"/>
        </w:rPr>
        <w:t>ú</w:t>
      </w:r>
      <w:r w:rsidRPr="00E727B0">
        <w:rPr>
          <w:rFonts w:ascii="Times New Roman"/>
          <w:b/>
          <w:lang w:val="es-MX"/>
        </w:rPr>
        <w:t>blico</w:t>
      </w:r>
      <w:r w:rsidR="00504BBA" w:rsidRPr="00E727B0">
        <w:rPr>
          <w:rFonts w:ascii="Times New Roman"/>
          <w:b/>
          <w:lang w:val="es-MX"/>
        </w:rPr>
        <w:t xml:space="preserve">: </w:t>
      </w:r>
      <w:r w:rsidR="00EF1180">
        <w:rPr>
          <w:rFonts w:ascii="Times New Roman"/>
          <w:lang w:val="es-MX"/>
        </w:rPr>
        <w:t>s</w:t>
      </w:r>
      <w:r w:rsidRPr="00E727B0">
        <w:rPr>
          <w:rFonts w:ascii="Times New Roman"/>
          <w:lang w:val="es-MX"/>
        </w:rPr>
        <w:t>e necesita capacitaci</w:t>
      </w:r>
      <w:r w:rsidRPr="00E727B0">
        <w:rPr>
          <w:rFonts w:ascii="Times New Roman"/>
          <w:lang w:val="es-MX"/>
        </w:rPr>
        <w:t>ó</w:t>
      </w:r>
      <w:r w:rsidRPr="00E727B0">
        <w:rPr>
          <w:rFonts w:ascii="Times New Roman"/>
          <w:lang w:val="es-MX"/>
        </w:rPr>
        <w:t xml:space="preserve">n en ciertas </w:t>
      </w:r>
      <w:r w:rsidRPr="00E727B0">
        <w:rPr>
          <w:rFonts w:ascii="Times New Roman"/>
          <w:lang w:val="es-MX"/>
        </w:rPr>
        <w:t>á</w:t>
      </w:r>
      <w:r w:rsidRPr="00E727B0">
        <w:rPr>
          <w:rFonts w:ascii="Times New Roman"/>
          <w:lang w:val="es-MX"/>
        </w:rPr>
        <w:t>reas incluyendo</w:t>
      </w:r>
      <w:r w:rsidR="00EF1180">
        <w:rPr>
          <w:rFonts w:ascii="Times New Roman"/>
          <w:lang w:val="es-MX"/>
        </w:rPr>
        <w:t>,</w:t>
      </w:r>
      <w:r w:rsidRPr="00E727B0">
        <w:rPr>
          <w:rFonts w:ascii="Times New Roman"/>
          <w:lang w:val="es-MX"/>
        </w:rPr>
        <w:t xml:space="preserve"> entre otras, </w:t>
      </w:r>
      <w:r w:rsidR="00E727B0" w:rsidRPr="00E727B0">
        <w:rPr>
          <w:rFonts w:ascii="Times New Roman"/>
          <w:lang w:val="es-MX"/>
        </w:rPr>
        <w:t>un sistema est</w:t>
      </w:r>
      <w:r w:rsidR="00E727B0" w:rsidRPr="00E727B0">
        <w:rPr>
          <w:rFonts w:ascii="Times New Roman"/>
          <w:lang w:val="es-MX"/>
        </w:rPr>
        <w:t>á</w:t>
      </w:r>
      <w:r w:rsidR="00E727B0">
        <w:rPr>
          <w:rFonts w:ascii="Times New Roman"/>
          <w:lang w:val="es-MX"/>
        </w:rPr>
        <w:t>ndar de mantenimi</w:t>
      </w:r>
      <w:r w:rsidR="00E727B0" w:rsidRPr="00E727B0">
        <w:rPr>
          <w:rFonts w:ascii="Times New Roman"/>
          <w:lang w:val="es-MX"/>
        </w:rPr>
        <w:t>ento de registros en todo los Ministerios y agencia</w:t>
      </w:r>
      <w:r w:rsidR="00E727B0">
        <w:rPr>
          <w:rFonts w:ascii="Times New Roman"/>
          <w:lang w:val="es-MX"/>
        </w:rPr>
        <w:t>s</w:t>
      </w:r>
      <w:r w:rsidR="00E727B0" w:rsidRPr="00E727B0">
        <w:rPr>
          <w:rFonts w:ascii="Times New Roman"/>
          <w:lang w:val="es-MX"/>
        </w:rPr>
        <w:t xml:space="preserve"> gubernamentales</w:t>
      </w:r>
      <w:r w:rsidR="00E727B0">
        <w:rPr>
          <w:rFonts w:ascii="Times New Roman"/>
          <w:lang w:val="es-MX"/>
        </w:rPr>
        <w:t>; desarrollo de legislaci</w:t>
      </w:r>
      <w:r w:rsidR="00E727B0">
        <w:rPr>
          <w:rFonts w:ascii="Times New Roman"/>
          <w:lang w:val="es-MX"/>
        </w:rPr>
        <w:t>ó</w:t>
      </w:r>
      <w:r w:rsidR="00E727B0">
        <w:rPr>
          <w:rFonts w:ascii="Times New Roman"/>
          <w:lang w:val="es-MX"/>
        </w:rPr>
        <w:t>n,  en la implementaci</w:t>
      </w:r>
      <w:r w:rsidR="00E727B0">
        <w:rPr>
          <w:rFonts w:ascii="Times New Roman"/>
          <w:lang w:val="es-MX"/>
        </w:rPr>
        <w:t>ó</w:t>
      </w:r>
      <w:r w:rsidR="00E727B0">
        <w:rPr>
          <w:rFonts w:ascii="Times New Roman"/>
          <w:lang w:val="es-MX"/>
        </w:rPr>
        <w:t>n e interpretaci</w:t>
      </w:r>
      <w:r w:rsidR="00E727B0">
        <w:rPr>
          <w:rFonts w:ascii="Times New Roman"/>
          <w:lang w:val="es-MX"/>
        </w:rPr>
        <w:t>ó</w:t>
      </w:r>
      <w:r w:rsidR="00E727B0">
        <w:rPr>
          <w:rFonts w:ascii="Times New Roman"/>
          <w:lang w:val="es-MX"/>
        </w:rPr>
        <w:t>n de la Legislaci</w:t>
      </w:r>
      <w:r w:rsidR="00E727B0">
        <w:rPr>
          <w:rFonts w:ascii="Times New Roman"/>
          <w:lang w:val="es-MX"/>
        </w:rPr>
        <w:t>ó</w:t>
      </w:r>
      <w:r w:rsidR="00E727B0">
        <w:rPr>
          <w:rFonts w:ascii="Times New Roman"/>
          <w:lang w:val="es-MX"/>
        </w:rPr>
        <w:t>n de Libertad de Informaci</w:t>
      </w:r>
      <w:r w:rsidR="00E727B0">
        <w:rPr>
          <w:rFonts w:ascii="Times New Roman"/>
          <w:lang w:val="es-MX"/>
        </w:rPr>
        <w:t>ó</w:t>
      </w:r>
      <w:r w:rsidR="00E727B0">
        <w:rPr>
          <w:rFonts w:ascii="Times New Roman"/>
          <w:lang w:val="es-MX"/>
        </w:rPr>
        <w:t>n para las autoridades p</w:t>
      </w:r>
      <w:r w:rsidR="00E727B0">
        <w:rPr>
          <w:rFonts w:ascii="Times New Roman"/>
          <w:lang w:val="es-MX"/>
        </w:rPr>
        <w:t>ú</w:t>
      </w:r>
      <w:r w:rsidR="00E727B0">
        <w:rPr>
          <w:rFonts w:ascii="Times New Roman"/>
          <w:lang w:val="es-MX"/>
        </w:rPr>
        <w:t>blicas; los gestores de EIA al igual que en la preparaci</w:t>
      </w:r>
      <w:r w:rsidR="00E727B0">
        <w:rPr>
          <w:rFonts w:ascii="Times New Roman"/>
          <w:lang w:val="es-MX"/>
        </w:rPr>
        <w:t>ó</w:t>
      </w:r>
      <w:r w:rsidR="00E727B0">
        <w:rPr>
          <w:rFonts w:ascii="Times New Roman"/>
          <w:lang w:val="es-MX"/>
        </w:rPr>
        <w:t>n de EIA en idioma no t</w:t>
      </w:r>
      <w:r w:rsidR="00E727B0">
        <w:rPr>
          <w:rFonts w:ascii="Times New Roman"/>
          <w:lang w:val="es-MX"/>
        </w:rPr>
        <w:t>é</w:t>
      </w:r>
      <w:r w:rsidR="00E727B0">
        <w:rPr>
          <w:rFonts w:ascii="Times New Roman"/>
          <w:lang w:val="es-MX"/>
        </w:rPr>
        <w:t>cnico.</w:t>
      </w:r>
    </w:p>
    <w:p w:rsidR="00504BBA" w:rsidRPr="00B11A1C" w:rsidRDefault="00B11A1C" w:rsidP="00504BBA">
      <w:pPr>
        <w:pStyle w:val="Normal11"/>
        <w:spacing w:line="240" w:lineRule="auto"/>
        <w:ind w:left="720"/>
        <w:jc w:val="both"/>
        <w:rPr>
          <w:lang w:val="es-MX"/>
        </w:rPr>
      </w:pPr>
      <w:r w:rsidRPr="00B11A1C">
        <w:rPr>
          <w:rFonts w:ascii="Times New Roman"/>
          <w:lang w:val="es-MX"/>
        </w:rPr>
        <w:t xml:space="preserve">En el </w:t>
      </w:r>
      <w:r w:rsidRPr="00B11A1C">
        <w:rPr>
          <w:rFonts w:ascii="Times New Roman"/>
          <w:lang w:val="es-MX"/>
        </w:rPr>
        <w:t>á</w:t>
      </w:r>
      <w:r w:rsidRPr="00B11A1C">
        <w:rPr>
          <w:rFonts w:ascii="Times New Roman"/>
          <w:lang w:val="es-MX"/>
        </w:rPr>
        <w:t>rea de la educaci</w:t>
      </w:r>
      <w:r w:rsidRPr="00B11A1C">
        <w:rPr>
          <w:rFonts w:ascii="Times New Roman"/>
          <w:lang w:val="es-MX"/>
        </w:rPr>
        <w:t>ó</w:t>
      </w:r>
      <w:r w:rsidRPr="00B11A1C">
        <w:rPr>
          <w:rFonts w:ascii="Times New Roman"/>
          <w:lang w:val="es-MX"/>
        </w:rPr>
        <w:t>n, se enfatiz</w:t>
      </w:r>
      <w:r w:rsidRPr="00B11A1C">
        <w:rPr>
          <w:rFonts w:ascii="Times New Roman"/>
          <w:lang w:val="es-MX"/>
        </w:rPr>
        <w:t>ó</w:t>
      </w:r>
      <w:r w:rsidRPr="00B11A1C">
        <w:rPr>
          <w:rFonts w:ascii="Times New Roman"/>
          <w:lang w:val="es-MX"/>
        </w:rPr>
        <w:t xml:space="preserve"> que hay una necesida</w:t>
      </w:r>
      <w:r>
        <w:rPr>
          <w:rFonts w:ascii="Times New Roman"/>
          <w:lang w:val="es-MX"/>
        </w:rPr>
        <w:t>d</w:t>
      </w:r>
      <w:r w:rsidRPr="00B11A1C">
        <w:rPr>
          <w:rFonts w:ascii="Times New Roman"/>
          <w:lang w:val="es-MX"/>
        </w:rPr>
        <w:t xml:space="preserve"> de desarrollar las capacid</w:t>
      </w:r>
      <w:r>
        <w:rPr>
          <w:rFonts w:ascii="Times New Roman"/>
          <w:lang w:val="es-MX"/>
        </w:rPr>
        <w:t>ades del gobierno para implemen</w:t>
      </w:r>
      <w:r w:rsidRPr="00B11A1C">
        <w:rPr>
          <w:rFonts w:ascii="Times New Roman"/>
          <w:lang w:val="es-MX"/>
        </w:rPr>
        <w:t>tar programas de educaci</w:t>
      </w:r>
      <w:r w:rsidRPr="00B11A1C">
        <w:rPr>
          <w:rFonts w:ascii="Times New Roman"/>
          <w:lang w:val="es-MX"/>
        </w:rPr>
        <w:t>ó</w:t>
      </w:r>
      <w:r w:rsidRPr="00B11A1C">
        <w:rPr>
          <w:rFonts w:ascii="Times New Roman"/>
          <w:lang w:val="es-MX"/>
        </w:rPr>
        <w:t>n del p</w:t>
      </w:r>
      <w:r>
        <w:rPr>
          <w:rFonts w:ascii="Times New Roman"/>
          <w:lang w:val="es-MX"/>
        </w:rPr>
        <w:t>ú</w:t>
      </w:r>
      <w:r>
        <w:rPr>
          <w:rFonts w:ascii="Times New Roman"/>
          <w:lang w:val="es-MX"/>
        </w:rPr>
        <w:t>blico reconociendo la necesidad de la sostenibilidad de los programas de educaci</w:t>
      </w:r>
      <w:r>
        <w:rPr>
          <w:rFonts w:ascii="Times New Roman"/>
          <w:lang w:val="es-MX"/>
        </w:rPr>
        <w:t>ó</w:t>
      </w:r>
      <w:r>
        <w:rPr>
          <w:rFonts w:ascii="Times New Roman"/>
          <w:lang w:val="es-MX"/>
        </w:rPr>
        <w:t>n.</w:t>
      </w:r>
      <w:r w:rsidR="00504BBA" w:rsidRPr="00B11A1C">
        <w:rPr>
          <w:rFonts w:ascii="Times New Roman"/>
          <w:lang w:val="es-MX"/>
        </w:rPr>
        <w:t xml:space="preserve"> </w:t>
      </w:r>
      <w:r w:rsidRPr="00B11A1C">
        <w:rPr>
          <w:rFonts w:ascii="Times New Roman"/>
          <w:lang w:val="es-MX"/>
        </w:rPr>
        <w:t>Tambi</w:t>
      </w:r>
      <w:r w:rsidRPr="00B11A1C">
        <w:rPr>
          <w:rFonts w:ascii="Times New Roman"/>
          <w:lang w:val="es-MX"/>
        </w:rPr>
        <w:t>é</w:t>
      </w:r>
      <w:r w:rsidRPr="00B11A1C">
        <w:rPr>
          <w:rFonts w:ascii="Times New Roman"/>
          <w:lang w:val="es-MX"/>
        </w:rPr>
        <w:t>n se enfatiz</w:t>
      </w:r>
      <w:r w:rsidRPr="00B11A1C">
        <w:rPr>
          <w:rFonts w:ascii="Times New Roman"/>
          <w:lang w:val="es-MX"/>
        </w:rPr>
        <w:t>ó</w:t>
      </w:r>
      <w:r w:rsidRPr="00B11A1C">
        <w:rPr>
          <w:rFonts w:ascii="Times New Roman"/>
          <w:lang w:val="es-MX"/>
        </w:rPr>
        <w:t xml:space="preserve"> que la Sociedad Civil debe educarse para ut</w:t>
      </w:r>
      <w:r>
        <w:rPr>
          <w:rFonts w:ascii="Times New Roman"/>
          <w:lang w:val="es-MX"/>
        </w:rPr>
        <w:t>i</w:t>
      </w:r>
      <w:r w:rsidRPr="00B11A1C">
        <w:rPr>
          <w:rFonts w:ascii="Times New Roman"/>
          <w:lang w:val="es-MX"/>
        </w:rPr>
        <w:t>lizar la ley y dar seguimiento y usar</w:t>
      </w:r>
      <w:r>
        <w:rPr>
          <w:rFonts w:ascii="Times New Roman"/>
          <w:lang w:val="es-MX"/>
        </w:rPr>
        <w:t xml:space="preserve"> </w:t>
      </w:r>
      <w:r w:rsidRPr="00B11A1C">
        <w:rPr>
          <w:rFonts w:ascii="Times New Roman"/>
          <w:lang w:val="es-MX"/>
        </w:rPr>
        <w:t xml:space="preserve"> </w:t>
      </w:r>
      <w:r>
        <w:rPr>
          <w:rFonts w:ascii="Times New Roman"/>
          <w:lang w:val="es-MX"/>
        </w:rPr>
        <w:t>l</w:t>
      </w:r>
      <w:r w:rsidRPr="00B11A1C">
        <w:rPr>
          <w:rFonts w:ascii="Times New Roman"/>
          <w:lang w:val="es-MX"/>
        </w:rPr>
        <w:t xml:space="preserve">os derechos </w:t>
      </w:r>
      <w:r>
        <w:rPr>
          <w:rFonts w:ascii="Times New Roman"/>
          <w:lang w:val="es-MX"/>
        </w:rPr>
        <w:t>ante los entes de gesti</w:t>
      </w:r>
      <w:r>
        <w:rPr>
          <w:rFonts w:ascii="Times New Roman"/>
          <w:lang w:val="es-MX"/>
        </w:rPr>
        <w:t>ó</w:t>
      </w:r>
      <w:r>
        <w:rPr>
          <w:rFonts w:ascii="Times New Roman"/>
          <w:lang w:val="es-MX"/>
        </w:rPr>
        <w:t>n del cumplimiento</w:t>
      </w:r>
      <w:r w:rsidR="00EF1180">
        <w:rPr>
          <w:rFonts w:ascii="Times New Roman"/>
          <w:lang w:val="es-MX"/>
        </w:rPr>
        <w:t>.</w:t>
      </w:r>
      <w:r>
        <w:rPr>
          <w:rFonts w:ascii="Times New Roman"/>
          <w:lang w:val="es-MX"/>
        </w:rPr>
        <w:t xml:space="preserve"> </w:t>
      </w:r>
    </w:p>
    <w:p w:rsidR="00504BBA" w:rsidRPr="00AA5878" w:rsidRDefault="00F87384" w:rsidP="00504BBA">
      <w:pPr>
        <w:pStyle w:val="Prrafodelista"/>
        <w:numPr>
          <w:ilvl w:val="0"/>
          <w:numId w:val="3"/>
        </w:numPr>
        <w:spacing w:line="240" w:lineRule="auto"/>
        <w:ind w:left="0" w:hanging="360"/>
        <w:jc w:val="both"/>
        <w:rPr>
          <w:lang w:val="es-MX"/>
        </w:rPr>
      </w:pPr>
      <w:r w:rsidRPr="00F87384">
        <w:rPr>
          <w:rFonts w:ascii="Times New Roman"/>
          <w:b/>
          <w:lang w:val="es-MX"/>
        </w:rPr>
        <w:t>Mejoramiento de la Cooperaci</w:t>
      </w:r>
      <w:r w:rsidRPr="00F87384">
        <w:rPr>
          <w:rFonts w:ascii="Times New Roman"/>
          <w:b/>
          <w:lang w:val="es-MX"/>
        </w:rPr>
        <w:t>ó</w:t>
      </w:r>
      <w:r w:rsidRPr="00F87384">
        <w:rPr>
          <w:rFonts w:ascii="Times New Roman"/>
          <w:b/>
          <w:lang w:val="es-MX"/>
        </w:rPr>
        <w:t>n Regional</w:t>
      </w:r>
      <w:r w:rsidR="00504BBA" w:rsidRPr="00F87384">
        <w:rPr>
          <w:rFonts w:ascii="Times New Roman"/>
          <w:b/>
          <w:lang w:val="es-MX"/>
        </w:rPr>
        <w:t xml:space="preserve">: </w:t>
      </w:r>
      <w:r w:rsidR="00EF1180">
        <w:rPr>
          <w:rFonts w:ascii="Times New Roman"/>
          <w:lang w:val="es-MX"/>
        </w:rPr>
        <w:t>es necesario establecer</w:t>
      </w:r>
      <w:r w:rsidRPr="00F87384">
        <w:rPr>
          <w:rFonts w:ascii="Times New Roman"/>
          <w:lang w:val="es-MX"/>
        </w:rPr>
        <w:t xml:space="preserve"> mecanismos </w:t>
      </w:r>
      <w:r w:rsidR="00EF1180">
        <w:rPr>
          <w:rFonts w:ascii="Times New Roman"/>
          <w:lang w:val="es-MX"/>
        </w:rPr>
        <w:t xml:space="preserve">para </w:t>
      </w:r>
      <w:r w:rsidRPr="00F87384">
        <w:rPr>
          <w:rFonts w:ascii="Times New Roman"/>
          <w:lang w:val="es-MX"/>
        </w:rPr>
        <w:t xml:space="preserve"> facilita</w:t>
      </w:r>
      <w:r w:rsidR="00EF1180">
        <w:rPr>
          <w:rFonts w:ascii="Times New Roman"/>
          <w:lang w:val="es-MX"/>
        </w:rPr>
        <w:t>r</w:t>
      </w:r>
      <w:r>
        <w:rPr>
          <w:rFonts w:ascii="Times New Roman"/>
          <w:lang w:val="es-MX"/>
        </w:rPr>
        <w:t xml:space="preserve"> y compartir experiencias entre los pa</w:t>
      </w:r>
      <w:r>
        <w:rPr>
          <w:rFonts w:ascii="Times New Roman"/>
          <w:lang w:val="es-MX"/>
        </w:rPr>
        <w:t>í</w:t>
      </w:r>
      <w:r>
        <w:rPr>
          <w:rFonts w:ascii="Times New Roman"/>
          <w:lang w:val="es-MX"/>
        </w:rPr>
        <w:t xml:space="preserve">ses. </w:t>
      </w:r>
      <w:r w:rsidR="00000F6F">
        <w:rPr>
          <w:rFonts w:ascii="Times New Roman"/>
          <w:lang w:val="es-MX"/>
        </w:rPr>
        <w:t>Se necesita que las pr</w:t>
      </w:r>
      <w:r w:rsidR="00000F6F">
        <w:rPr>
          <w:rFonts w:ascii="Times New Roman"/>
          <w:lang w:val="es-MX"/>
        </w:rPr>
        <w:t>á</w:t>
      </w:r>
      <w:r w:rsidR="00AA5878" w:rsidRPr="00AA5878">
        <w:rPr>
          <w:rFonts w:ascii="Times New Roman"/>
          <w:lang w:val="es-MX"/>
        </w:rPr>
        <w:t>ctic</w:t>
      </w:r>
      <w:r w:rsidR="00000F6F">
        <w:rPr>
          <w:rFonts w:ascii="Times New Roman"/>
          <w:lang w:val="es-MX"/>
        </w:rPr>
        <w:t>a</w:t>
      </w:r>
      <w:r w:rsidR="00AA5878" w:rsidRPr="00AA5878">
        <w:rPr>
          <w:rFonts w:ascii="Times New Roman"/>
          <w:lang w:val="es-MX"/>
        </w:rPr>
        <w:t>s sobre c</w:t>
      </w:r>
      <w:r w:rsidR="00AA5878" w:rsidRPr="00AA5878">
        <w:rPr>
          <w:rFonts w:ascii="Times New Roman"/>
          <w:lang w:val="es-MX"/>
        </w:rPr>
        <w:t>ó</w:t>
      </w:r>
      <w:r w:rsidR="00AA5878" w:rsidRPr="00AA5878">
        <w:rPr>
          <w:rFonts w:ascii="Times New Roman"/>
          <w:lang w:val="es-MX"/>
        </w:rPr>
        <w:t>mo proporcionar acceso a este tipo de informaci</w:t>
      </w:r>
      <w:r w:rsidR="00AA5878">
        <w:rPr>
          <w:rFonts w:ascii="Times New Roman"/>
          <w:lang w:val="es-MX"/>
        </w:rPr>
        <w:t>ó</w:t>
      </w:r>
      <w:r w:rsidR="00AA5878">
        <w:rPr>
          <w:rFonts w:ascii="Times New Roman"/>
          <w:lang w:val="es-MX"/>
        </w:rPr>
        <w:t>n</w:t>
      </w:r>
      <w:r w:rsidR="00EF1180">
        <w:rPr>
          <w:rFonts w:ascii="Times New Roman"/>
          <w:lang w:val="es-MX"/>
        </w:rPr>
        <w:t xml:space="preserve">  </w:t>
      </w:r>
      <w:r w:rsidR="00EF1180" w:rsidRPr="00AA5878">
        <w:rPr>
          <w:rFonts w:ascii="Times New Roman"/>
          <w:lang w:val="es-MX"/>
        </w:rPr>
        <w:t>se compartan a trav</w:t>
      </w:r>
      <w:r w:rsidR="00EF1180" w:rsidRPr="00AA5878">
        <w:rPr>
          <w:rFonts w:ascii="Times New Roman"/>
          <w:lang w:val="es-MX"/>
        </w:rPr>
        <w:t>é</w:t>
      </w:r>
      <w:r w:rsidR="00EF1180" w:rsidRPr="00AA5878">
        <w:rPr>
          <w:rFonts w:ascii="Times New Roman"/>
          <w:lang w:val="es-MX"/>
        </w:rPr>
        <w:t>s de distintas jurisdicciones</w:t>
      </w:r>
      <w:r w:rsidR="00AA5878">
        <w:rPr>
          <w:rFonts w:ascii="Times New Roman"/>
          <w:lang w:val="es-MX"/>
        </w:rPr>
        <w:t xml:space="preserve">.  </w:t>
      </w:r>
      <w:r w:rsidR="00AA5878" w:rsidRPr="00AA5878">
        <w:rPr>
          <w:rFonts w:ascii="Times New Roman"/>
          <w:lang w:val="es-MX"/>
        </w:rPr>
        <w:t>La sostenibilidad en este aspecto puede promoverse por medio de asociaciones con la sociedad civil</w:t>
      </w:r>
      <w:r w:rsidR="00504BBA" w:rsidRPr="00AA5878">
        <w:rPr>
          <w:rFonts w:ascii="Times New Roman"/>
          <w:lang w:val="es-MX"/>
        </w:rPr>
        <w:t>.</w:t>
      </w:r>
    </w:p>
    <w:p w:rsidR="00504BBA" w:rsidRPr="00B7172E" w:rsidRDefault="00AA5878" w:rsidP="00504BBA">
      <w:pPr>
        <w:pStyle w:val="Prrafodelista"/>
        <w:numPr>
          <w:ilvl w:val="0"/>
          <w:numId w:val="3"/>
        </w:numPr>
        <w:spacing w:line="240" w:lineRule="auto"/>
        <w:ind w:left="0" w:hanging="360"/>
        <w:jc w:val="both"/>
        <w:rPr>
          <w:lang w:val="es-MX"/>
        </w:rPr>
      </w:pPr>
      <w:r w:rsidRPr="00AA5878">
        <w:rPr>
          <w:rFonts w:ascii="Times New Roman"/>
          <w:b/>
          <w:lang w:val="es-MX"/>
        </w:rPr>
        <w:t>Recolecci</w:t>
      </w:r>
      <w:r w:rsidRPr="00AA5878">
        <w:rPr>
          <w:rFonts w:ascii="Times New Roman"/>
          <w:b/>
          <w:lang w:val="es-MX"/>
        </w:rPr>
        <w:t>ó</w:t>
      </w:r>
      <w:r w:rsidRPr="00AA5878">
        <w:rPr>
          <w:rFonts w:ascii="Times New Roman"/>
          <w:b/>
          <w:lang w:val="es-MX"/>
        </w:rPr>
        <w:t>n sistem</w:t>
      </w:r>
      <w:r w:rsidRPr="00AA5878">
        <w:rPr>
          <w:rFonts w:ascii="Times New Roman"/>
          <w:b/>
          <w:lang w:val="es-MX"/>
        </w:rPr>
        <w:t>á</w:t>
      </w:r>
      <w:r w:rsidRPr="00AA5878">
        <w:rPr>
          <w:rFonts w:ascii="Times New Roman"/>
          <w:b/>
          <w:lang w:val="es-MX"/>
        </w:rPr>
        <w:t>tica, An</w:t>
      </w:r>
      <w:r w:rsidRPr="00AA5878">
        <w:rPr>
          <w:rFonts w:ascii="Times New Roman"/>
          <w:b/>
          <w:lang w:val="es-MX"/>
        </w:rPr>
        <w:t>á</w:t>
      </w:r>
      <w:r w:rsidRPr="00AA5878">
        <w:rPr>
          <w:rFonts w:ascii="Times New Roman"/>
          <w:b/>
          <w:lang w:val="es-MX"/>
        </w:rPr>
        <w:t>lisis y Diseminaci</w:t>
      </w:r>
      <w:r w:rsidRPr="00AA5878">
        <w:rPr>
          <w:rFonts w:ascii="Times New Roman"/>
          <w:b/>
          <w:lang w:val="es-MX"/>
        </w:rPr>
        <w:t>ó</w:t>
      </w:r>
      <w:r w:rsidRPr="00AA5878">
        <w:rPr>
          <w:rFonts w:ascii="Times New Roman"/>
          <w:b/>
          <w:lang w:val="es-MX"/>
        </w:rPr>
        <w:t>n de los Datos Ambientales</w:t>
      </w:r>
      <w:r w:rsidR="00504BBA" w:rsidRPr="00AA5878">
        <w:rPr>
          <w:rFonts w:ascii="Times New Roman"/>
          <w:b/>
          <w:lang w:val="es-MX"/>
        </w:rPr>
        <w:t xml:space="preserve">: </w:t>
      </w:r>
      <w:r w:rsidR="00EF1180">
        <w:rPr>
          <w:rFonts w:ascii="Times New Roman"/>
          <w:lang w:val="es-MX"/>
        </w:rPr>
        <w:t>s</w:t>
      </w:r>
      <w:r w:rsidRPr="00AA5878">
        <w:rPr>
          <w:rFonts w:ascii="Times New Roman"/>
          <w:lang w:val="es-MX"/>
        </w:rPr>
        <w:t xml:space="preserve">e </w:t>
      </w:r>
      <w:r w:rsidR="00B7172E">
        <w:rPr>
          <w:rFonts w:ascii="Times New Roman"/>
          <w:lang w:val="es-MX"/>
        </w:rPr>
        <w:t>inform</w:t>
      </w:r>
      <w:r w:rsidR="00B7172E">
        <w:rPr>
          <w:rFonts w:ascii="Times New Roman"/>
          <w:lang w:val="es-MX"/>
        </w:rPr>
        <w:t>ó</w:t>
      </w:r>
      <w:r w:rsidRPr="00AA5878">
        <w:rPr>
          <w:rFonts w:ascii="Times New Roman"/>
          <w:lang w:val="es-MX"/>
        </w:rPr>
        <w:t xml:space="preserve"> que existe la necesidad de desarrollar estad</w:t>
      </w:r>
      <w:r w:rsidRPr="00AA5878">
        <w:rPr>
          <w:rFonts w:ascii="Times New Roman"/>
          <w:lang w:val="es-MX"/>
        </w:rPr>
        <w:t>í</w:t>
      </w:r>
      <w:r w:rsidRPr="00AA5878">
        <w:rPr>
          <w:rFonts w:ascii="Times New Roman"/>
          <w:lang w:val="es-MX"/>
        </w:rPr>
        <w:t>st</w:t>
      </w:r>
      <w:r>
        <w:rPr>
          <w:rFonts w:ascii="Times New Roman"/>
          <w:lang w:val="es-MX"/>
        </w:rPr>
        <w:t>i</w:t>
      </w:r>
      <w:r w:rsidRPr="00AA5878">
        <w:rPr>
          <w:rFonts w:ascii="Times New Roman"/>
          <w:lang w:val="es-MX"/>
        </w:rPr>
        <w:t>cas y datos ambien</w:t>
      </w:r>
      <w:r>
        <w:rPr>
          <w:rFonts w:ascii="Times New Roman"/>
          <w:lang w:val="es-MX"/>
        </w:rPr>
        <w:t>t</w:t>
      </w:r>
      <w:r w:rsidR="004436ED">
        <w:rPr>
          <w:rFonts w:ascii="Times New Roman"/>
          <w:lang w:val="es-MX"/>
        </w:rPr>
        <w:t xml:space="preserve">ales que puedan utilizarse por </w:t>
      </w:r>
      <w:r w:rsidRPr="00AA5878">
        <w:rPr>
          <w:rFonts w:ascii="Times New Roman"/>
          <w:lang w:val="es-MX"/>
        </w:rPr>
        <w:t>el</w:t>
      </w:r>
      <w:r>
        <w:rPr>
          <w:rFonts w:ascii="Times New Roman"/>
          <w:lang w:val="es-MX"/>
        </w:rPr>
        <w:t xml:space="preserve"> p</w:t>
      </w:r>
      <w:r>
        <w:rPr>
          <w:rFonts w:ascii="Times New Roman"/>
          <w:lang w:val="es-MX"/>
        </w:rPr>
        <w:t>ú</w:t>
      </w:r>
      <w:r>
        <w:rPr>
          <w:rFonts w:ascii="Times New Roman"/>
          <w:lang w:val="es-MX"/>
        </w:rPr>
        <w:t>blico y los formuladores de pol</w:t>
      </w:r>
      <w:r>
        <w:rPr>
          <w:rFonts w:ascii="Times New Roman"/>
          <w:lang w:val="es-MX"/>
        </w:rPr>
        <w:t>í</w:t>
      </w:r>
      <w:r>
        <w:rPr>
          <w:rFonts w:ascii="Times New Roman"/>
          <w:lang w:val="es-MX"/>
        </w:rPr>
        <w:t>ticas para ayudar en los procesos de toma de decisiones</w:t>
      </w:r>
      <w:r w:rsidR="00504BBA" w:rsidRPr="00AA5878">
        <w:rPr>
          <w:rFonts w:ascii="Times New Roman"/>
          <w:lang w:val="es-MX"/>
        </w:rPr>
        <w:t xml:space="preserve">. </w:t>
      </w:r>
      <w:r w:rsidR="00B7172E" w:rsidRPr="00B7172E">
        <w:rPr>
          <w:rFonts w:ascii="Times New Roman"/>
          <w:lang w:val="es-MX"/>
        </w:rPr>
        <w:t>Sin embargo se necesitan est</w:t>
      </w:r>
      <w:r w:rsidR="00B7172E" w:rsidRPr="00B7172E">
        <w:rPr>
          <w:rFonts w:ascii="Times New Roman"/>
          <w:lang w:val="es-MX"/>
        </w:rPr>
        <w:t>á</w:t>
      </w:r>
      <w:r w:rsidR="00B7172E" w:rsidRPr="00B7172E">
        <w:rPr>
          <w:rFonts w:ascii="Times New Roman"/>
          <w:lang w:val="es-MX"/>
        </w:rPr>
        <w:t>ndares para la recopilaci</w:t>
      </w:r>
      <w:r w:rsidR="00B7172E" w:rsidRPr="00B7172E">
        <w:rPr>
          <w:rFonts w:ascii="Times New Roman"/>
          <w:lang w:val="es-MX"/>
        </w:rPr>
        <w:t>ó</w:t>
      </w:r>
      <w:r w:rsidR="00B7172E" w:rsidRPr="00B7172E">
        <w:rPr>
          <w:rFonts w:ascii="Times New Roman"/>
          <w:lang w:val="es-MX"/>
        </w:rPr>
        <w:t xml:space="preserve">n de este tipo de datos.  </w:t>
      </w:r>
      <w:r w:rsidR="00EF1180">
        <w:rPr>
          <w:rFonts w:ascii="Times New Roman"/>
          <w:lang w:val="es-MX"/>
        </w:rPr>
        <w:t>Al respecto</w:t>
      </w:r>
      <w:r w:rsidR="00B7172E" w:rsidRPr="00B7172E">
        <w:rPr>
          <w:rFonts w:ascii="Times New Roman"/>
          <w:lang w:val="es-MX"/>
        </w:rPr>
        <w:t xml:space="preserve">, se </w:t>
      </w:r>
      <w:r w:rsidR="00EF1180">
        <w:rPr>
          <w:rFonts w:ascii="Times New Roman"/>
          <w:lang w:val="es-MX"/>
        </w:rPr>
        <w:t>consider</w:t>
      </w:r>
      <w:r w:rsidR="00EF1180">
        <w:rPr>
          <w:rFonts w:ascii="Times New Roman"/>
          <w:lang w:val="es-MX"/>
        </w:rPr>
        <w:t>ó</w:t>
      </w:r>
      <w:r w:rsidR="00EF1180">
        <w:rPr>
          <w:rFonts w:ascii="Times New Roman"/>
          <w:lang w:val="es-MX"/>
        </w:rPr>
        <w:t xml:space="preserve"> </w:t>
      </w:r>
      <w:r w:rsidR="00B7172E">
        <w:rPr>
          <w:rFonts w:ascii="Times New Roman"/>
          <w:lang w:val="es-MX"/>
        </w:rPr>
        <w:t>la</w:t>
      </w:r>
      <w:r w:rsidR="00B7172E" w:rsidRPr="00B7172E">
        <w:rPr>
          <w:rFonts w:ascii="Times New Roman"/>
          <w:lang w:val="es-MX"/>
        </w:rPr>
        <w:t xml:space="preserve"> </w:t>
      </w:r>
      <w:r w:rsidR="00B7172E">
        <w:rPr>
          <w:rFonts w:ascii="Times New Roman"/>
          <w:lang w:val="es-MX"/>
        </w:rPr>
        <w:t xml:space="preserve"> capacidad</w:t>
      </w:r>
      <w:r w:rsidR="00B7172E" w:rsidRPr="00B7172E">
        <w:rPr>
          <w:rFonts w:ascii="Times New Roman"/>
          <w:lang w:val="es-MX"/>
        </w:rPr>
        <w:t xml:space="preserve"> de las agencias gubernamentales para recopilar </w:t>
      </w:r>
      <w:r w:rsidR="00B7172E">
        <w:rPr>
          <w:rFonts w:ascii="Times New Roman"/>
          <w:lang w:val="es-MX"/>
        </w:rPr>
        <w:t xml:space="preserve">datos ambientales e </w:t>
      </w:r>
      <w:r w:rsidR="00B7172E" w:rsidRPr="00B7172E">
        <w:rPr>
          <w:rFonts w:ascii="Times New Roman"/>
          <w:lang w:val="es-MX"/>
        </w:rPr>
        <w:t>informaci</w:t>
      </w:r>
      <w:r w:rsidR="00B7172E">
        <w:rPr>
          <w:rFonts w:ascii="Times New Roman"/>
          <w:lang w:val="es-MX"/>
        </w:rPr>
        <w:t>ó</w:t>
      </w:r>
      <w:r w:rsidR="00B7172E">
        <w:rPr>
          <w:rFonts w:ascii="Times New Roman"/>
          <w:lang w:val="es-MX"/>
        </w:rPr>
        <w:t>n a bajo costo.</w:t>
      </w:r>
      <w:r w:rsidR="00504BBA" w:rsidRPr="00B7172E">
        <w:rPr>
          <w:rFonts w:ascii="Times New Roman"/>
          <w:lang w:val="es-MX"/>
        </w:rPr>
        <w:t xml:space="preserve"> </w:t>
      </w:r>
      <w:r w:rsidR="00B7172E" w:rsidRPr="00B7172E">
        <w:rPr>
          <w:rFonts w:ascii="Times New Roman"/>
          <w:lang w:val="es-MX"/>
        </w:rPr>
        <w:t>Se concluy</w:t>
      </w:r>
      <w:r w:rsidR="00B7172E" w:rsidRPr="00B7172E">
        <w:rPr>
          <w:rFonts w:ascii="Times New Roman"/>
          <w:lang w:val="es-MX"/>
        </w:rPr>
        <w:t>ó</w:t>
      </w:r>
      <w:r w:rsidR="00B7172E" w:rsidRPr="00B7172E">
        <w:rPr>
          <w:rFonts w:ascii="Times New Roman"/>
          <w:lang w:val="es-MX"/>
        </w:rPr>
        <w:t xml:space="preserve"> que hay una necesidad de </w:t>
      </w:r>
      <w:r w:rsidR="00B7172E">
        <w:rPr>
          <w:rFonts w:ascii="Times New Roman"/>
          <w:lang w:val="es-MX"/>
        </w:rPr>
        <w:t>implanta</w:t>
      </w:r>
      <w:r w:rsidR="00B7172E" w:rsidRPr="00B7172E">
        <w:rPr>
          <w:rFonts w:ascii="Times New Roman"/>
          <w:lang w:val="es-MX"/>
        </w:rPr>
        <w:t>r mecanismos para facilitar la recopilaci</w:t>
      </w:r>
      <w:r w:rsidR="00B7172E" w:rsidRPr="00B7172E">
        <w:rPr>
          <w:rFonts w:ascii="Times New Roman"/>
          <w:lang w:val="es-MX"/>
        </w:rPr>
        <w:t>ó</w:t>
      </w:r>
      <w:r w:rsidR="00B7172E" w:rsidRPr="00B7172E">
        <w:rPr>
          <w:rFonts w:ascii="Times New Roman"/>
          <w:lang w:val="es-MX"/>
        </w:rPr>
        <w:t>n sistem</w:t>
      </w:r>
      <w:r w:rsidR="00B7172E" w:rsidRPr="00B7172E">
        <w:rPr>
          <w:rFonts w:ascii="Times New Roman"/>
          <w:lang w:val="es-MX"/>
        </w:rPr>
        <w:t>á</w:t>
      </w:r>
      <w:r w:rsidR="00B7172E" w:rsidRPr="00B7172E">
        <w:rPr>
          <w:rFonts w:ascii="Times New Roman"/>
          <w:lang w:val="es-MX"/>
        </w:rPr>
        <w:t>tica</w:t>
      </w:r>
      <w:r w:rsidR="00B7172E">
        <w:rPr>
          <w:rFonts w:ascii="Times New Roman"/>
          <w:lang w:val="es-MX"/>
        </w:rPr>
        <w:t xml:space="preserve"> de datos ambientales en la regi</w:t>
      </w:r>
      <w:r w:rsidR="00B7172E">
        <w:rPr>
          <w:rFonts w:ascii="Times New Roman"/>
          <w:lang w:val="es-MX"/>
        </w:rPr>
        <w:t>ó</w:t>
      </w:r>
      <w:r w:rsidR="00B7172E">
        <w:rPr>
          <w:rFonts w:ascii="Times New Roman"/>
          <w:lang w:val="es-MX"/>
        </w:rPr>
        <w:t xml:space="preserve">n. </w:t>
      </w:r>
      <w:r w:rsidR="00B7172E" w:rsidRPr="00B7172E">
        <w:rPr>
          <w:rFonts w:ascii="Times New Roman"/>
          <w:lang w:val="es-MX"/>
        </w:rPr>
        <w:t>Hay preocupacion</w:t>
      </w:r>
      <w:r w:rsidR="00B7172E">
        <w:rPr>
          <w:rFonts w:ascii="Times New Roman"/>
          <w:lang w:val="es-MX"/>
        </w:rPr>
        <w:t>e</w:t>
      </w:r>
      <w:r w:rsidR="00B7172E" w:rsidRPr="00B7172E">
        <w:rPr>
          <w:rFonts w:ascii="Times New Roman"/>
          <w:lang w:val="es-MX"/>
        </w:rPr>
        <w:t>s con relaci</w:t>
      </w:r>
      <w:r w:rsidR="00B7172E" w:rsidRPr="00B7172E">
        <w:rPr>
          <w:rFonts w:ascii="Times New Roman"/>
          <w:lang w:val="es-MX"/>
        </w:rPr>
        <w:t>ó</w:t>
      </w:r>
      <w:r w:rsidR="00B7172E" w:rsidRPr="00B7172E">
        <w:rPr>
          <w:rFonts w:ascii="Times New Roman"/>
          <w:lang w:val="es-MX"/>
        </w:rPr>
        <w:t>n al establecimiento de Reposici</w:t>
      </w:r>
      <w:r w:rsidR="00B7172E" w:rsidRPr="00B7172E">
        <w:rPr>
          <w:rFonts w:ascii="Times New Roman"/>
          <w:lang w:val="es-MX"/>
        </w:rPr>
        <w:t>ó</w:t>
      </w:r>
      <w:r w:rsidR="00B7172E" w:rsidRPr="00B7172E">
        <w:rPr>
          <w:rFonts w:ascii="Times New Roman"/>
          <w:lang w:val="es-MX"/>
        </w:rPr>
        <w:t>n de Datos y An</w:t>
      </w:r>
      <w:r w:rsidR="00B7172E">
        <w:rPr>
          <w:rFonts w:ascii="Times New Roman"/>
          <w:lang w:val="es-MX"/>
        </w:rPr>
        <w:t>á</w:t>
      </w:r>
      <w:r w:rsidR="00B7172E">
        <w:rPr>
          <w:rFonts w:ascii="Times New Roman"/>
          <w:lang w:val="es-MX"/>
        </w:rPr>
        <w:t>lisis de Datos (a trav</w:t>
      </w:r>
      <w:r w:rsidR="00B7172E">
        <w:rPr>
          <w:rFonts w:ascii="Times New Roman"/>
          <w:lang w:val="es-MX"/>
        </w:rPr>
        <w:t>é</w:t>
      </w:r>
      <w:r w:rsidR="00B7172E">
        <w:rPr>
          <w:rFonts w:ascii="Times New Roman"/>
          <w:lang w:val="es-MX"/>
        </w:rPr>
        <w:t>s de la cooperaci</w:t>
      </w:r>
      <w:r w:rsidR="00B7172E">
        <w:rPr>
          <w:rFonts w:ascii="Times New Roman"/>
          <w:lang w:val="es-MX"/>
        </w:rPr>
        <w:t>ó</w:t>
      </w:r>
      <w:r w:rsidR="00B7172E">
        <w:rPr>
          <w:rFonts w:ascii="Times New Roman"/>
          <w:lang w:val="es-MX"/>
        </w:rPr>
        <w:t>n de las autoridades p</w:t>
      </w:r>
      <w:r w:rsidR="00B7172E">
        <w:rPr>
          <w:rFonts w:ascii="Times New Roman"/>
          <w:lang w:val="es-MX"/>
        </w:rPr>
        <w:t>ú</w:t>
      </w:r>
      <w:r w:rsidR="00B7172E">
        <w:rPr>
          <w:rFonts w:ascii="Times New Roman"/>
          <w:lang w:val="es-MX"/>
        </w:rPr>
        <w:t>blicas con las universidades, institutos de investigaci</w:t>
      </w:r>
      <w:r w:rsidR="00B7172E">
        <w:rPr>
          <w:rFonts w:ascii="Times New Roman"/>
          <w:lang w:val="es-MX"/>
        </w:rPr>
        <w:t>ó</w:t>
      </w:r>
      <w:r w:rsidR="00B7172E">
        <w:rPr>
          <w:rFonts w:ascii="Times New Roman"/>
          <w:lang w:val="es-MX"/>
        </w:rPr>
        <w:t>n y el sector privado</w:t>
      </w:r>
      <w:r w:rsidR="00504BBA" w:rsidRPr="00B7172E">
        <w:rPr>
          <w:rFonts w:ascii="Times New Roman"/>
          <w:lang w:val="es-MX"/>
        </w:rPr>
        <w:t>).</w:t>
      </w:r>
    </w:p>
    <w:p w:rsidR="00504BBA" w:rsidRPr="00DC29AB" w:rsidRDefault="00AB7BB0" w:rsidP="00504BBA">
      <w:pPr>
        <w:pStyle w:val="Prrafodelista"/>
        <w:numPr>
          <w:ilvl w:val="0"/>
          <w:numId w:val="3"/>
        </w:numPr>
        <w:spacing w:line="240" w:lineRule="auto"/>
        <w:ind w:left="0" w:hanging="360"/>
        <w:jc w:val="both"/>
        <w:rPr>
          <w:lang w:val="es-MX"/>
        </w:rPr>
      </w:pPr>
      <w:r w:rsidRPr="00AB7BB0">
        <w:rPr>
          <w:rFonts w:ascii="Times New Roman"/>
          <w:b/>
          <w:lang w:val="es-MX"/>
        </w:rPr>
        <w:t>Obligaci</w:t>
      </w:r>
      <w:r w:rsidRPr="00AB7BB0">
        <w:rPr>
          <w:rFonts w:ascii="Times New Roman"/>
          <w:b/>
          <w:lang w:val="es-MX"/>
        </w:rPr>
        <w:t>ó</w:t>
      </w:r>
      <w:r w:rsidRPr="00AB7BB0">
        <w:rPr>
          <w:rFonts w:ascii="Times New Roman"/>
          <w:b/>
          <w:lang w:val="es-MX"/>
        </w:rPr>
        <w:t xml:space="preserve">n de rendir cuentas de las </w:t>
      </w:r>
      <w:r w:rsidR="00E95402">
        <w:rPr>
          <w:rFonts w:ascii="Times New Roman"/>
          <w:b/>
          <w:lang w:val="es-MX"/>
        </w:rPr>
        <w:t xml:space="preserve">diversas </w:t>
      </w:r>
      <w:r w:rsidRPr="00AB7BB0">
        <w:rPr>
          <w:rFonts w:ascii="Times New Roman"/>
          <w:b/>
          <w:lang w:val="es-MX"/>
        </w:rPr>
        <w:t>entidades</w:t>
      </w:r>
      <w:r w:rsidR="00504BBA" w:rsidRPr="00AB7BB0">
        <w:rPr>
          <w:rFonts w:ascii="Times New Roman"/>
          <w:b/>
          <w:lang w:val="es-MX"/>
        </w:rPr>
        <w:t xml:space="preserve">: </w:t>
      </w:r>
      <w:r w:rsidR="00EF1180">
        <w:rPr>
          <w:rFonts w:ascii="Times New Roman"/>
          <w:b/>
          <w:lang w:val="es-MX"/>
        </w:rPr>
        <w:t>t</w:t>
      </w:r>
      <w:r w:rsidRPr="00AB7BB0">
        <w:rPr>
          <w:rFonts w:ascii="Times New Roman"/>
          <w:lang w:val="es-MX"/>
        </w:rPr>
        <w:t>ambi</w:t>
      </w:r>
      <w:r>
        <w:rPr>
          <w:rFonts w:ascii="Times New Roman"/>
          <w:lang w:val="es-MX"/>
        </w:rPr>
        <w:t>é</w:t>
      </w:r>
      <w:r>
        <w:rPr>
          <w:rFonts w:ascii="Times New Roman"/>
          <w:lang w:val="es-MX"/>
        </w:rPr>
        <w:t>n se plante</w:t>
      </w:r>
      <w:r>
        <w:rPr>
          <w:rFonts w:ascii="Times New Roman"/>
          <w:lang w:val="es-MX"/>
        </w:rPr>
        <w:t>ó</w:t>
      </w:r>
      <w:r>
        <w:rPr>
          <w:rFonts w:ascii="Times New Roman"/>
          <w:lang w:val="es-MX"/>
        </w:rPr>
        <w:t xml:space="preserve"> el tema de la obligaci</w:t>
      </w:r>
      <w:r>
        <w:rPr>
          <w:rFonts w:ascii="Times New Roman"/>
          <w:lang w:val="es-MX"/>
        </w:rPr>
        <w:t>ó</w:t>
      </w:r>
      <w:r>
        <w:rPr>
          <w:rFonts w:ascii="Times New Roman"/>
          <w:lang w:val="es-MX"/>
        </w:rPr>
        <w:t>n de rendir cuentas</w:t>
      </w:r>
      <w:r w:rsidR="00EF1180">
        <w:rPr>
          <w:rFonts w:ascii="Times New Roman"/>
          <w:lang w:val="es-MX"/>
        </w:rPr>
        <w:t>, haci</w:t>
      </w:r>
      <w:r w:rsidR="00EF1180">
        <w:rPr>
          <w:rFonts w:ascii="Times New Roman"/>
          <w:lang w:val="es-MX"/>
        </w:rPr>
        <w:t>é</w:t>
      </w:r>
      <w:r w:rsidR="00EF1180">
        <w:rPr>
          <w:rFonts w:ascii="Times New Roman"/>
          <w:lang w:val="es-MX"/>
        </w:rPr>
        <w:t xml:space="preserve">ndose un </w:t>
      </w:r>
      <w:r w:rsidR="00DC29AB" w:rsidRPr="00DC29AB">
        <w:rPr>
          <w:rFonts w:ascii="Times New Roman"/>
          <w:lang w:val="es-MX"/>
        </w:rPr>
        <w:t>llamado al establecimiento de un marco que tambi</w:t>
      </w:r>
      <w:r w:rsidR="00DC29AB">
        <w:rPr>
          <w:rFonts w:ascii="Times New Roman"/>
          <w:lang w:val="es-MX"/>
        </w:rPr>
        <w:t>é</w:t>
      </w:r>
      <w:r w:rsidR="00DC29AB">
        <w:rPr>
          <w:rFonts w:ascii="Times New Roman"/>
          <w:lang w:val="es-MX"/>
        </w:rPr>
        <w:t>n obligue al sector privado a reportar. Tambi</w:t>
      </w:r>
      <w:r w:rsidR="00DC29AB">
        <w:rPr>
          <w:rFonts w:ascii="Times New Roman"/>
          <w:lang w:val="es-MX"/>
        </w:rPr>
        <w:t>é</w:t>
      </w:r>
      <w:r w:rsidR="00DC29AB">
        <w:rPr>
          <w:rFonts w:ascii="Times New Roman"/>
          <w:lang w:val="es-MX"/>
        </w:rPr>
        <w:t>n se resalt</w:t>
      </w:r>
      <w:r w:rsidR="00DC29AB">
        <w:rPr>
          <w:rFonts w:ascii="Times New Roman"/>
          <w:lang w:val="es-MX"/>
        </w:rPr>
        <w:t>ó</w:t>
      </w:r>
      <w:r w:rsidR="00DC29AB">
        <w:rPr>
          <w:rFonts w:ascii="Times New Roman"/>
          <w:lang w:val="es-MX"/>
        </w:rPr>
        <w:t xml:space="preserve"> la necesidad de </w:t>
      </w:r>
      <w:r w:rsidR="00EF1180">
        <w:rPr>
          <w:rFonts w:ascii="Times New Roman"/>
          <w:lang w:val="es-MX"/>
        </w:rPr>
        <w:t>que las agencias cuenten con m</w:t>
      </w:r>
      <w:r w:rsidR="00DC29AB">
        <w:rPr>
          <w:rFonts w:ascii="Times New Roman"/>
          <w:lang w:val="es-MX"/>
        </w:rPr>
        <w:t>ecanismos para el seguimiento de las solicitudes de Libertad de Informaci</w:t>
      </w:r>
      <w:r w:rsidR="00DC29AB">
        <w:rPr>
          <w:rFonts w:ascii="Times New Roman"/>
          <w:lang w:val="es-MX"/>
        </w:rPr>
        <w:t>ó</w:t>
      </w:r>
      <w:r w:rsidR="00EF1180">
        <w:rPr>
          <w:rFonts w:ascii="Times New Roman"/>
          <w:lang w:val="es-MX"/>
        </w:rPr>
        <w:t>n</w:t>
      </w:r>
      <w:r w:rsidR="00DC29AB">
        <w:rPr>
          <w:rFonts w:ascii="Times New Roman"/>
          <w:lang w:val="es-MX"/>
        </w:rPr>
        <w:t xml:space="preserve">.  </w:t>
      </w:r>
      <w:r w:rsidR="00DC29AB" w:rsidRPr="00DC29AB">
        <w:rPr>
          <w:rFonts w:ascii="Times New Roman"/>
          <w:lang w:val="es-MX"/>
        </w:rPr>
        <w:t>Tambi</w:t>
      </w:r>
      <w:r w:rsidR="00DC29AB" w:rsidRPr="00DC29AB">
        <w:rPr>
          <w:rFonts w:ascii="Times New Roman"/>
          <w:lang w:val="es-MX"/>
        </w:rPr>
        <w:t>é</w:t>
      </w:r>
      <w:r w:rsidR="00DC29AB" w:rsidRPr="00DC29AB">
        <w:rPr>
          <w:rFonts w:ascii="Times New Roman"/>
          <w:lang w:val="es-MX"/>
        </w:rPr>
        <w:t xml:space="preserve">n </w:t>
      </w:r>
      <w:r w:rsidR="00EF1180">
        <w:rPr>
          <w:rFonts w:ascii="Times New Roman"/>
          <w:lang w:val="es-MX"/>
        </w:rPr>
        <w:t>se percibi</w:t>
      </w:r>
      <w:r w:rsidR="00EF1180">
        <w:rPr>
          <w:rFonts w:ascii="Times New Roman"/>
          <w:lang w:val="es-MX"/>
        </w:rPr>
        <w:t>ó</w:t>
      </w:r>
      <w:r w:rsidR="00EF1180">
        <w:rPr>
          <w:rFonts w:ascii="Times New Roman"/>
          <w:lang w:val="es-MX"/>
        </w:rPr>
        <w:t xml:space="preserve"> la</w:t>
      </w:r>
      <w:r w:rsidR="00DC29AB" w:rsidRPr="00DC29AB">
        <w:rPr>
          <w:rFonts w:ascii="Times New Roman"/>
          <w:lang w:val="es-MX"/>
        </w:rPr>
        <w:t xml:space="preserve"> n</w:t>
      </w:r>
      <w:r w:rsidR="00DC29AB">
        <w:rPr>
          <w:rFonts w:ascii="Times New Roman"/>
          <w:lang w:val="es-MX"/>
        </w:rPr>
        <w:t>ecesidad de evaluar los registr</w:t>
      </w:r>
      <w:r w:rsidR="00DC29AB" w:rsidRPr="00DC29AB">
        <w:rPr>
          <w:rFonts w:ascii="Times New Roman"/>
          <w:lang w:val="es-MX"/>
        </w:rPr>
        <w:t xml:space="preserve">os, </w:t>
      </w:r>
      <w:r w:rsidR="00DC29AB">
        <w:rPr>
          <w:rFonts w:ascii="Times New Roman"/>
          <w:lang w:val="es-MX"/>
        </w:rPr>
        <w:t>el uso y accesibilidad y c</w:t>
      </w:r>
      <w:r w:rsidR="00DC29AB">
        <w:rPr>
          <w:rFonts w:ascii="Times New Roman"/>
          <w:lang w:val="es-MX"/>
        </w:rPr>
        <w:t>ó</w:t>
      </w:r>
      <w:r w:rsidR="00DC29AB">
        <w:rPr>
          <w:rFonts w:ascii="Times New Roman"/>
          <w:lang w:val="es-MX"/>
        </w:rPr>
        <w:t>mo hacer que los datos est</w:t>
      </w:r>
      <w:r w:rsidR="00DC29AB">
        <w:rPr>
          <w:rFonts w:ascii="Times New Roman"/>
          <w:lang w:val="es-MX"/>
        </w:rPr>
        <w:t>é</w:t>
      </w:r>
      <w:r w:rsidR="00DC29AB">
        <w:rPr>
          <w:rFonts w:ascii="Times New Roman"/>
          <w:lang w:val="es-MX"/>
        </w:rPr>
        <w:t>n disponibles en l</w:t>
      </w:r>
      <w:r w:rsidR="00DC29AB">
        <w:rPr>
          <w:rFonts w:ascii="Times New Roman"/>
          <w:lang w:val="es-MX"/>
        </w:rPr>
        <w:t>í</w:t>
      </w:r>
      <w:r w:rsidR="00DC29AB">
        <w:rPr>
          <w:rFonts w:ascii="Times New Roman"/>
          <w:lang w:val="es-MX"/>
        </w:rPr>
        <w:t>nea</w:t>
      </w:r>
      <w:r w:rsidR="00504BBA" w:rsidRPr="00DC29AB">
        <w:rPr>
          <w:rFonts w:ascii="Times New Roman"/>
          <w:lang w:val="es-MX"/>
        </w:rPr>
        <w:t xml:space="preserve">. </w:t>
      </w:r>
      <w:r w:rsidR="00DC29AB">
        <w:rPr>
          <w:rFonts w:ascii="Times New Roman"/>
          <w:lang w:val="es-MX"/>
        </w:rPr>
        <w:t>Se enfatiz</w:t>
      </w:r>
      <w:r w:rsidR="00DC29AB">
        <w:rPr>
          <w:rFonts w:ascii="Times New Roman"/>
          <w:lang w:val="es-MX"/>
        </w:rPr>
        <w:t>ó</w:t>
      </w:r>
      <w:r w:rsidR="00DC29AB">
        <w:rPr>
          <w:rFonts w:ascii="Times New Roman"/>
          <w:lang w:val="es-MX"/>
        </w:rPr>
        <w:t xml:space="preserve"> que se necesita u</w:t>
      </w:r>
      <w:r w:rsidR="00DC29AB" w:rsidRPr="00DC29AB">
        <w:rPr>
          <w:rFonts w:ascii="Times New Roman"/>
          <w:lang w:val="es-MX"/>
        </w:rPr>
        <w:t>na revisi</w:t>
      </w:r>
      <w:r w:rsidR="00DC29AB" w:rsidRPr="00DC29AB">
        <w:rPr>
          <w:rFonts w:ascii="Times New Roman"/>
          <w:lang w:val="es-MX"/>
        </w:rPr>
        <w:t>ó</w:t>
      </w:r>
      <w:r w:rsidR="00DC29AB" w:rsidRPr="00DC29AB">
        <w:rPr>
          <w:rFonts w:ascii="Times New Roman"/>
          <w:lang w:val="es-MX"/>
        </w:rPr>
        <w:t xml:space="preserve">n </w:t>
      </w:r>
      <w:r w:rsidR="00DC29AB">
        <w:rPr>
          <w:rFonts w:ascii="Times New Roman"/>
          <w:lang w:val="es-MX"/>
        </w:rPr>
        <w:t>an</w:t>
      </w:r>
      <w:r w:rsidR="00DC29AB" w:rsidRPr="00DC29AB">
        <w:rPr>
          <w:rFonts w:ascii="Times New Roman"/>
          <w:lang w:val="es-MX"/>
        </w:rPr>
        <w:t>ual o peri</w:t>
      </w:r>
      <w:r w:rsidR="00DC29AB" w:rsidRPr="00DC29AB">
        <w:rPr>
          <w:rFonts w:ascii="Times New Roman"/>
          <w:lang w:val="es-MX"/>
        </w:rPr>
        <w:t>ó</w:t>
      </w:r>
      <w:r w:rsidR="00DC29AB" w:rsidRPr="00DC29AB">
        <w:rPr>
          <w:rFonts w:ascii="Times New Roman"/>
          <w:lang w:val="es-MX"/>
        </w:rPr>
        <w:t>dica del desempe</w:t>
      </w:r>
      <w:r w:rsidR="00DC29AB" w:rsidRPr="00DC29AB">
        <w:rPr>
          <w:rFonts w:ascii="Times New Roman"/>
          <w:lang w:val="es-MX"/>
        </w:rPr>
        <w:t>ñ</w:t>
      </w:r>
      <w:r w:rsidR="00DC29AB" w:rsidRPr="00DC29AB">
        <w:rPr>
          <w:rFonts w:ascii="Times New Roman"/>
          <w:lang w:val="es-MX"/>
        </w:rPr>
        <w:t>o de las agencias al igual que el mejoramiento de los procedimiento</w:t>
      </w:r>
      <w:r w:rsidR="00DC29AB">
        <w:rPr>
          <w:rFonts w:ascii="Times New Roman"/>
          <w:lang w:val="es-MX"/>
        </w:rPr>
        <w:t>s para la transparencia en la formulaci</w:t>
      </w:r>
      <w:r w:rsidR="00DC29AB">
        <w:rPr>
          <w:rFonts w:ascii="Times New Roman"/>
          <w:lang w:val="es-MX"/>
        </w:rPr>
        <w:t>ó</w:t>
      </w:r>
      <w:r w:rsidR="00DC29AB">
        <w:rPr>
          <w:rFonts w:ascii="Times New Roman"/>
          <w:lang w:val="es-MX"/>
        </w:rPr>
        <w:t>n de leyes</w:t>
      </w:r>
      <w:r w:rsidR="00504BBA" w:rsidRPr="00DC29AB">
        <w:rPr>
          <w:rFonts w:ascii="Times New Roman"/>
          <w:lang w:val="es-MX"/>
        </w:rPr>
        <w:t>.</w:t>
      </w:r>
    </w:p>
    <w:p w:rsidR="00EF1180" w:rsidRDefault="00EF1180" w:rsidP="00504BBA">
      <w:pPr>
        <w:pStyle w:val="Normal11"/>
        <w:autoSpaceDE w:val="0"/>
        <w:autoSpaceDN w:val="0"/>
        <w:spacing w:after="0" w:line="240" w:lineRule="auto"/>
        <w:jc w:val="both"/>
        <w:rPr>
          <w:rFonts w:ascii="Times New Roman"/>
          <w:b/>
          <w:lang w:val="es-MX"/>
        </w:rPr>
      </w:pPr>
    </w:p>
    <w:p w:rsidR="00993A3F" w:rsidRDefault="00993A3F" w:rsidP="00504BBA">
      <w:pPr>
        <w:pStyle w:val="Normal11"/>
        <w:autoSpaceDE w:val="0"/>
        <w:autoSpaceDN w:val="0"/>
        <w:spacing w:after="0" w:line="240" w:lineRule="auto"/>
        <w:jc w:val="both"/>
        <w:rPr>
          <w:rFonts w:ascii="Times New Roman"/>
          <w:b/>
          <w:lang w:val="es-MX"/>
        </w:rPr>
      </w:pPr>
    </w:p>
    <w:p w:rsidR="00504BBA" w:rsidRPr="00884E19" w:rsidRDefault="00110FD2" w:rsidP="00504BBA">
      <w:pPr>
        <w:pStyle w:val="Normal11"/>
        <w:autoSpaceDE w:val="0"/>
        <w:autoSpaceDN w:val="0"/>
        <w:spacing w:after="0" w:line="240" w:lineRule="auto"/>
        <w:jc w:val="both"/>
        <w:rPr>
          <w:lang w:val="es-MX"/>
        </w:rPr>
      </w:pPr>
      <w:r w:rsidRPr="00884E19">
        <w:rPr>
          <w:rFonts w:ascii="Times New Roman"/>
          <w:b/>
          <w:lang w:val="es-MX"/>
        </w:rPr>
        <w:lastRenderedPageBreak/>
        <w:t>Pil</w:t>
      </w:r>
      <w:r w:rsidR="00504BBA" w:rsidRPr="00884E19">
        <w:rPr>
          <w:rFonts w:ascii="Times New Roman"/>
          <w:b/>
          <w:lang w:val="es-MX"/>
        </w:rPr>
        <w:t xml:space="preserve">ar 2: </w:t>
      </w:r>
      <w:r w:rsidRPr="00884E19">
        <w:rPr>
          <w:rFonts w:ascii="Times New Roman"/>
          <w:b/>
          <w:lang w:val="es-MX"/>
        </w:rPr>
        <w:t>Participaci</w:t>
      </w:r>
      <w:r w:rsidRPr="00884E19">
        <w:rPr>
          <w:rFonts w:ascii="Times New Roman"/>
          <w:b/>
          <w:lang w:val="es-MX"/>
        </w:rPr>
        <w:t>ó</w:t>
      </w:r>
      <w:r w:rsidRPr="00884E19">
        <w:rPr>
          <w:rFonts w:ascii="Times New Roman"/>
          <w:b/>
          <w:lang w:val="es-MX"/>
        </w:rPr>
        <w:t>n del P</w:t>
      </w:r>
      <w:r w:rsidRPr="00884E19">
        <w:rPr>
          <w:rFonts w:ascii="Times New Roman"/>
          <w:b/>
          <w:lang w:val="es-MX"/>
        </w:rPr>
        <w:t>ú</w:t>
      </w:r>
      <w:r w:rsidR="00504BBA" w:rsidRPr="00884E19">
        <w:rPr>
          <w:rFonts w:ascii="Times New Roman"/>
          <w:b/>
          <w:lang w:val="es-MX"/>
        </w:rPr>
        <w:t>blic</w:t>
      </w:r>
      <w:r w:rsidRPr="00884E19">
        <w:rPr>
          <w:rFonts w:ascii="Times New Roman"/>
          <w:b/>
          <w:lang w:val="es-MX"/>
        </w:rPr>
        <w:t>o</w:t>
      </w:r>
      <w:r w:rsidR="00504BBA" w:rsidRPr="00884E19">
        <w:rPr>
          <w:rFonts w:ascii="Times New Roman"/>
          <w:b/>
          <w:lang w:val="es-MX"/>
        </w:rPr>
        <w:t xml:space="preserve"> </w:t>
      </w:r>
    </w:p>
    <w:p w:rsidR="00504BBA" w:rsidRPr="00DF4FAC" w:rsidRDefault="00110FD2" w:rsidP="00504BBA">
      <w:pPr>
        <w:pStyle w:val="Normal11"/>
        <w:autoSpaceDE w:val="0"/>
        <w:autoSpaceDN w:val="0"/>
        <w:spacing w:after="0" w:line="240" w:lineRule="auto"/>
        <w:jc w:val="both"/>
        <w:rPr>
          <w:lang w:val="es-MX"/>
        </w:rPr>
      </w:pPr>
      <w:r w:rsidRPr="003621CA">
        <w:rPr>
          <w:rFonts w:ascii="Times New Roman"/>
          <w:lang w:val="es-MX"/>
        </w:rPr>
        <w:t>Dos presentaciones t</w:t>
      </w:r>
      <w:r w:rsidRPr="003621CA">
        <w:rPr>
          <w:rFonts w:ascii="Times New Roman"/>
          <w:lang w:val="es-MX"/>
        </w:rPr>
        <w:t>é</w:t>
      </w:r>
      <w:r w:rsidRPr="003621CA">
        <w:rPr>
          <w:rFonts w:ascii="Times New Roman"/>
          <w:lang w:val="es-MX"/>
        </w:rPr>
        <w:t>cnicas proporcionaron el context</w:t>
      </w:r>
      <w:r w:rsidR="003621CA" w:rsidRPr="003621CA">
        <w:rPr>
          <w:rFonts w:ascii="Times New Roman"/>
          <w:lang w:val="es-MX"/>
        </w:rPr>
        <w:t>o para la consideraci</w:t>
      </w:r>
      <w:r w:rsidR="003621CA" w:rsidRPr="003621CA">
        <w:rPr>
          <w:rFonts w:ascii="Times New Roman"/>
          <w:lang w:val="es-MX"/>
        </w:rPr>
        <w:t>ó</w:t>
      </w:r>
      <w:r w:rsidR="003621CA" w:rsidRPr="003621CA">
        <w:rPr>
          <w:rFonts w:ascii="Times New Roman"/>
          <w:lang w:val="es-MX"/>
        </w:rPr>
        <w:t xml:space="preserve">n de este pilar. </w:t>
      </w:r>
      <w:r w:rsidR="003621CA">
        <w:rPr>
          <w:rFonts w:ascii="Times New Roman"/>
          <w:lang w:val="es-MX"/>
        </w:rPr>
        <w:t xml:space="preserve"> </w:t>
      </w:r>
      <w:r w:rsidR="003621CA" w:rsidRPr="003621CA">
        <w:rPr>
          <w:rFonts w:ascii="Times New Roman"/>
          <w:lang w:val="es-MX"/>
        </w:rPr>
        <w:t>Primero se proporcion</w:t>
      </w:r>
      <w:r w:rsidR="003621CA" w:rsidRPr="003621CA">
        <w:rPr>
          <w:rFonts w:ascii="Times New Roman"/>
          <w:lang w:val="es-MX"/>
        </w:rPr>
        <w:t>ó</w:t>
      </w:r>
      <w:r w:rsidR="003621CA" w:rsidRPr="003621CA">
        <w:rPr>
          <w:rFonts w:ascii="Times New Roman"/>
          <w:lang w:val="es-MX"/>
        </w:rPr>
        <w:t xml:space="preserve"> una breve descripci</w:t>
      </w:r>
      <w:r w:rsidR="003621CA" w:rsidRPr="003621CA">
        <w:rPr>
          <w:rFonts w:ascii="Times New Roman"/>
          <w:lang w:val="es-MX"/>
        </w:rPr>
        <w:t>ó</w:t>
      </w:r>
      <w:r w:rsidR="003621CA" w:rsidRPr="003621CA">
        <w:rPr>
          <w:rFonts w:ascii="Times New Roman"/>
          <w:lang w:val="es-MX"/>
        </w:rPr>
        <w:t>n y explicaci</w:t>
      </w:r>
      <w:r w:rsidR="003621CA" w:rsidRPr="003621CA">
        <w:rPr>
          <w:rFonts w:ascii="Times New Roman"/>
          <w:lang w:val="es-MX"/>
        </w:rPr>
        <w:t>ó</w:t>
      </w:r>
      <w:r w:rsidR="003621CA">
        <w:rPr>
          <w:rFonts w:ascii="Times New Roman"/>
          <w:lang w:val="es-MX"/>
        </w:rPr>
        <w:t>n de las Di</w:t>
      </w:r>
      <w:r w:rsidR="003621CA" w:rsidRPr="003621CA">
        <w:rPr>
          <w:rFonts w:ascii="Times New Roman"/>
          <w:lang w:val="es-MX"/>
        </w:rPr>
        <w:t xml:space="preserve">rectrices </w:t>
      </w:r>
      <w:r w:rsidR="003621CA">
        <w:rPr>
          <w:rFonts w:ascii="Times New Roman"/>
          <w:lang w:val="es-MX"/>
        </w:rPr>
        <w:t>de Bali que tratan de la participaci</w:t>
      </w:r>
      <w:r w:rsidR="003621CA">
        <w:rPr>
          <w:rFonts w:ascii="Times New Roman"/>
          <w:lang w:val="es-MX"/>
        </w:rPr>
        <w:t>ó</w:t>
      </w:r>
      <w:r w:rsidR="003621CA">
        <w:rPr>
          <w:rFonts w:ascii="Times New Roman"/>
          <w:lang w:val="es-MX"/>
        </w:rPr>
        <w:t>n del p</w:t>
      </w:r>
      <w:r w:rsidR="003621CA">
        <w:rPr>
          <w:rFonts w:ascii="Times New Roman"/>
          <w:lang w:val="es-MX"/>
        </w:rPr>
        <w:t>ú</w:t>
      </w:r>
      <w:r w:rsidR="003621CA">
        <w:rPr>
          <w:rFonts w:ascii="Times New Roman"/>
          <w:lang w:val="es-MX"/>
        </w:rPr>
        <w:t xml:space="preserve">blico (ver Recuadro 2).  </w:t>
      </w:r>
      <w:r w:rsidR="003621CA" w:rsidRPr="003621CA">
        <w:rPr>
          <w:rFonts w:ascii="Times New Roman"/>
          <w:lang w:val="es-MX"/>
        </w:rPr>
        <w:t>La segunda presentaci</w:t>
      </w:r>
      <w:r w:rsidR="003621CA" w:rsidRPr="003621CA">
        <w:rPr>
          <w:rFonts w:ascii="Times New Roman"/>
          <w:lang w:val="es-MX"/>
        </w:rPr>
        <w:t>ó</w:t>
      </w:r>
      <w:r w:rsidR="003621CA" w:rsidRPr="003621CA">
        <w:rPr>
          <w:rFonts w:ascii="Times New Roman"/>
          <w:lang w:val="es-MX"/>
        </w:rPr>
        <w:t>n t</w:t>
      </w:r>
      <w:r w:rsidR="003621CA" w:rsidRPr="003621CA">
        <w:rPr>
          <w:rFonts w:ascii="Times New Roman"/>
          <w:lang w:val="es-MX"/>
        </w:rPr>
        <w:t>é</w:t>
      </w:r>
      <w:r w:rsidR="003621CA" w:rsidRPr="003621CA">
        <w:rPr>
          <w:rFonts w:ascii="Times New Roman"/>
          <w:lang w:val="es-MX"/>
        </w:rPr>
        <w:t>cnica trat</w:t>
      </w:r>
      <w:r w:rsidR="003621CA" w:rsidRPr="003621CA">
        <w:rPr>
          <w:rFonts w:ascii="Times New Roman"/>
          <w:lang w:val="es-MX"/>
        </w:rPr>
        <w:t>ó</w:t>
      </w:r>
      <w:r w:rsidR="003621CA" w:rsidRPr="003621CA">
        <w:rPr>
          <w:rFonts w:ascii="Times New Roman"/>
          <w:lang w:val="es-MX"/>
        </w:rPr>
        <w:t xml:space="preserve"> el fundamento legal para </w:t>
      </w:r>
      <w:r w:rsidR="003621CA">
        <w:rPr>
          <w:rFonts w:ascii="Times New Roman"/>
          <w:lang w:val="es-MX"/>
        </w:rPr>
        <w:t>la participaci</w:t>
      </w:r>
      <w:r w:rsidR="003621CA">
        <w:rPr>
          <w:rFonts w:ascii="Times New Roman"/>
          <w:lang w:val="es-MX"/>
        </w:rPr>
        <w:t>ó</w:t>
      </w:r>
      <w:r w:rsidR="003621CA">
        <w:rPr>
          <w:rFonts w:ascii="Times New Roman"/>
          <w:lang w:val="es-MX"/>
        </w:rPr>
        <w:t>n del p</w:t>
      </w:r>
      <w:r w:rsidR="003621CA">
        <w:rPr>
          <w:rFonts w:ascii="Times New Roman"/>
          <w:lang w:val="es-MX"/>
        </w:rPr>
        <w:t>ú</w:t>
      </w:r>
      <w:r w:rsidR="003621CA">
        <w:rPr>
          <w:rFonts w:ascii="Times New Roman"/>
          <w:lang w:val="es-MX"/>
        </w:rPr>
        <w:t>blico en los Estados del Caribe</w:t>
      </w:r>
      <w:r w:rsidR="00504BBA" w:rsidRPr="003621CA">
        <w:rPr>
          <w:rFonts w:ascii="Times New Roman"/>
          <w:lang w:val="es-MX"/>
        </w:rPr>
        <w:t>.</w:t>
      </w:r>
      <w:r w:rsidR="00EF1180">
        <w:rPr>
          <w:lang w:val="es-MX"/>
        </w:rPr>
        <w:t xml:space="preserve"> </w:t>
      </w:r>
      <w:r w:rsidR="00DF4FAC" w:rsidRPr="00DF4FAC">
        <w:rPr>
          <w:rFonts w:ascii="Times New Roman"/>
          <w:lang w:val="es-MX"/>
        </w:rPr>
        <w:t xml:space="preserve">Los participantes sugirieron que las leyes </w:t>
      </w:r>
      <w:r w:rsidR="00DF4FAC">
        <w:rPr>
          <w:rFonts w:ascii="Times New Roman"/>
          <w:lang w:val="es-MX"/>
        </w:rPr>
        <w:t>que rigen las Evaluaciones de Im</w:t>
      </w:r>
      <w:r w:rsidR="00DF4FAC" w:rsidRPr="00DF4FAC">
        <w:rPr>
          <w:rFonts w:ascii="Times New Roman"/>
          <w:lang w:val="es-MX"/>
        </w:rPr>
        <w:t>pacto</w:t>
      </w:r>
      <w:r w:rsidR="00DF4FAC">
        <w:rPr>
          <w:rFonts w:ascii="Times New Roman"/>
          <w:lang w:val="es-MX"/>
        </w:rPr>
        <w:t xml:space="preserve"> Ambiental representen el principal marco legal que facilite la participaci</w:t>
      </w:r>
      <w:r w:rsidR="00DF4FAC">
        <w:rPr>
          <w:rFonts w:ascii="Times New Roman"/>
          <w:lang w:val="es-MX"/>
        </w:rPr>
        <w:t>ó</w:t>
      </w:r>
      <w:r w:rsidR="00DF4FAC">
        <w:rPr>
          <w:rFonts w:ascii="Times New Roman"/>
          <w:lang w:val="es-MX"/>
        </w:rPr>
        <w:t>n del p</w:t>
      </w:r>
      <w:r w:rsidR="00DF4FAC">
        <w:rPr>
          <w:rFonts w:ascii="Times New Roman"/>
          <w:lang w:val="es-MX"/>
        </w:rPr>
        <w:t>ú</w:t>
      </w:r>
      <w:r w:rsidR="00DF4FAC">
        <w:rPr>
          <w:rFonts w:ascii="Times New Roman"/>
          <w:lang w:val="es-MX"/>
        </w:rPr>
        <w:t>blico en asuntos ambientales</w:t>
      </w:r>
      <w:r w:rsidR="00504BBA" w:rsidRPr="00DF4FAC">
        <w:rPr>
          <w:rFonts w:ascii="Times New Roman"/>
          <w:lang w:val="es-MX"/>
        </w:rPr>
        <w:t xml:space="preserve">. </w:t>
      </w:r>
    </w:p>
    <w:p w:rsidR="00504BBA" w:rsidRPr="00DF4FAC" w:rsidRDefault="005F5173" w:rsidP="00504BBA">
      <w:pPr>
        <w:pStyle w:val="Normal11"/>
        <w:autoSpaceDE w:val="0"/>
        <w:autoSpaceDN w:val="0"/>
        <w:spacing w:after="0" w:line="240" w:lineRule="auto"/>
        <w:jc w:val="both"/>
        <w:rPr>
          <w:lang w:val="es-MX"/>
        </w:rPr>
      </w:pPr>
      <w:r w:rsidRPr="005F5173">
        <w:rPr>
          <w:noProof/>
          <w:lang w:val="en-US" w:eastAsia="en-US"/>
        </w:rPr>
        <w:pict>
          <v:shape id="Cuadro de texto 1" o:spid="_x0000_s1028" type="#_x0000_t202" style="position:absolute;left:0;text-align:left;margin-left:-6.75pt;margin-top:7.05pt;width:476.15pt;height:44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">
            <v:textbox>
              <w:txbxContent>
                <w:p w:rsidR="002618D1" w:rsidRPr="00884E19" w:rsidRDefault="002618D1" w:rsidP="00504BBA">
                  <w:pPr>
                    <w:rPr>
                      <w:rFonts w:ascii="TrajanPro-Regular" w:hAnsi="TrajanPro-Regular" w:cs="TrajanPro-Regular"/>
                      <w:color w:val="7AA456"/>
                      <w:sz w:val="18"/>
                      <w:szCs w:val="18"/>
                    </w:rPr>
                  </w:pPr>
                  <w:r w:rsidRPr="00884E19">
                    <w:rPr>
                      <w:rFonts w:ascii="TrajanPro-Regular" w:hAnsi="TrajanPro-Regular" w:cs="TrajanPro-Regular"/>
                      <w:color w:val="7AA456"/>
                      <w:sz w:val="18"/>
                      <w:szCs w:val="18"/>
                    </w:rPr>
                    <w:t>II. Participación del Público</w:t>
                  </w:r>
                </w:p>
                <w:p w:rsidR="002618D1" w:rsidRPr="00884E19" w:rsidRDefault="002618D1" w:rsidP="00504BBA">
                  <w:pPr>
                    <w:rPr>
                      <w:rFonts w:ascii="TrajanPro-Regular" w:hAnsi="TrajanPro-Regular" w:cs="TrajanPro-Regular"/>
                      <w:color w:val="7AA456"/>
                      <w:sz w:val="18"/>
                      <w:szCs w:val="18"/>
                    </w:rPr>
                  </w:pPr>
                  <w:r w:rsidRPr="00884E19">
                    <w:rPr>
                      <w:rFonts w:ascii="TrajanPro-Regular" w:hAnsi="TrajanPro-Regular" w:cs="TrajanPro-Regular"/>
                      <w:color w:val="7AA456"/>
                      <w:sz w:val="18"/>
                      <w:szCs w:val="18"/>
                    </w:rPr>
                    <w:t>Directriz 8</w:t>
                  </w:r>
                </w:p>
                <w:p w:rsidR="002618D1" w:rsidRPr="006F5719" w:rsidRDefault="002618D1" w:rsidP="00504BBA">
                  <w:pPr>
                    <w:rPr>
                      <w:rFonts w:ascii="AGaramondPro-Regular" w:hAnsi="AGaramondPro-Regular" w:cs="AGaramondPro-Regular"/>
                      <w:color w:val="000000"/>
                      <w:sz w:val="18"/>
                      <w:szCs w:val="18"/>
                    </w:rPr>
                  </w:pPr>
                  <w:r w:rsidRPr="006F5719">
                    <w:rPr>
                      <w:rFonts w:ascii="AGaramondPro-Regular" w:hAnsi="AGaramondPro-Regular" w:cs="AGaramondPro-Regular"/>
                      <w:color w:val="000000"/>
                      <w:sz w:val="18"/>
                      <w:szCs w:val="18"/>
                    </w:rPr>
                    <w:t xml:space="preserve">Los </w:t>
                  </w:r>
                  <w:r>
                    <w:rPr>
                      <w:rFonts w:ascii="AGaramondPro-Regular" w:hAnsi="AGaramondPro-Regular" w:cs="AGaramondPro-Regular"/>
                      <w:color w:val="000000"/>
                      <w:sz w:val="18"/>
                      <w:szCs w:val="18"/>
                    </w:rPr>
                    <w:t>E</w:t>
                  </w:r>
                  <w:r w:rsidRPr="006F5719">
                    <w:rPr>
                      <w:rFonts w:ascii="AGaramondPro-Regular" w:hAnsi="AGaramondPro-Regular" w:cs="AGaramondPro-Regular"/>
                      <w:color w:val="000000"/>
                      <w:sz w:val="18"/>
                      <w:szCs w:val="18"/>
                    </w:rPr>
                    <w:t>stados debe</w:t>
                  </w:r>
                  <w:r>
                    <w:rPr>
                      <w:rFonts w:ascii="AGaramondPro-Regular" w:hAnsi="AGaramondPro-Regular" w:cs="AGaramondPro-Regular"/>
                      <w:color w:val="000000"/>
                      <w:sz w:val="18"/>
                      <w:szCs w:val="18"/>
                    </w:rPr>
                    <w:t>rían</w:t>
                  </w:r>
                  <w:r w:rsidRPr="006F5719">
                    <w:rPr>
                      <w:rFonts w:ascii="AGaramondPro-Regular" w:hAnsi="AGaramondPro-Regular" w:cs="AGaramondPro-Regular"/>
                      <w:color w:val="000000"/>
                      <w:sz w:val="18"/>
                      <w:szCs w:val="18"/>
                    </w:rPr>
                    <w:t xml:space="preserve"> garantizar </w:t>
                  </w:r>
                  <w:r>
                    <w:rPr>
                      <w:rFonts w:ascii="AGaramondPro-Regular" w:hAnsi="AGaramondPro-Regular" w:cs="AGaramondPro-Regular"/>
                      <w:color w:val="000000"/>
                      <w:sz w:val="18"/>
                      <w:szCs w:val="18"/>
                    </w:rPr>
                    <w:t xml:space="preserve">que existen </w:t>
                  </w:r>
                  <w:r w:rsidRPr="006F5719">
                    <w:rPr>
                      <w:rFonts w:ascii="AGaramondPro-Regular" w:hAnsi="AGaramondPro-Regular" w:cs="AGaramondPro-Regular"/>
                      <w:color w:val="000000"/>
                      <w:sz w:val="18"/>
                      <w:szCs w:val="18"/>
                    </w:rPr>
                    <w:t xml:space="preserve">oportunidades para </w:t>
                  </w:r>
                  <w:r>
                    <w:rPr>
                      <w:rFonts w:ascii="AGaramondPro-Regular" w:hAnsi="AGaramondPro-Regular" w:cs="AGaramondPro-Regular"/>
                      <w:color w:val="000000"/>
                      <w:sz w:val="18"/>
                      <w:szCs w:val="18"/>
                    </w:rPr>
                    <w:t xml:space="preserve">una </w:t>
                  </w:r>
                  <w:r w:rsidRPr="006F5719">
                    <w:rPr>
                      <w:rFonts w:ascii="AGaramondPro-Regular" w:hAnsi="AGaramondPro-Regular" w:cs="AGaramondPro-Regular"/>
                      <w:color w:val="000000"/>
                      <w:sz w:val="18"/>
                      <w:szCs w:val="18"/>
                    </w:rPr>
                    <w:t xml:space="preserve">participación efectiva del público </w:t>
                  </w:r>
                  <w:r>
                    <w:rPr>
                      <w:rFonts w:ascii="AGaramondPro-Regular" w:hAnsi="AGaramondPro-Regular" w:cs="AGaramondPro-Regular"/>
                      <w:color w:val="000000"/>
                      <w:sz w:val="18"/>
                      <w:szCs w:val="18"/>
                    </w:rPr>
                    <w:t xml:space="preserve">desde las primeras etapas del proceso de adopción </w:t>
                  </w:r>
                  <w:r w:rsidRPr="006F5719">
                    <w:rPr>
                      <w:rFonts w:ascii="AGaramondPro-Regular" w:hAnsi="AGaramondPro-Regular" w:cs="AGaramondPro-Regular"/>
                      <w:color w:val="000000"/>
                      <w:sz w:val="18"/>
                      <w:szCs w:val="18"/>
                    </w:rPr>
                    <w:t>de dec</w:t>
                  </w:r>
                  <w:r>
                    <w:rPr>
                      <w:rFonts w:ascii="AGaramondPro-Regular" w:hAnsi="AGaramondPro-Regular" w:cs="AGaramondPro-Regular"/>
                      <w:color w:val="000000"/>
                      <w:sz w:val="18"/>
                      <w:szCs w:val="18"/>
                    </w:rPr>
                    <w:t xml:space="preserve">isiones relacionadas con el medio ambiente.  Para ello, se debería informar a </w:t>
                  </w:r>
                  <w:r w:rsidRPr="006F5719">
                    <w:rPr>
                      <w:rFonts w:ascii="AGaramondPro-Regular" w:hAnsi="AGaramondPro-Regular" w:cs="AGaramondPro-Regular"/>
                      <w:color w:val="000000"/>
                      <w:sz w:val="18"/>
                      <w:szCs w:val="18"/>
                    </w:rPr>
                    <w:t xml:space="preserve">los miembros del público </w:t>
                  </w:r>
                  <w:r>
                    <w:rPr>
                      <w:rFonts w:ascii="AGaramondPro-Regular" w:hAnsi="AGaramondPro-Regular" w:cs="AGaramondPro-Regular"/>
                      <w:color w:val="000000"/>
                      <w:sz w:val="18"/>
                      <w:szCs w:val="18"/>
                    </w:rPr>
                    <w:t>interesado las oportunidades que tienen de participar en una etapa inicial del proceso de adopción de decisiones.</w:t>
                  </w:r>
                </w:p>
                <w:p w:rsidR="002618D1" w:rsidRPr="00884E19" w:rsidRDefault="002618D1" w:rsidP="00504BBA">
                  <w:pPr>
                    <w:rPr>
                      <w:rFonts w:ascii="TrajanPro-Regular" w:hAnsi="TrajanPro-Regular" w:cs="TrajanPro-Regular"/>
                      <w:color w:val="7AA456"/>
                      <w:sz w:val="18"/>
                      <w:szCs w:val="18"/>
                    </w:rPr>
                  </w:pPr>
                  <w:r w:rsidRPr="00884E19">
                    <w:rPr>
                      <w:rFonts w:ascii="TrajanPro-Regular" w:hAnsi="TrajanPro-Regular" w:cs="TrajanPro-Regular"/>
                      <w:color w:val="7AA456"/>
                      <w:sz w:val="18"/>
                      <w:szCs w:val="18"/>
                    </w:rPr>
                    <w:t>Directriz 9</w:t>
                  </w:r>
                </w:p>
                <w:p w:rsidR="002618D1" w:rsidRPr="00436649" w:rsidRDefault="002618D1" w:rsidP="00504BBA">
                  <w:pPr>
                    <w:rPr>
                      <w:rFonts w:ascii="AGaramondPro-Regular" w:hAnsi="AGaramondPro-Regular" w:cs="AGaramondPro-Regular"/>
                      <w:color w:val="000000"/>
                      <w:sz w:val="18"/>
                      <w:szCs w:val="18"/>
                    </w:rPr>
                  </w:pPr>
                  <w:r w:rsidRPr="00BB7AAF">
                    <w:rPr>
                      <w:rFonts w:ascii="AGaramondPro-Regular" w:hAnsi="AGaramondPro-Regular" w:cs="AGaramondPro-Regular"/>
                      <w:color w:val="000000"/>
                      <w:sz w:val="18"/>
                      <w:szCs w:val="18"/>
                    </w:rPr>
                    <w:t>En la m</w:t>
                  </w:r>
                  <w:r>
                    <w:rPr>
                      <w:rFonts w:ascii="AGaramondPro-Regular" w:hAnsi="AGaramondPro-Regular" w:cs="AGaramondPro-Regular"/>
                      <w:color w:val="000000"/>
                      <w:sz w:val="18"/>
                      <w:szCs w:val="18"/>
                    </w:rPr>
                    <w:t>edida de lo posible, l</w:t>
                  </w:r>
                  <w:r w:rsidRPr="00436649">
                    <w:rPr>
                      <w:rFonts w:ascii="AGaramondPro-Regular" w:hAnsi="AGaramondPro-Regular" w:cs="AGaramondPro-Regular"/>
                      <w:color w:val="000000"/>
                      <w:sz w:val="18"/>
                      <w:szCs w:val="18"/>
                    </w:rPr>
                    <w:t xml:space="preserve">os </w:t>
                  </w:r>
                  <w:r>
                    <w:rPr>
                      <w:rFonts w:ascii="AGaramondPro-Regular" w:hAnsi="AGaramondPro-Regular" w:cs="AGaramondPro-Regular"/>
                      <w:color w:val="000000"/>
                      <w:sz w:val="18"/>
                      <w:szCs w:val="18"/>
                    </w:rPr>
                    <w:t>E</w:t>
                  </w:r>
                  <w:r w:rsidRPr="00436649">
                    <w:rPr>
                      <w:rFonts w:ascii="AGaramondPro-Regular" w:hAnsi="AGaramondPro-Regular" w:cs="AGaramondPro-Regular"/>
                      <w:color w:val="000000"/>
                      <w:sz w:val="18"/>
                      <w:szCs w:val="18"/>
                    </w:rPr>
                    <w:t>stados deber</w:t>
                  </w:r>
                  <w:r>
                    <w:rPr>
                      <w:rFonts w:ascii="AGaramondPro-Regular" w:hAnsi="AGaramondPro-Regular" w:cs="AGaramondPro-Regular"/>
                      <w:color w:val="000000"/>
                      <w:sz w:val="18"/>
                      <w:szCs w:val="18"/>
                    </w:rPr>
                    <w:t>ía</w:t>
                  </w:r>
                  <w:r w:rsidRPr="00436649">
                    <w:rPr>
                      <w:rFonts w:ascii="AGaramondPro-Regular" w:hAnsi="AGaramondPro-Regular" w:cs="AGaramondPro-Regular"/>
                      <w:color w:val="000000"/>
                      <w:sz w:val="18"/>
                      <w:szCs w:val="18"/>
                    </w:rPr>
                    <w:t xml:space="preserve">n </w:t>
                  </w:r>
                  <w:r>
                    <w:rPr>
                      <w:rFonts w:ascii="AGaramondPro-Regular" w:hAnsi="AGaramondPro-Regular" w:cs="AGaramondPro-Regular"/>
                      <w:color w:val="000000"/>
                      <w:sz w:val="18"/>
                      <w:szCs w:val="18"/>
                    </w:rPr>
                    <w:t xml:space="preserve">realizar </w:t>
                  </w:r>
                  <w:r w:rsidRPr="00436649">
                    <w:rPr>
                      <w:rFonts w:ascii="AGaramondPro-Regular" w:hAnsi="AGaramondPro-Regular" w:cs="AGaramondPro-Regular"/>
                      <w:color w:val="000000"/>
                      <w:sz w:val="18"/>
                      <w:szCs w:val="18"/>
                    </w:rPr>
                    <w:t xml:space="preserve">esfuerzos para </w:t>
                  </w:r>
                  <w:r>
                    <w:rPr>
                      <w:rFonts w:ascii="AGaramondPro-Regular" w:hAnsi="AGaramondPro-Regular" w:cs="AGaramondPro-Regular"/>
                      <w:color w:val="000000"/>
                      <w:sz w:val="18"/>
                      <w:szCs w:val="18"/>
                    </w:rPr>
                    <w:t>atraer resueltamente</w:t>
                  </w:r>
                  <w:r w:rsidRPr="00436649">
                    <w:rPr>
                      <w:rFonts w:ascii="AGaramondPro-Regular" w:hAnsi="AGaramondPro-Regular" w:cs="AGaramondPro-Regular"/>
                      <w:color w:val="000000"/>
                      <w:sz w:val="18"/>
                      <w:szCs w:val="18"/>
                    </w:rPr>
                    <w:t xml:space="preserve"> la participación del público </w:t>
                  </w:r>
                  <w:r>
                    <w:rPr>
                      <w:rFonts w:ascii="AGaramondPro-Regular" w:hAnsi="AGaramondPro-Regular" w:cs="AGaramondPro-Regular"/>
                      <w:color w:val="000000"/>
                      <w:sz w:val="18"/>
                      <w:szCs w:val="18"/>
                    </w:rPr>
                    <w:t>de</w:t>
                  </w:r>
                  <w:r w:rsidRPr="00436649">
                    <w:rPr>
                      <w:rFonts w:ascii="AGaramondPro-Regular" w:hAnsi="AGaramondPro-Regular" w:cs="AGaramondPro-Regular"/>
                      <w:color w:val="000000"/>
                      <w:sz w:val="18"/>
                      <w:szCs w:val="18"/>
                    </w:rPr>
                    <w:t xml:space="preserve"> forma transparente y consultiva</w:t>
                  </w:r>
                  <w:r>
                    <w:rPr>
                      <w:rFonts w:ascii="AGaramondPro-Regular" w:hAnsi="AGaramondPro-Regular" w:cs="AGaramondPro-Regular"/>
                      <w:color w:val="000000"/>
                      <w:sz w:val="18"/>
                      <w:szCs w:val="18"/>
                    </w:rPr>
                    <w:t xml:space="preserve">.  Entre ellos se deberían incluir </w:t>
                  </w:r>
                  <w:r w:rsidRPr="00436649">
                    <w:rPr>
                      <w:rFonts w:ascii="AGaramondPro-Regular" w:hAnsi="AGaramondPro-Regular" w:cs="AGaramondPro-Regular"/>
                      <w:color w:val="000000"/>
                      <w:sz w:val="18"/>
                      <w:szCs w:val="18"/>
                    </w:rPr>
                    <w:t xml:space="preserve">esfuerzos para </w:t>
                  </w:r>
                  <w:r>
                    <w:rPr>
                      <w:rFonts w:ascii="AGaramondPro-Regular" w:hAnsi="AGaramondPro-Regular" w:cs="AGaramondPro-Regular"/>
                      <w:color w:val="000000"/>
                      <w:sz w:val="18"/>
                      <w:szCs w:val="18"/>
                    </w:rPr>
                    <w:t xml:space="preserve">garantizar que se dará a </w:t>
                  </w:r>
                  <w:r w:rsidRPr="00436649">
                    <w:rPr>
                      <w:rFonts w:ascii="AGaramondPro-Regular" w:hAnsi="AGaramondPro-Regular" w:cs="AGaramondPro-Regular"/>
                      <w:color w:val="000000"/>
                      <w:sz w:val="18"/>
                      <w:szCs w:val="18"/>
                    </w:rPr>
                    <w:t xml:space="preserve">los miembros del público </w:t>
                  </w:r>
                  <w:r>
                    <w:rPr>
                      <w:rFonts w:ascii="AGaramondPro-Regular" w:hAnsi="AGaramondPro-Regular" w:cs="AGaramondPro-Regular"/>
                      <w:color w:val="000000"/>
                      <w:sz w:val="18"/>
                      <w:szCs w:val="18"/>
                    </w:rPr>
                    <w:t>interesado</w:t>
                  </w:r>
                  <w:r w:rsidRPr="00436649">
                    <w:rPr>
                      <w:rFonts w:ascii="AGaramondPro-Regular" w:hAnsi="AGaramondPro-Regular" w:cs="AGaramondPro-Regular"/>
                      <w:color w:val="000000"/>
                      <w:sz w:val="18"/>
                      <w:szCs w:val="18"/>
                    </w:rPr>
                    <w:t xml:space="preserve"> </w:t>
                  </w:r>
                  <w:r>
                    <w:rPr>
                      <w:rFonts w:ascii="AGaramondPro-Regular" w:hAnsi="AGaramondPro-Regular" w:cs="AGaramondPro-Regular"/>
                      <w:color w:val="000000"/>
                      <w:sz w:val="18"/>
                      <w:szCs w:val="18"/>
                    </w:rPr>
                    <w:t>una oportunidad adecuada para poder expresar sus opiniones</w:t>
                  </w:r>
                  <w:r w:rsidRPr="00436649">
                    <w:rPr>
                      <w:rFonts w:ascii="AGaramondPro-Regular" w:hAnsi="AGaramondPro-Regular" w:cs="AGaramondPro-Regular"/>
                      <w:color w:val="000000"/>
                      <w:sz w:val="18"/>
                      <w:szCs w:val="18"/>
                    </w:rPr>
                    <w:t>.</w:t>
                  </w:r>
                </w:p>
                <w:p w:rsidR="002618D1" w:rsidRPr="00884E19" w:rsidRDefault="002618D1" w:rsidP="00504BBA">
                  <w:pPr>
                    <w:rPr>
                      <w:rFonts w:ascii="TrajanPro-Regular" w:hAnsi="TrajanPro-Regular" w:cs="TrajanPro-Regular"/>
                      <w:color w:val="7AA456"/>
                      <w:sz w:val="18"/>
                      <w:szCs w:val="18"/>
                    </w:rPr>
                  </w:pPr>
                  <w:r w:rsidRPr="00884E19">
                    <w:rPr>
                      <w:rFonts w:ascii="TrajanPro-Regular" w:hAnsi="TrajanPro-Regular" w:cs="TrajanPro-Regular"/>
                      <w:color w:val="7AA456"/>
                      <w:sz w:val="18"/>
                      <w:szCs w:val="18"/>
                    </w:rPr>
                    <w:t>Directriz 10</w:t>
                  </w:r>
                </w:p>
                <w:p w:rsidR="002618D1" w:rsidRPr="000619BB" w:rsidRDefault="002618D1" w:rsidP="00504BBA">
                  <w:pPr>
                    <w:rPr>
                      <w:rFonts w:ascii="AGaramondPro-Regular" w:hAnsi="AGaramondPro-Regular" w:cs="AGaramondPro-Regular"/>
                      <w:color w:val="000000"/>
                      <w:sz w:val="18"/>
                      <w:szCs w:val="18"/>
                    </w:rPr>
                  </w:pPr>
                  <w:r w:rsidRPr="000619BB">
                    <w:rPr>
                      <w:rFonts w:ascii="AGaramondPro-Regular" w:hAnsi="AGaramondPro-Regular" w:cs="AGaramondPro-Regular"/>
                      <w:color w:val="000000"/>
                      <w:sz w:val="18"/>
                      <w:szCs w:val="18"/>
                    </w:rPr>
                    <w:t xml:space="preserve">Los </w:t>
                  </w:r>
                  <w:r>
                    <w:rPr>
                      <w:rFonts w:ascii="AGaramondPro-Regular" w:hAnsi="AGaramondPro-Regular" w:cs="AGaramondPro-Regular"/>
                      <w:color w:val="000000"/>
                      <w:sz w:val="18"/>
                      <w:szCs w:val="18"/>
                    </w:rPr>
                    <w:t>E</w:t>
                  </w:r>
                  <w:r w:rsidRPr="000619BB">
                    <w:rPr>
                      <w:rFonts w:ascii="AGaramondPro-Regular" w:hAnsi="AGaramondPro-Regular" w:cs="AGaramondPro-Regular"/>
                      <w:color w:val="000000"/>
                      <w:sz w:val="18"/>
                      <w:szCs w:val="18"/>
                    </w:rPr>
                    <w:t>stados debe</w:t>
                  </w:r>
                  <w:r>
                    <w:rPr>
                      <w:rFonts w:ascii="AGaramondPro-Regular" w:hAnsi="AGaramondPro-Regular" w:cs="AGaramondPro-Regular"/>
                      <w:color w:val="000000"/>
                      <w:sz w:val="18"/>
                      <w:szCs w:val="18"/>
                    </w:rPr>
                    <w:t>rían</w:t>
                  </w:r>
                  <w:r w:rsidRPr="000619BB">
                    <w:rPr>
                      <w:rFonts w:ascii="AGaramondPro-Regular" w:hAnsi="AGaramondPro-Regular" w:cs="AGaramondPro-Regular"/>
                      <w:color w:val="000000"/>
                      <w:sz w:val="18"/>
                      <w:szCs w:val="18"/>
                    </w:rPr>
                    <w:t xml:space="preserve"> garantizar que toda la información </w:t>
                  </w:r>
                  <w:r>
                    <w:rPr>
                      <w:rFonts w:ascii="AGaramondPro-Regular" w:hAnsi="AGaramondPro-Regular" w:cs="AGaramondPro-Regular"/>
                      <w:color w:val="000000"/>
                      <w:sz w:val="18"/>
                      <w:szCs w:val="18"/>
                    </w:rPr>
                    <w:t xml:space="preserve">que reviste importancia </w:t>
                  </w:r>
                  <w:r w:rsidRPr="000619BB">
                    <w:rPr>
                      <w:rFonts w:ascii="AGaramondPro-Regular" w:hAnsi="AGaramondPro-Regular" w:cs="AGaramondPro-Regular"/>
                      <w:color w:val="000000"/>
                      <w:sz w:val="18"/>
                      <w:szCs w:val="18"/>
                    </w:rPr>
                    <w:t xml:space="preserve">para </w:t>
                  </w:r>
                  <w:r>
                    <w:rPr>
                      <w:rFonts w:ascii="AGaramondPro-Regular" w:hAnsi="AGaramondPro-Regular" w:cs="AGaramondPro-Regular"/>
                      <w:color w:val="000000"/>
                      <w:sz w:val="18"/>
                      <w:szCs w:val="18"/>
                    </w:rPr>
                    <w:t>el proceso de adopción de d</w:t>
                  </w:r>
                  <w:r w:rsidRPr="000619BB">
                    <w:rPr>
                      <w:rFonts w:ascii="AGaramondPro-Regular" w:hAnsi="AGaramondPro-Regular" w:cs="AGaramondPro-Regular"/>
                      <w:color w:val="000000"/>
                      <w:sz w:val="18"/>
                      <w:szCs w:val="18"/>
                    </w:rPr>
                    <w:t>ecisiones rela</w:t>
                  </w:r>
                  <w:r>
                    <w:rPr>
                      <w:rFonts w:ascii="AGaramondPro-Regular" w:hAnsi="AGaramondPro-Regular" w:cs="AGaramondPro-Regular"/>
                      <w:color w:val="000000"/>
                      <w:sz w:val="18"/>
                      <w:szCs w:val="18"/>
                    </w:rPr>
                    <w:t xml:space="preserve">cionadas con el medio ambiente </w:t>
                  </w:r>
                  <w:r w:rsidRPr="000619BB">
                    <w:rPr>
                      <w:rFonts w:ascii="AGaramondPro-Regular" w:hAnsi="AGaramondPro-Regular" w:cs="AGaramondPro-Regular"/>
                      <w:color w:val="000000"/>
                      <w:sz w:val="18"/>
                      <w:szCs w:val="18"/>
                    </w:rPr>
                    <w:t xml:space="preserve">se ponga a disposición </w:t>
                  </w:r>
                  <w:r>
                    <w:rPr>
                      <w:rFonts w:ascii="AGaramondPro-Regular" w:hAnsi="AGaramondPro-Regular" w:cs="AGaramondPro-Regular"/>
                      <w:color w:val="000000"/>
                      <w:sz w:val="18"/>
                      <w:szCs w:val="18"/>
                    </w:rPr>
                    <w:t xml:space="preserve">de los miembros del público interesado </w:t>
                  </w:r>
                  <w:r w:rsidRPr="000619BB">
                    <w:rPr>
                      <w:rFonts w:ascii="AGaramondPro-Regular" w:hAnsi="AGaramondPro-Regular" w:cs="AGaramondPro-Regular"/>
                      <w:color w:val="000000"/>
                      <w:sz w:val="18"/>
                      <w:szCs w:val="18"/>
                    </w:rPr>
                    <w:t xml:space="preserve">en una </w:t>
                  </w:r>
                  <w:r>
                    <w:rPr>
                      <w:rFonts w:ascii="AGaramondPro-Regular" w:hAnsi="AGaramondPro-Regular" w:cs="AGaramondPro-Regular"/>
                      <w:color w:val="000000"/>
                      <w:sz w:val="18"/>
                      <w:szCs w:val="18"/>
                    </w:rPr>
                    <w:t>manera</w:t>
                  </w:r>
                  <w:r w:rsidRPr="000619BB">
                    <w:rPr>
                      <w:rFonts w:ascii="AGaramondPro-Regular" w:hAnsi="AGaramondPro-Regular" w:cs="AGaramondPro-Regular"/>
                      <w:color w:val="000000"/>
                      <w:sz w:val="18"/>
                      <w:szCs w:val="18"/>
                    </w:rPr>
                    <w:t xml:space="preserve"> objetiva, comprensible, oportuna y efectiva</w:t>
                  </w:r>
                  <w:r>
                    <w:rPr>
                      <w:rFonts w:ascii="AGaramondPro-Regular" w:hAnsi="AGaramondPro-Regular" w:cs="AGaramondPro-Regular"/>
                      <w:color w:val="000000"/>
                      <w:sz w:val="18"/>
                      <w:szCs w:val="18"/>
                    </w:rPr>
                    <w:t>.</w:t>
                  </w:r>
                  <w:r w:rsidRPr="000619BB">
                    <w:rPr>
                      <w:rFonts w:ascii="AGaramondPro-Regular" w:hAnsi="AGaramondPro-Regular" w:cs="AGaramondPro-Regular"/>
                      <w:color w:val="000000"/>
                      <w:sz w:val="18"/>
                      <w:szCs w:val="18"/>
                    </w:rPr>
                    <w:t xml:space="preserve"> </w:t>
                  </w:r>
                </w:p>
                <w:p w:rsidR="002618D1" w:rsidRPr="00884E19" w:rsidRDefault="002618D1" w:rsidP="00504BBA">
                  <w:pPr>
                    <w:rPr>
                      <w:rFonts w:ascii="TrajanPro-Regular" w:hAnsi="TrajanPro-Regular" w:cs="TrajanPro-Regular"/>
                      <w:color w:val="7AA456"/>
                      <w:sz w:val="18"/>
                      <w:szCs w:val="18"/>
                    </w:rPr>
                  </w:pPr>
                  <w:r w:rsidRPr="00884E19">
                    <w:rPr>
                      <w:rFonts w:ascii="TrajanPro-Regular" w:hAnsi="TrajanPro-Regular" w:cs="TrajanPro-Regular"/>
                      <w:color w:val="7AA456"/>
                      <w:sz w:val="18"/>
                      <w:szCs w:val="18"/>
                    </w:rPr>
                    <w:t>Directriz 11</w:t>
                  </w:r>
                </w:p>
                <w:p w:rsidR="002618D1" w:rsidRDefault="002618D1" w:rsidP="00504BBA">
                  <w:pPr>
                    <w:rPr>
                      <w:rFonts w:ascii="AGaramondPro-Regular" w:hAnsi="AGaramondPro-Regular" w:cs="AGaramondPro-Regular"/>
                      <w:color w:val="000000"/>
                      <w:sz w:val="18"/>
                      <w:szCs w:val="18"/>
                    </w:rPr>
                  </w:pPr>
                  <w:r w:rsidRPr="00E93205">
                    <w:rPr>
                      <w:rFonts w:ascii="AGaramondPro-Regular" w:hAnsi="AGaramondPro-Regular" w:cs="AGaramondPro-Regular"/>
                      <w:color w:val="000000"/>
                      <w:sz w:val="18"/>
                      <w:szCs w:val="18"/>
                    </w:rPr>
                    <w:t>Los Estados deberían garantizar que se tienen debidamente en cuenta las observaciones formuladas por el público en el proceso de adopción de decisiones y q</w:t>
                  </w:r>
                  <w:r>
                    <w:rPr>
                      <w:rFonts w:ascii="AGaramondPro-Regular" w:hAnsi="AGaramondPro-Regular" w:cs="AGaramondPro-Regular"/>
                      <w:color w:val="000000"/>
                      <w:sz w:val="18"/>
                      <w:szCs w:val="18"/>
                    </w:rPr>
                    <w:t>ue esas decisiones se dan a conocer</w:t>
                  </w:r>
                  <w:r w:rsidRPr="00E93205">
                    <w:rPr>
                      <w:rFonts w:ascii="AGaramondPro-Regular" w:hAnsi="AGaramondPro-Regular" w:cs="AGaramondPro-Regular"/>
                      <w:color w:val="000000"/>
                      <w:sz w:val="18"/>
                      <w:szCs w:val="18"/>
                    </w:rPr>
                    <w:t>.</w:t>
                  </w:r>
                </w:p>
                <w:p w:rsidR="002618D1" w:rsidRPr="00884E19" w:rsidRDefault="002618D1" w:rsidP="00D202AE">
                  <w:pPr>
                    <w:rPr>
                      <w:rFonts w:ascii="TrajanPro-Regular" w:hAnsi="TrajanPro-Regular" w:cs="TrajanPro-Regular"/>
                      <w:color w:val="7AA456"/>
                      <w:sz w:val="18"/>
                      <w:szCs w:val="18"/>
                    </w:rPr>
                  </w:pPr>
                  <w:r w:rsidRPr="00884E19">
                    <w:rPr>
                      <w:rFonts w:ascii="TrajanPro-Regular" w:hAnsi="TrajanPro-Regular" w:cs="TrajanPro-Regular"/>
                      <w:color w:val="7AA456"/>
                      <w:sz w:val="18"/>
                      <w:szCs w:val="18"/>
                    </w:rPr>
                    <w:t>Directriz 12</w:t>
                  </w:r>
                </w:p>
                <w:p w:rsidR="002618D1" w:rsidRPr="00767F1A" w:rsidRDefault="002618D1" w:rsidP="00D202AE">
                  <w:pPr>
                    <w:rPr>
                      <w:rFonts w:ascii="AGaramondPro-Regular" w:hAnsi="AGaramondPro-Regular" w:cs="AGaramondPro-Regular"/>
                      <w:color w:val="000000"/>
                      <w:sz w:val="18"/>
                      <w:szCs w:val="18"/>
                    </w:rPr>
                  </w:pPr>
                  <w:r w:rsidRPr="00767F1A">
                    <w:rPr>
                      <w:rFonts w:ascii="AGaramondPro-Regular" w:hAnsi="AGaramondPro-Regular" w:cs="AGaramondPro-Regular"/>
                      <w:color w:val="000000"/>
                      <w:sz w:val="18"/>
                      <w:szCs w:val="18"/>
                    </w:rPr>
                    <w:t>Los Estados deberían asegurar que cuando se da inicio a un proceso de examen en el que se planteen cuestiones o surjan circunstancias que revistan importancia para el medio ambiente y que no se hayan considerado previamente, el pú</w:t>
                  </w:r>
                  <w:r>
                    <w:rPr>
                      <w:rFonts w:ascii="AGaramondPro-Regular" w:hAnsi="AGaramondPro-Regular" w:cs="AGaramondPro-Regular"/>
                      <w:color w:val="000000"/>
                      <w:sz w:val="18"/>
                      <w:szCs w:val="18"/>
                    </w:rPr>
                    <w:t>bl</w:t>
                  </w:r>
                  <w:r w:rsidRPr="00767F1A">
                    <w:rPr>
                      <w:rFonts w:ascii="AGaramondPro-Regular" w:hAnsi="AGaramondPro-Regular" w:cs="AGaramondPro-Regular"/>
                      <w:color w:val="000000"/>
                      <w:sz w:val="18"/>
                      <w:szCs w:val="18"/>
                    </w:rPr>
                    <w:t>ico deber</w:t>
                  </w:r>
                  <w:r>
                    <w:rPr>
                      <w:rFonts w:ascii="AGaramondPro-Regular" w:hAnsi="AGaramondPro-Regular" w:cs="AGaramondPro-Regular"/>
                      <w:color w:val="000000"/>
                      <w:sz w:val="18"/>
                      <w:szCs w:val="18"/>
                    </w:rPr>
                    <w:t>ía poder participar en ese proceso de examen en la medida en que las circunstancias lo permitan</w:t>
                  </w:r>
                  <w:r w:rsidRPr="00767F1A">
                    <w:rPr>
                      <w:rFonts w:ascii="AGaramondPro-Regular" w:hAnsi="AGaramondPro-Regular" w:cs="AGaramondPro-Regular"/>
                      <w:color w:val="000000"/>
                      <w:sz w:val="18"/>
                      <w:szCs w:val="18"/>
                    </w:rPr>
                    <w:t>.</w:t>
                  </w:r>
                </w:p>
                <w:p w:rsidR="002618D1" w:rsidRPr="00884E19" w:rsidRDefault="002618D1" w:rsidP="00D202AE">
                  <w:pPr>
                    <w:rPr>
                      <w:rFonts w:ascii="TrajanPro-Regular" w:hAnsi="TrajanPro-Regular" w:cs="TrajanPro-Regular"/>
                      <w:color w:val="7AA456"/>
                      <w:sz w:val="18"/>
                      <w:szCs w:val="18"/>
                    </w:rPr>
                  </w:pPr>
                  <w:r w:rsidRPr="00884E19">
                    <w:rPr>
                      <w:rFonts w:ascii="TrajanPro-Regular" w:hAnsi="TrajanPro-Regular" w:cs="TrajanPro-Regular"/>
                      <w:color w:val="7AA456"/>
                      <w:sz w:val="18"/>
                      <w:szCs w:val="18"/>
                    </w:rPr>
                    <w:t>Directriz 13</w:t>
                  </w:r>
                </w:p>
                <w:p w:rsidR="002618D1" w:rsidRPr="0081436F" w:rsidRDefault="002618D1" w:rsidP="00D202AE">
                  <w:pPr>
                    <w:rPr>
                      <w:rFonts w:ascii="AGaramondPro-Regular" w:hAnsi="AGaramondPro-Regular" w:cs="AGaramondPro-Regular"/>
                      <w:color w:val="000000"/>
                      <w:sz w:val="18"/>
                      <w:szCs w:val="18"/>
                    </w:rPr>
                  </w:pPr>
                  <w:r w:rsidRPr="0081436F">
                    <w:rPr>
                      <w:rFonts w:ascii="AGaramondPro-Regular" w:hAnsi="AGaramondPro-Regular" w:cs="AGaramondPro-Regular"/>
                      <w:color w:val="000000"/>
                      <w:sz w:val="18"/>
                      <w:szCs w:val="18"/>
                    </w:rPr>
                    <w:t xml:space="preserve">Los Estados deberían considerar los modos adecuados de asegurar, en una etapa adecuada, la contribución del público a la preparación de reglas jurídicamente vinculantes que puedan llegar a tener un efecto significativo en el medio ambiente </w:t>
                  </w:r>
                  <w:r>
                    <w:rPr>
                      <w:rFonts w:ascii="AGaramondPro-Regular" w:hAnsi="AGaramondPro-Regular" w:cs="AGaramondPro-Regular"/>
                      <w:color w:val="000000"/>
                      <w:sz w:val="18"/>
                      <w:szCs w:val="18"/>
                    </w:rPr>
                    <w:t>y a la formulación de políticas</w:t>
                  </w:r>
                  <w:r w:rsidRPr="0081436F">
                    <w:rPr>
                      <w:rFonts w:ascii="AGaramondPro-Regular" w:hAnsi="AGaramondPro-Regular" w:cs="AGaramondPro-Regular"/>
                      <w:color w:val="000000"/>
                      <w:sz w:val="18"/>
                      <w:szCs w:val="18"/>
                    </w:rPr>
                    <w:t>, planes y programas rel</w:t>
                  </w:r>
                  <w:r>
                    <w:rPr>
                      <w:rFonts w:ascii="AGaramondPro-Regular" w:hAnsi="AGaramondPro-Regular" w:cs="AGaramondPro-Regular"/>
                      <w:color w:val="000000"/>
                      <w:sz w:val="18"/>
                      <w:szCs w:val="18"/>
                    </w:rPr>
                    <w:t>acionados con el medio ambiente.</w:t>
                  </w:r>
                </w:p>
                <w:p w:rsidR="002618D1" w:rsidRPr="00884E19" w:rsidRDefault="002618D1" w:rsidP="00D202AE">
                  <w:pPr>
                    <w:rPr>
                      <w:rFonts w:ascii="TrajanPro-Regular" w:hAnsi="TrajanPro-Regular" w:cs="TrajanPro-Regular"/>
                      <w:color w:val="7AA456"/>
                      <w:sz w:val="18"/>
                      <w:szCs w:val="18"/>
                    </w:rPr>
                  </w:pPr>
                  <w:r w:rsidRPr="00884E19">
                    <w:rPr>
                      <w:rFonts w:ascii="TrajanPro-Regular" w:hAnsi="TrajanPro-Regular" w:cs="TrajanPro-Regular"/>
                      <w:color w:val="7AA456"/>
                      <w:sz w:val="18"/>
                      <w:szCs w:val="18"/>
                    </w:rPr>
                    <w:t>Directriz 14</w:t>
                  </w:r>
                </w:p>
                <w:p w:rsidR="002618D1" w:rsidRPr="0081436F" w:rsidRDefault="002618D1" w:rsidP="00D202AE">
                  <w:pPr>
                    <w:rPr>
                      <w:rFonts w:ascii="AGaramondPro-Regular" w:hAnsi="AGaramondPro-Regular" w:cs="AGaramondPro-Regular"/>
                      <w:color w:val="000000"/>
                      <w:sz w:val="18"/>
                      <w:szCs w:val="18"/>
                    </w:rPr>
                  </w:pPr>
                  <w:r w:rsidRPr="0081436F">
                    <w:rPr>
                      <w:rFonts w:ascii="AGaramondPro-Regular" w:hAnsi="AGaramondPro-Regular" w:cs="AGaramondPro-Regular"/>
                      <w:color w:val="000000"/>
                      <w:sz w:val="18"/>
                      <w:szCs w:val="18"/>
                    </w:rPr>
                    <w:t>Los Estados deberían proporcionar los medios para el fomento de la capacidad, incluida la educación y la sensibilización</w:t>
                  </w:r>
                  <w:r>
                    <w:rPr>
                      <w:rFonts w:ascii="AGaramondPro-Regular" w:hAnsi="AGaramondPro-Regular" w:cs="AGaramondPro-Regular"/>
                      <w:color w:val="000000"/>
                      <w:sz w:val="18"/>
                      <w:szCs w:val="18"/>
                    </w:rPr>
                    <w:t xml:space="preserve"> sobre</w:t>
                  </w:r>
                  <w:r w:rsidRPr="0081436F">
                    <w:rPr>
                      <w:rFonts w:ascii="AGaramondPro-Regular" w:hAnsi="AGaramondPro-Regular" w:cs="AGaramondPro-Regular"/>
                      <w:color w:val="000000"/>
                      <w:sz w:val="18"/>
                      <w:szCs w:val="18"/>
                    </w:rPr>
                    <w:t xml:space="preserve"> el medio ambiente, con el fin de promover la participaci</w:t>
                  </w:r>
                  <w:r>
                    <w:rPr>
                      <w:rFonts w:ascii="AGaramondPro-Regular" w:hAnsi="AGaramondPro-Regular" w:cs="AGaramondPro-Regular"/>
                      <w:color w:val="000000"/>
                      <w:sz w:val="18"/>
                      <w:szCs w:val="18"/>
                    </w:rPr>
                    <w:t>ón del público en los procesos de adopción de decisiones relaciones con el medio ambiente</w:t>
                  </w:r>
                  <w:r w:rsidRPr="0081436F">
                    <w:rPr>
                      <w:rFonts w:ascii="AGaramondPro-Regular" w:hAnsi="AGaramondPro-Regular" w:cs="AGaramondPro-Regular"/>
                      <w:color w:val="000000"/>
                      <w:sz w:val="18"/>
                      <w:szCs w:val="18"/>
                    </w:rPr>
                    <w:t>.</w:t>
                  </w:r>
                </w:p>
                <w:p w:rsidR="002618D1" w:rsidRDefault="002618D1" w:rsidP="00504BBA">
                  <w:pPr>
                    <w:rPr>
                      <w:rFonts w:ascii="AGaramondPro-Regular" w:hAnsi="AGaramondPro-Regular" w:cs="AGaramondPro-Regular"/>
                      <w:color w:val="000000"/>
                      <w:sz w:val="18"/>
                      <w:szCs w:val="18"/>
                    </w:rPr>
                  </w:pPr>
                </w:p>
                <w:p w:rsidR="002618D1" w:rsidRDefault="002618D1" w:rsidP="00504BBA">
                  <w:pPr>
                    <w:rPr>
                      <w:rFonts w:ascii="AGaramondPro-Regular" w:hAnsi="AGaramondPro-Regular" w:cs="AGaramondPro-Regular"/>
                      <w:color w:val="000000"/>
                      <w:sz w:val="18"/>
                      <w:szCs w:val="18"/>
                    </w:rPr>
                  </w:pPr>
                </w:p>
                <w:p w:rsidR="002618D1" w:rsidRDefault="002618D1" w:rsidP="00504BBA">
                  <w:pPr>
                    <w:rPr>
                      <w:rFonts w:ascii="AGaramondPro-Regular" w:hAnsi="AGaramondPro-Regular" w:cs="AGaramondPro-Regular"/>
                      <w:color w:val="000000"/>
                      <w:sz w:val="18"/>
                      <w:szCs w:val="18"/>
                    </w:rPr>
                  </w:pPr>
                </w:p>
                <w:p w:rsidR="002618D1" w:rsidRDefault="002618D1" w:rsidP="00504BBA">
                  <w:pPr>
                    <w:rPr>
                      <w:rFonts w:ascii="AGaramondPro-Regular" w:hAnsi="AGaramondPro-Regular" w:cs="AGaramondPro-Regular"/>
                      <w:color w:val="000000"/>
                      <w:sz w:val="18"/>
                      <w:szCs w:val="18"/>
                    </w:rPr>
                  </w:pPr>
                </w:p>
                <w:p w:rsidR="002618D1" w:rsidRDefault="002618D1" w:rsidP="00504BBA">
                  <w:pPr>
                    <w:rPr>
                      <w:rFonts w:ascii="AGaramondPro-Regular" w:hAnsi="AGaramondPro-Regular" w:cs="AGaramondPro-Regular"/>
                      <w:color w:val="000000"/>
                      <w:sz w:val="18"/>
                      <w:szCs w:val="18"/>
                    </w:rPr>
                  </w:pPr>
                </w:p>
                <w:p w:rsidR="002618D1" w:rsidRDefault="002618D1" w:rsidP="00504BBA">
                  <w:pPr>
                    <w:rPr>
                      <w:rFonts w:ascii="AGaramondPro-Regular" w:hAnsi="AGaramondPro-Regular" w:cs="AGaramondPro-Regular"/>
                      <w:color w:val="000000"/>
                      <w:sz w:val="18"/>
                      <w:szCs w:val="18"/>
                    </w:rPr>
                  </w:pPr>
                </w:p>
                <w:p w:rsidR="002618D1" w:rsidRDefault="002618D1" w:rsidP="00504BBA">
                  <w:pPr>
                    <w:rPr>
                      <w:rFonts w:ascii="AGaramondPro-Regular" w:hAnsi="AGaramondPro-Regular" w:cs="AGaramondPro-Regular"/>
                      <w:color w:val="000000"/>
                      <w:sz w:val="18"/>
                      <w:szCs w:val="18"/>
                    </w:rPr>
                  </w:pPr>
                </w:p>
                <w:p w:rsidR="002618D1" w:rsidRDefault="002618D1" w:rsidP="00504BBA">
                  <w:pPr>
                    <w:rPr>
                      <w:rFonts w:ascii="AGaramondPro-Regular" w:hAnsi="AGaramondPro-Regular" w:cs="AGaramondPro-Regular"/>
                      <w:color w:val="000000"/>
                      <w:sz w:val="18"/>
                      <w:szCs w:val="18"/>
                    </w:rPr>
                  </w:pPr>
                </w:p>
                <w:p w:rsidR="002618D1" w:rsidRDefault="002618D1" w:rsidP="00504BBA">
                  <w:pPr>
                    <w:rPr>
                      <w:rFonts w:ascii="AGaramondPro-Regular" w:hAnsi="AGaramondPro-Regular" w:cs="AGaramondPro-Regular"/>
                      <w:color w:val="000000"/>
                      <w:sz w:val="18"/>
                      <w:szCs w:val="18"/>
                    </w:rPr>
                  </w:pPr>
                </w:p>
                <w:p w:rsidR="002618D1" w:rsidRDefault="002618D1" w:rsidP="00504BBA">
                  <w:pPr>
                    <w:rPr>
                      <w:rFonts w:ascii="AGaramondPro-Regular" w:hAnsi="AGaramondPro-Regular" w:cs="AGaramondPro-Regular"/>
                      <w:color w:val="000000"/>
                      <w:sz w:val="18"/>
                      <w:szCs w:val="18"/>
                    </w:rPr>
                  </w:pPr>
                </w:p>
                <w:p w:rsidR="002618D1" w:rsidRPr="00E93205" w:rsidRDefault="002618D1" w:rsidP="00504BBA">
                  <w:pPr>
                    <w:rPr>
                      <w:rFonts w:ascii="AGaramondPro-Regular" w:hAnsi="AGaramondPro-Regular" w:cs="AGaramondPro-Regular"/>
                      <w:color w:val="000000"/>
                      <w:sz w:val="18"/>
                      <w:szCs w:val="18"/>
                    </w:rPr>
                  </w:pPr>
                </w:p>
                <w:p w:rsidR="002618D1" w:rsidRPr="00504BBA" w:rsidRDefault="002618D1" w:rsidP="00504BBA">
                  <w:pPr>
                    <w:rPr>
                      <w:rFonts w:ascii="TrajanPro-Regular" w:hAnsi="TrajanPro-Regular" w:cs="TrajanPro-Regular"/>
                      <w:color w:val="7AA456"/>
                      <w:sz w:val="18"/>
                      <w:szCs w:val="18"/>
                      <w:lang w:val="en-US"/>
                    </w:rPr>
                  </w:pPr>
                  <w:r w:rsidRPr="00504BBA">
                    <w:rPr>
                      <w:rFonts w:ascii="TrajanPro-Regular" w:hAnsi="TrajanPro-Regular" w:cs="TrajanPro-Regular"/>
                      <w:color w:val="7AA456"/>
                      <w:sz w:val="18"/>
                      <w:szCs w:val="18"/>
                      <w:lang w:val="en-US"/>
                    </w:rPr>
                    <w:t>Guideline 12</w:t>
                  </w:r>
                </w:p>
                <w:p w:rsidR="002618D1" w:rsidRPr="00504BBA" w:rsidRDefault="002618D1" w:rsidP="00504BBA">
                  <w:pPr>
                    <w:rPr>
                      <w:rFonts w:ascii="AGaramondPro-Regular" w:hAnsi="AGaramondPro-Regular" w:cs="AGaramondPro-Regular"/>
                      <w:color w:val="000000"/>
                      <w:sz w:val="18"/>
                      <w:szCs w:val="18"/>
                      <w:lang w:val="en-US"/>
                    </w:rPr>
                  </w:pPr>
                  <w:r w:rsidRPr="00504BBA">
                    <w:rPr>
                      <w:rFonts w:ascii="AGaramondPro-Regular" w:hAnsi="AGaramondPro-Regular" w:cs="AGaramondPro-Regular"/>
                      <w:color w:val="000000"/>
                      <w:sz w:val="18"/>
                      <w:szCs w:val="18"/>
                      <w:lang w:val="en-US"/>
                    </w:rPr>
                    <w:t>States should ensure that when a review process is carried out where previously unconsidered environmentally significant issues or circumstances have arisen, the public should be able to participate in any such review process to the extent that circumstances permit.</w:t>
                  </w:r>
                </w:p>
                <w:p w:rsidR="002618D1" w:rsidRPr="00504BBA" w:rsidRDefault="002618D1" w:rsidP="00504BBA">
                  <w:pPr>
                    <w:rPr>
                      <w:rFonts w:ascii="TrajanPro-Regular" w:hAnsi="TrajanPro-Regular" w:cs="TrajanPro-Regular"/>
                      <w:color w:val="7AA456"/>
                      <w:sz w:val="18"/>
                      <w:szCs w:val="18"/>
                      <w:lang w:val="en-US"/>
                    </w:rPr>
                  </w:pPr>
                  <w:r w:rsidRPr="00504BBA">
                    <w:rPr>
                      <w:rFonts w:ascii="TrajanPro-Regular" w:hAnsi="TrajanPro-Regular" w:cs="TrajanPro-Regular"/>
                      <w:color w:val="7AA456"/>
                      <w:sz w:val="18"/>
                      <w:szCs w:val="18"/>
                      <w:lang w:val="en-US"/>
                    </w:rPr>
                    <w:t>Guideline 13</w:t>
                  </w:r>
                </w:p>
                <w:p w:rsidR="002618D1" w:rsidRPr="00504BBA" w:rsidRDefault="002618D1" w:rsidP="00504BBA">
                  <w:pPr>
                    <w:rPr>
                      <w:rFonts w:ascii="AGaramondPro-Regular" w:hAnsi="AGaramondPro-Regular" w:cs="AGaramondPro-Regular"/>
                      <w:color w:val="000000"/>
                      <w:sz w:val="18"/>
                      <w:szCs w:val="18"/>
                      <w:lang w:val="en-US"/>
                    </w:rPr>
                  </w:pPr>
                  <w:r w:rsidRPr="00504BBA">
                    <w:rPr>
                      <w:rFonts w:ascii="AGaramondPro-Regular" w:hAnsi="AGaramondPro-Regular" w:cs="AGaramondPro-Regular"/>
                      <w:color w:val="000000"/>
                      <w:sz w:val="18"/>
                      <w:szCs w:val="18"/>
                      <w:lang w:val="en-US"/>
                    </w:rPr>
                    <w:t>States should consider appropriate ways of ensuring, at an appropriate stage, public input into the preparation of legally binding rules that might have a significant effect on the environment and into the preparation of policies, plans and programmes relating to the environment.</w:t>
                  </w:r>
                </w:p>
                <w:p w:rsidR="002618D1" w:rsidRPr="00504BBA" w:rsidRDefault="002618D1" w:rsidP="00504BBA">
                  <w:pPr>
                    <w:rPr>
                      <w:rFonts w:ascii="TrajanPro-Regular" w:hAnsi="TrajanPro-Regular" w:cs="TrajanPro-Regular"/>
                      <w:color w:val="7AA456"/>
                      <w:sz w:val="18"/>
                      <w:szCs w:val="18"/>
                      <w:lang w:val="en-US"/>
                    </w:rPr>
                  </w:pPr>
                  <w:r w:rsidRPr="00504BBA">
                    <w:rPr>
                      <w:rFonts w:ascii="TrajanPro-Regular" w:hAnsi="TrajanPro-Regular" w:cs="TrajanPro-Regular"/>
                      <w:color w:val="7AA456"/>
                      <w:sz w:val="18"/>
                      <w:szCs w:val="18"/>
                      <w:lang w:val="en-US"/>
                    </w:rPr>
                    <w:t>Guideline 14</w:t>
                  </w:r>
                </w:p>
                <w:p w:rsidR="002618D1" w:rsidRPr="00504BBA" w:rsidRDefault="002618D1" w:rsidP="00504BBA">
                  <w:pPr>
                    <w:rPr>
                      <w:rFonts w:ascii="AGaramondPro-Regular" w:hAnsi="AGaramondPro-Regular" w:cs="AGaramondPro-Regular"/>
                      <w:color w:val="000000"/>
                      <w:sz w:val="18"/>
                      <w:szCs w:val="18"/>
                      <w:lang w:val="en-US"/>
                    </w:rPr>
                  </w:pPr>
                  <w:r w:rsidRPr="00504BBA">
                    <w:rPr>
                      <w:rFonts w:ascii="AGaramondPro-Regular" w:hAnsi="AGaramondPro-Regular" w:cs="AGaramondPro-Regular"/>
                      <w:color w:val="000000"/>
                      <w:sz w:val="18"/>
                      <w:szCs w:val="18"/>
                      <w:lang w:val="en-US"/>
                    </w:rPr>
                    <w:t>States should provide means for capacity-building, including environmental education and awareness-raising, to promote public participation in decision making related to the environment.</w:t>
                  </w:r>
                </w:p>
                <w:p w:rsidR="002618D1" w:rsidRPr="00504BBA" w:rsidRDefault="002618D1" w:rsidP="00504BBA">
                  <w:pPr>
                    <w:rPr>
                      <w:sz w:val="18"/>
                      <w:szCs w:val="18"/>
                      <w:lang w:val="en-US"/>
                    </w:rPr>
                  </w:pPr>
                </w:p>
              </w:txbxContent>
            </v:textbox>
          </v:shape>
        </w:pict>
      </w:r>
    </w:p>
    <w:p w:rsidR="00504BBA" w:rsidRPr="00DF4FAC" w:rsidRDefault="00504BBA" w:rsidP="00504BBA">
      <w:pPr>
        <w:pStyle w:val="Normal11"/>
        <w:autoSpaceDE w:val="0"/>
        <w:autoSpaceDN w:val="0"/>
        <w:spacing w:after="0" w:line="240" w:lineRule="auto"/>
        <w:jc w:val="both"/>
        <w:rPr>
          <w:lang w:val="es-MX"/>
        </w:rPr>
      </w:pPr>
    </w:p>
    <w:p w:rsidR="00504BBA" w:rsidRPr="00DF4FAC" w:rsidRDefault="00504BBA" w:rsidP="00504BBA">
      <w:pPr>
        <w:pStyle w:val="Normal11"/>
        <w:autoSpaceDE w:val="0"/>
        <w:autoSpaceDN w:val="0"/>
        <w:spacing w:after="0" w:line="240" w:lineRule="auto"/>
        <w:jc w:val="both"/>
        <w:rPr>
          <w:lang w:val="es-MX"/>
        </w:rPr>
      </w:pPr>
    </w:p>
    <w:p w:rsidR="00504BBA" w:rsidRPr="00DF4FAC" w:rsidRDefault="00504BBA" w:rsidP="00504BBA">
      <w:pPr>
        <w:pStyle w:val="Normal11"/>
        <w:autoSpaceDE w:val="0"/>
        <w:autoSpaceDN w:val="0"/>
        <w:spacing w:after="0" w:line="240" w:lineRule="auto"/>
        <w:jc w:val="both"/>
        <w:rPr>
          <w:lang w:val="es-MX"/>
        </w:rPr>
      </w:pPr>
    </w:p>
    <w:p w:rsidR="00504BBA" w:rsidRPr="00DF4FAC" w:rsidRDefault="00504BBA" w:rsidP="00504BBA">
      <w:pPr>
        <w:pStyle w:val="Normal11"/>
        <w:autoSpaceDE w:val="0"/>
        <w:autoSpaceDN w:val="0"/>
        <w:spacing w:after="0" w:line="240" w:lineRule="auto"/>
        <w:jc w:val="both"/>
        <w:rPr>
          <w:lang w:val="es-MX"/>
        </w:rPr>
      </w:pPr>
    </w:p>
    <w:p w:rsidR="00504BBA" w:rsidRPr="00DF4FAC" w:rsidRDefault="00504BBA" w:rsidP="00504BBA">
      <w:pPr>
        <w:pStyle w:val="Normal11"/>
        <w:autoSpaceDE w:val="0"/>
        <w:autoSpaceDN w:val="0"/>
        <w:spacing w:after="0" w:line="240" w:lineRule="auto"/>
        <w:jc w:val="both"/>
        <w:rPr>
          <w:lang w:val="es-MX"/>
        </w:rPr>
      </w:pPr>
    </w:p>
    <w:p w:rsidR="00504BBA" w:rsidRPr="00DF4FAC" w:rsidRDefault="00504BBA" w:rsidP="00504BBA">
      <w:pPr>
        <w:pStyle w:val="Normal11"/>
        <w:autoSpaceDE w:val="0"/>
        <w:autoSpaceDN w:val="0"/>
        <w:spacing w:after="0" w:line="240" w:lineRule="auto"/>
        <w:jc w:val="both"/>
        <w:rPr>
          <w:lang w:val="es-MX"/>
        </w:rPr>
      </w:pPr>
    </w:p>
    <w:p w:rsidR="00504BBA" w:rsidRPr="00DF4FAC" w:rsidRDefault="00504BBA" w:rsidP="00504BBA">
      <w:pPr>
        <w:pStyle w:val="Normal11"/>
        <w:autoSpaceDE w:val="0"/>
        <w:autoSpaceDN w:val="0"/>
        <w:spacing w:after="0" w:line="240" w:lineRule="auto"/>
        <w:jc w:val="both"/>
        <w:rPr>
          <w:lang w:val="es-MX"/>
        </w:rPr>
      </w:pPr>
    </w:p>
    <w:p w:rsidR="00504BBA" w:rsidRPr="00DF4FAC" w:rsidRDefault="00504BBA" w:rsidP="00504BBA">
      <w:pPr>
        <w:pStyle w:val="Normal11"/>
        <w:autoSpaceDE w:val="0"/>
        <w:autoSpaceDN w:val="0"/>
        <w:spacing w:after="0" w:line="240" w:lineRule="auto"/>
        <w:jc w:val="both"/>
        <w:rPr>
          <w:lang w:val="es-MX"/>
        </w:rPr>
      </w:pPr>
    </w:p>
    <w:p w:rsidR="00504BBA" w:rsidRPr="00DF4FAC" w:rsidRDefault="00504BBA" w:rsidP="00504BBA">
      <w:pPr>
        <w:pStyle w:val="Normal11"/>
        <w:autoSpaceDE w:val="0"/>
        <w:autoSpaceDN w:val="0"/>
        <w:spacing w:after="0" w:line="240" w:lineRule="auto"/>
        <w:jc w:val="both"/>
        <w:rPr>
          <w:lang w:val="es-MX"/>
        </w:rPr>
      </w:pPr>
    </w:p>
    <w:p w:rsidR="00504BBA" w:rsidRPr="00DF4FAC" w:rsidRDefault="00504BBA" w:rsidP="00504BBA">
      <w:pPr>
        <w:pStyle w:val="Normal11"/>
        <w:autoSpaceDE w:val="0"/>
        <w:autoSpaceDN w:val="0"/>
        <w:spacing w:after="0" w:line="240" w:lineRule="auto"/>
        <w:jc w:val="both"/>
        <w:rPr>
          <w:lang w:val="es-MX"/>
        </w:rPr>
      </w:pPr>
    </w:p>
    <w:p w:rsidR="00504BBA" w:rsidRPr="00DF4FAC" w:rsidRDefault="00504BBA" w:rsidP="00504BBA">
      <w:pPr>
        <w:pStyle w:val="Normal11"/>
        <w:autoSpaceDE w:val="0"/>
        <w:autoSpaceDN w:val="0"/>
        <w:spacing w:after="0" w:line="240" w:lineRule="auto"/>
        <w:jc w:val="both"/>
        <w:rPr>
          <w:lang w:val="es-MX"/>
        </w:rPr>
      </w:pPr>
    </w:p>
    <w:p w:rsidR="00504BBA" w:rsidRDefault="00504BBA" w:rsidP="00504BBA">
      <w:pPr>
        <w:pStyle w:val="Normal11"/>
        <w:autoSpaceDE w:val="0"/>
        <w:autoSpaceDN w:val="0"/>
        <w:spacing w:after="0" w:line="240" w:lineRule="auto"/>
        <w:jc w:val="both"/>
        <w:rPr>
          <w:lang w:val="es-MX"/>
        </w:rPr>
      </w:pPr>
    </w:p>
    <w:p w:rsidR="00374C5D" w:rsidRDefault="00374C5D" w:rsidP="00504BBA">
      <w:pPr>
        <w:pStyle w:val="Normal11"/>
        <w:autoSpaceDE w:val="0"/>
        <w:autoSpaceDN w:val="0"/>
        <w:spacing w:after="0" w:line="240" w:lineRule="auto"/>
        <w:jc w:val="both"/>
        <w:rPr>
          <w:lang w:val="es-MX"/>
        </w:rPr>
      </w:pPr>
    </w:p>
    <w:p w:rsidR="00374C5D" w:rsidRPr="00DF4FAC" w:rsidRDefault="00374C5D" w:rsidP="00504BBA">
      <w:pPr>
        <w:pStyle w:val="Normal11"/>
        <w:autoSpaceDE w:val="0"/>
        <w:autoSpaceDN w:val="0"/>
        <w:spacing w:after="0" w:line="240" w:lineRule="auto"/>
        <w:jc w:val="both"/>
        <w:rPr>
          <w:lang w:val="es-MX"/>
        </w:rPr>
      </w:pPr>
    </w:p>
    <w:p w:rsidR="00D202AE" w:rsidRDefault="00D202AE" w:rsidP="00767F1A">
      <w:pPr>
        <w:rPr>
          <w:rFonts w:ascii="TrajanPro-Regular" w:hAnsi="TrajanPro-Regular" w:cs="TrajanPro-Regular"/>
          <w:color w:val="7AA456"/>
          <w:sz w:val="18"/>
          <w:szCs w:val="18"/>
        </w:rPr>
      </w:pPr>
    </w:p>
    <w:p w:rsidR="00D202AE" w:rsidRDefault="00D202AE" w:rsidP="00767F1A">
      <w:pPr>
        <w:rPr>
          <w:rFonts w:ascii="TrajanPro-Regular" w:hAnsi="TrajanPro-Regular" w:cs="TrajanPro-Regular"/>
          <w:color w:val="7AA456"/>
          <w:sz w:val="18"/>
          <w:szCs w:val="18"/>
        </w:rPr>
      </w:pPr>
    </w:p>
    <w:p w:rsidR="00D202AE" w:rsidRDefault="00D202AE" w:rsidP="00767F1A">
      <w:pPr>
        <w:rPr>
          <w:rFonts w:ascii="TrajanPro-Regular" w:hAnsi="TrajanPro-Regular" w:cs="TrajanPro-Regular"/>
          <w:color w:val="7AA456"/>
          <w:sz w:val="18"/>
          <w:szCs w:val="18"/>
        </w:rPr>
      </w:pPr>
    </w:p>
    <w:p w:rsidR="00D202AE" w:rsidRDefault="00D202AE" w:rsidP="00767F1A">
      <w:pPr>
        <w:rPr>
          <w:rFonts w:ascii="TrajanPro-Regular" w:hAnsi="TrajanPro-Regular" w:cs="TrajanPro-Regular"/>
          <w:color w:val="7AA456"/>
          <w:sz w:val="18"/>
          <w:szCs w:val="18"/>
        </w:rPr>
      </w:pPr>
    </w:p>
    <w:p w:rsidR="00D202AE" w:rsidRDefault="00D202AE" w:rsidP="00767F1A">
      <w:pPr>
        <w:rPr>
          <w:rFonts w:ascii="TrajanPro-Regular" w:hAnsi="TrajanPro-Regular" w:cs="TrajanPro-Regular"/>
          <w:color w:val="7AA456"/>
          <w:sz w:val="18"/>
          <w:szCs w:val="18"/>
        </w:rPr>
      </w:pPr>
    </w:p>
    <w:p w:rsidR="00D202AE" w:rsidRDefault="00D202AE" w:rsidP="00767F1A">
      <w:pPr>
        <w:rPr>
          <w:rFonts w:ascii="TrajanPro-Regular" w:hAnsi="TrajanPro-Regular" w:cs="TrajanPro-Regular"/>
          <w:color w:val="7AA456"/>
          <w:sz w:val="18"/>
          <w:szCs w:val="18"/>
        </w:rPr>
      </w:pPr>
    </w:p>
    <w:p w:rsidR="00D202AE" w:rsidRDefault="00D202AE" w:rsidP="00767F1A">
      <w:pPr>
        <w:rPr>
          <w:rFonts w:ascii="TrajanPro-Regular" w:hAnsi="TrajanPro-Regular" w:cs="TrajanPro-Regular"/>
          <w:color w:val="7AA456"/>
          <w:sz w:val="18"/>
          <w:szCs w:val="18"/>
        </w:rPr>
      </w:pPr>
    </w:p>
    <w:p w:rsidR="00D202AE" w:rsidRDefault="00D202AE" w:rsidP="00767F1A">
      <w:pPr>
        <w:rPr>
          <w:rFonts w:ascii="TrajanPro-Regular" w:hAnsi="TrajanPro-Regular" w:cs="TrajanPro-Regular"/>
          <w:color w:val="7AA456"/>
          <w:sz w:val="18"/>
          <w:szCs w:val="18"/>
        </w:rPr>
      </w:pPr>
    </w:p>
    <w:p w:rsidR="00D202AE" w:rsidRDefault="00D202AE" w:rsidP="00767F1A">
      <w:pPr>
        <w:rPr>
          <w:rFonts w:ascii="TrajanPro-Regular" w:hAnsi="TrajanPro-Regular" w:cs="TrajanPro-Regular"/>
          <w:color w:val="7AA456"/>
          <w:sz w:val="18"/>
          <w:szCs w:val="18"/>
        </w:rPr>
      </w:pPr>
    </w:p>
    <w:p w:rsidR="00D202AE" w:rsidRDefault="00D202AE" w:rsidP="00767F1A">
      <w:pPr>
        <w:rPr>
          <w:rFonts w:ascii="TrajanPro-Regular" w:hAnsi="TrajanPro-Regular" w:cs="TrajanPro-Regular"/>
          <w:color w:val="7AA456"/>
          <w:sz w:val="18"/>
          <w:szCs w:val="18"/>
        </w:rPr>
      </w:pPr>
    </w:p>
    <w:p w:rsidR="00D202AE" w:rsidRDefault="00D202AE" w:rsidP="00767F1A">
      <w:pPr>
        <w:rPr>
          <w:rFonts w:ascii="TrajanPro-Regular" w:hAnsi="TrajanPro-Regular" w:cs="TrajanPro-Regular"/>
          <w:color w:val="7AA456"/>
          <w:sz w:val="18"/>
          <w:szCs w:val="18"/>
        </w:rPr>
      </w:pPr>
    </w:p>
    <w:p w:rsidR="00D202AE" w:rsidRDefault="00D202AE" w:rsidP="00767F1A">
      <w:pPr>
        <w:rPr>
          <w:rFonts w:ascii="TrajanPro-Regular" w:hAnsi="TrajanPro-Regular" w:cs="TrajanPro-Regular"/>
          <w:color w:val="7AA456"/>
          <w:sz w:val="18"/>
          <w:szCs w:val="18"/>
        </w:rPr>
      </w:pPr>
    </w:p>
    <w:p w:rsidR="00D202AE" w:rsidRDefault="00D202AE" w:rsidP="00767F1A">
      <w:pPr>
        <w:rPr>
          <w:rFonts w:ascii="TrajanPro-Regular" w:hAnsi="TrajanPro-Regular" w:cs="TrajanPro-Regular"/>
          <w:color w:val="7AA456"/>
          <w:sz w:val="18"/>
          <w:szCs w:val="18"/>
        </w:rPr>
      </w:pPr>
    </w:p>
    <w:p w:rsidR="00D202AE" w:rsidRDefault="00D202AE" w:rsidP="00767F1A">
      <w:pPr>
        <w:rPr>
          <w:rFonts w:ascii="TrajanPro-Regular" w:hAnsi="TrajanPro-Regular" w:cs="TrajanPro-Regular"/>
          <w:color w:val="7AA456"/>
          <w:sz w:val="18"/>
          <w:szCs w:val="18"/>
        </w:rPr>
      </w:pPr>
    </w:p>
    <w:p w:rsidR="00504BBA" w:rsidRPr="009E70DE" w:rsidRDefault="00C92BBA" w:rsidP="00504BBA">
      <w:pPr>
        <w:pStyle w:val="Prrafodelista"/>
        <w:autoSpaceDE w:val="0"/>
        <w:autoSpaceDN w:val="0"/>
        <w:spacing w:after="0" w:line="240" w:lineRule="auto"/>
        <w:ind w:left="0" w:hanging="360"/>
        <w:jc w:val="both"/>
      </w:pPr>
      <w:r w:rsidRPr="009E70DE">
        <w:rPr>
          <w:rFonts w:ascii="Times New Roman"/>
          <w:b/>
        </w:rPr>
        <w:t>Mejores Pr</w:t>
      </w:r>
      <w:r w:rsidRPr="009E70DE">
        <w:rPr>
          <w:rFonts w:ascii="Times New Roman"/>
          <w:b/>
        </w:rPr>
        <w:t>á</w:t>
      </w:r>
      <w:r w:rsidRPr="009E70DE">
        <w:rPr>
          <w:rFonts w:ascii="Times New Roman"/>
          <w:b/>
        </w:rPr>
        <w:t>cticas</w:t>
      </w:r>
    </w:p>
    <w:p w:rsidR="00504BBA" w:rsidRPr="00C92BBA" w:rsidRDefault="00C92BBA" w:rsidP="00504BBA">
      <w:pPr>
        <w:pStyle w:val="Prrafodelista"/>
        <w:autoSpaceDE w:val="0"/>
        <w:autoSpaceDN w:val="0"/>
        <w:spacing w:after="0" w:line="240" w:lineRule="auto"/>
        <w:ind w:left="0" w:hanging="360"/>
        <w:jc w:val="both"/>
        <w:rPr>
          <w:lang w:val="es-MX"/>
        </w:rPr>
      </w:pPr>
      <w:r w:rsidRPr="00C92BBA">
        <w:rPr>
          <w:rFonts w:ascii="Times New Roman"/>
          <w:lang w:val="es-MX"/>
        </w:rPr>
        <w:t xml:space="preserve">Los participantes resaltaron varias </w:t>
      </w:r>
      <w:r>
        <w:rPr>
          <w:rFonts w:ascii="Times New Roman"/>
          <w:lang w:val="es-MX"/>
        </w:rPr>
        <w:t>pr</w:t>
      </w:r>
      <w:r>
        <w:rPr>
          <w:rFonts w:ascii="Times New Roman"/>
          <w:lang w:val="es-MX"/>
        </w:rPr>
        <w:t>á</w:t>
      </w:r>
      <w:r>
        <w:rPr>
          <w:rFonts w:ascii="Times New Roman"/>
          <w:lang w:val="es-MX"/>
        </w:rPr>
        <w:t>ctica</w:t>
      </w:r>
      <w:r w:rsidRPr="00C92BBA">
        <w:rPr>
          <w:rFonts w:ascii="Times New Roman"/>
          <w:lang w:val="es-MX"/>
        </w:rPr>
        <w:t>s. Estas se resumen a continuaci</w:t>
      </w:r>
      <w:r w:rsidRPr="00C92BBA">
        <w:rPr>
          <w:rFonts w:ascii="Times New Roman"/>
          <w:lang w:val="es-MX"/>
        </w:rPr>
        <w:t>ó</w:t>
      </w:r>
      <w:r w:rsidRPr="00C92BBA">
        <w:rPr>
          <w:rFonts w:ascii="Times New Roman"/>
          <w:lang w:val="es-MX"/>
        </w:rPr>
        <w:t>n:</w:t>
      </w:r>
    </w:p>
    <w:p w:rsidR="00504BBA" w:rsidRPr="00C92BBA" w:rsidRDefault="00504BBA" w:rsidP="00504BBA">
      <w:pPr>
        <w:pStyle w:val="Normal11"/>
        <w:autoSpaceDE w:val="0"/>
        <w:autoSpaceDN w:val="0"/>
        <w:spacing w:after="0" w:line="240" w:lineRule="auto"/>
        <w:jc w:val="both"/>
        <w:rPr>
          <w:lang w:val="es-MX"/>
        </w:rPr>
      </w:pPr>
    </w:p>
    <w:p w:rsidR="00504BBA" w:rsidRPr="003E5C90" w:rsidRDefault="00504BBA" w:rsidP="00504BBA">
      <w:pPr>
        <w:pStyle w:val="Normal11"/>
        <w:autoSpaceDE w:val="0"/>
        <w:autoSpaceDN w:val="0"/>
        <w:spacing w:after="0" w:line="240" w:lineRule="auto"/>
        <w:jc w:val="both"/>
        <w:rPr>
          <w:rFonts w:ascii="Times New Roman" w:hAnsi="Times New Roman" w:cs="Times New Roman"/>
          <w:lang w:val="es-MX"/>
        </w:rPr>
      </w:pPr>
      <w:r w:rsidRPr="003E5C90">
        <w:rPr>
          <w:rFonts w:ascii="Times New Roman" w:hAnsi="Times New Roman" w:cs="Times New Roman"/>
          <w:lang w:val="es-MX"/>
        </w:rPr>
        <w:t>1. Dur</w:t>
      </w:r>
      <w:r w:rsidR="00C92BBA" w:rsidRPr="003E5C90">
        <w:rPr>
          <w:rFonts w:ascii="Times New Roman" w:hAnsi="Times New Roman" w:cs="Times New Roman"/>
          <w:lang w:val="es-MX"/>
        </w:rPr>
        <w:t xml:space="preserve">ante la discusión se planteó el tema de qué constituye una mejor práctica. Una sugerencia que resonó con el grupo es que podría considerarse a distintos niveles, a saber </w:t>
      </w:r>
    </w:p>
    <w:p w:rsidR="00504BBA" w:rsidRPr="003E5C90" w:rsidRDefault="003E5C90" w:rsidP="003E5C90">
      <w:pPr>
        <w:pStyle w:val="Prrafodelista"/>
        <w:spacing w:line="240" w:lineRule="auto"/>
        <w:ind w:left="560"/>
        <w:rPr>
          <w:rFonts w:ascii="Times New Roman" w:hAnsi="Times New Roman" w:cs="Times New Roman"/>
          <w:lang w:val="es-MX"/>
        </w:rPr>
      </w:pPr>
      <w:r>
        <w:rPr>
          <w:rFonts w:ascii="Times New Roman" w:hAnsi="Times New Roman" w:cs="Times New Roman"/>
          <w:lang w:val="es-MX"/>
        </w:rPr>
        <w:lastRenderedPageBreak/>
        <w:t xml:space="preserve">i. </w:t>
      </w:r>
      <w:r w:rsidR="00C92BBA" w:rsidRPr="003E5C90">
        <w:rPr>
          <w:rFonts w:ascii="Times New Roman" w:hAnsi="Times New Roman" w:cs="Times New Roman"/>
          <w:lang w:val="es-MX"/>
        </w:rPr>
        <w:t>La naturaleza d</w:t>
      </w:r>
      <w:r w:rsidR="00EF1180">
        <w:rPr>
          <w:rFonts w:ascii="Times New Roman" w:hAnsi="Times New Roman" w:cs="Times New Roman"/>
          <w:lang w:val="es-MX"/>
        </w:rPr>
        <w:t>e la ley:</w:t>
      </w:r>
      <w:r w:rsidR="00C92BBA" w:rsidRPr="003E5C90">
        <w:rPr>
          <w:rFonts w:ascii="Times New Roman" w:hAnsi="Times New Roman" w:cs="Times New Roman"/>
          <w:lang w:val="es-MX"/>
        </w:rPr>
        <w:t xml:space="preserve">  </w:t>
      </w:r>
      <w:r w:rsidR="00EF1180">
        <w:rPr>
          <w:rFonts w:ascii="Times New Roman" w:hAnsi="Times New Roman" w:cs="Times New Roman"/>
          <w:lang w:val="es-MX"/>
        </w:rPr>
        <w:t>¿</w:t>
      </w:r>
      <w:r w:rsidR="00C92BBA" w:rsidRPr="003E5C90">
        <w:rPr>
          <w:rFonts w:ascii="Times New Roman" w:hAnsi="Times New Roman" w:cs="Times New Roman"/>
          <w:lang w:val="es-MX"/>
        </w:rPr>
        <w:t xml:space="preserve">Puede </w:t>
      </w:r>
      <w:r w:rsidR="00EF1180">
        <w:rPr>
          <w:rFonts w:ascii="Times New Roman" w:hAnsi="Times New Roman" w:cs="Times New Roman"/>
          <w:lang w:val="es-MX"/>
        </w:rPr>
        <w:t>la legislación considerarse una</w:t>
      </w:r>
      <w:r w:rsidR="00C92BBA" w:rsidRPr="003E5C90">
        <w:rPr>
          <w:rFonts w:ascii="Times New Roman" w:hAnsi="Times New Roman" w:cs="Times New Roman"/>
          <w:lang w:val="es-MX"/>
        </w:rPr>
        <w:t xml:space="preserve"> buena ley</w:t>
      </w:r>
      <w:r w:rsidR="00EF1180">
        <w:rPr>
          <w:rFonts w:ascii="Times New Roman" w:hAnsi="Times New Roman" w:cs="Times New Roman"/>
          <w:lang w:val="es-MX"/>
        </w:rPr>
        <w:t>?</w:t>
      </w:r>
    </w:p>
    <w:p w:rsidR="00504BBA" w:rsidRPr="003E5C90" w:rsidRDefault="003E5C90" w:rsidP="003E5C90">
      <w:pPr>
        <w:spacing w:line="240" w:lineRule="auto"/>
        <w:ind w:left="560"/>
        <w:rPr>
          <w:rFonts w:ascii="Times New Roman" w:hAnsi="Times New Roman" w:cs="Times New Roman"/>
        </w:rPr>
      </w:pPr>
      <w:r w:rsidRPr="003E5C90">
        <w:rPr>
          <w:rFonts w:ascii="Times New Roman" w:hAnsi="Times New Roman" w:cs="Times New Roman"/>
        </w:rPr>
        <w:t>ii.</w:t>
      </w:r>
      <w:r>
        <w:rPr>
          <w:rFonts w:ascii="Times New Roman" w:hAnsi="Times New Roman" w:cs="Times New Roman"/>
        </w:rPr>
        <w:t xml:space="preserve"> </w:t>
      </w:r>
      <w:r w:rsidR="00EF1180">
        <w:rPr>
          <w:rFonts w:ascii="Times New Roman" w:hAnsi="Times New Roman" w:cs="Times New Roman"/>
        </w:rPr>
        <w:t>La aplicación de la ley: ¿</w:t>
      </w:r>
      <w:r w:rsidR="00C92BBA" w:rsidRPr="003E5C90">
        <w:rPr>
          <w:rFonts w:ascii="Times New Roman" w:hAnsi="Times New Roman" w:cs="Times New Roman"/>
        </w:rPr>
        <w:t xml:space="preserve"> Se está haciendo esto a de acuerdo con la ley</w:t>
      </w:r>
      <w:r w:rsidR="00EF1180">
        <w:rPr>
          <w:rFonts w:ascii="Times New Roman" w:hAnsi="Times New Roman" w:cs="Times New Roman"/>
        </w:rPr>
        <w:t>?</w:t>
      </w:r>
    </w:p>
    <w:p w:rsidR="00504BBA" w:rsidRPr="003E5C90" w:rsidRDefault="003E5C90" w:rsidP="003E5C90">
      <w:pPr>
        <w:spacing w:line="240" w:lineRule="auto"/>
        <w:rPr>
          <w:rFonts w:ascii="Times New Roman" w:hAnsi="Times New Roman" w:cs="Times New Roman"/>
        </w:rPr>
      </w:pPr>
      <w:r>
        <w:rPr>
          <w:rFonts w:ascii="Times New Roman" w:hAnsi="Times New Roman" w:cs="Times New Roman"/>
        </w:rPr>
        <w:t xml:space="preserve">          </w:t>
      </w:r>
      <w:r w:rsidRPr="003E5C90">
        <w:rPr>
          <w:rFonts w:ascii="Times New Roman" w:hAnsi="Times New Roman" w:cs="Times New Roman"/>
        </w:rPr>
        <w:t>iii.</w:t>
      </w:r>
      <w:r>
        <w:rPr>
          <w:rFonts w:ascii="Times New Roman" w:hAnsi="Times New Roman" w:cs="Times New Roman"/>
        </w:rPr>
        <w:t xml:space="preserve"> </w:t>
      </w:r>
      <w:r w:rsidR="00504BBA" w:rsidRPr="003E5C90">
        <w:rPr>
          <w:rFonts w:ascii="Times New Roman" w:hAnsi="Times New Roman" w:cs="Times New Roman"/>
        </w:rPr>
        <w:t>An</w:t>
      </w:r>
      <w:r w:rsidR="00C92BBA" w:rsidRPr="003E5C90">
        <w:rPr>
          <w:rFonts w:ascii="Times New Roman" w:hAnsi="Times New Roman" w:cs="Times New Roman"/>
        </w:rPr>
        <w:t>álisis de una gama de proyectos para ver hasta dónde se ha seguido la ley</w:t>
      </w:r>
      <w:r w:rsidR="00504BBA" w:rsidRPr="003E5C90">
        <w:rPr>
          <w:rFonts w:ascii="Times New Roman" w:hAnsi="Times New Roman" w:cs="Times New Roman"/>
        </w:rPr>
        <w:t>.</w:t>
      </w:r>
    </w:p>
    <w:p w:rsidR="00504BBA" w:rsidRPr="003E5C90" w:rsidRDefault="003E5C90" w:rsidP="003E5C90">
      <w:pPr>
        <w:spacing w:line="240" w:lineRule="auto"/>
        <w:rPr>
          <w:rFonts w:ascii="Times New Roman" w:hAnsi="Times New Roman" w:cs="Times New Roman"/>
          <w:lang w:val="es-PA"/>
        </w:rPr>
      </w:pPr>
      <w:r>
        <w:rPr>
          <w:rFonts w:ascii="Times New Roman" w:hAnsi="Times New Roman" w:cs="Times New Roman"/>
        </w:rPr>
        <w:t xml:space="preserve">           iv. </w:t>
      </w:r>
      <w:r w:rsidR="00C92BBA" w:rsidRPr="003E5C90">
        <w:rPr>
          <w:rFonts w:ascii="Times New Roman" w:hAnsi="Times New Roman" w:cs="Times New Roman"/>
        </w:rPr>
        <w:t>Un examen crítico de quienes participaron en el EIA</w:t>
      </w:r>
      <w:r w:rsidR="00800CD3">
        <w:rPr>
          <w:rFonts w:ascii="Times New Roman" w:hAnsi="Times New Roman" w:cs="Times New Roman"/>
        </w:rPr>
        <w:t>:</w:t>
      </w:r>
      <w:r w:rsidR="00504BBA" w:rsidRPr="003E5C90">
        <w:rPr>
          <w:rFonts w:ascii="Times New Roman" w:hAnsi="Times New Roman" w:cs="Times New Roman"/>
        </w:rPr>
        <w:t xml:space="preserve"> </w:t>
      </w:r>
      <w:r w:rsidR="00C92BBA" w:rsidRPr="003E5C90">
        <w:rPr>
          <w:rFonts w:ascii="Times New Roman" w:hAnsi="Times New Roman" w:cs="Times New Roman"/>
        </w:rPr>
        <w:t>¿Fue un proceso inclusivo</w:t>
      </w:r>
      <w:r w:rsidR="00504BBA" w:rsidRPr="003E5C90">
        <w:rPr>
          <w:rFonts w:ascii="Times New Roman" w:hAnsi="Times New Roman" w:cs="Times New Roman"/>
          <w:lang w:val="es-PA"/>
        </w:rPr>
        <w:t>?</w:t>
      </w:r>
    </w:p>
    <w:p w:rsidR="00504BBA" w:rsidRDefault="00C92BBA" w:rsidP="00504BBA">
      <w:pPr>
        <w:pStyle w:val="Normal11"/>
        <w:autoSpaceDE w:val="0"/>
        <w:autoSpaceDN w:val="0"/>
        <w:spacing w:after="0" w:line="240" w:lineRule="auto"/>
        <w:jc w:val="both"/>
        <w:rPr>
          <w:rFonts w:ascii="Times New Roman"/>
        </w:rPr>
      </w:pPr>
      <w:r w:rsidRPr="009E70DE">
        <w:rPr>
          <w:rFonts w:ascii="Times New Roman"/>
        </w:rPr>
        <w:t>Se sugiri</w:t>
      </w:r>
      <w:r w:rsidRPr="009E70DE">
        <w:rPr>
          <w:rFonts w:ascii="Times New Roman"/>
        </w:rPr>
        <w:t>ó</w:t>
      </w:r>
      <w:r w:rsidRPr="009E70DE">
        <w:rPr>
          <w:rFonts w:ascii="Times New Roman"/>
        </w:rPr>
        <w:t xml:space="preserve"> que este marco podr</w:t>
      </w:r>
      <w:r w:rsidRPr="009E70DE">
        <w:rPr>
          <w:rFonts w:ascii="Times New Roman"/>
        </w:rPr>
        <w:t>í</w:t>
      </w:r>
      <w:r w:rsidRPr="009E70DE">
        <w:rPr>
          <w:rFonts w:ascii="Times New Roman"/>
        </w:rPr>
        <w:t>a usarse para la identificaci</w:t>
      </w:r>
      <w:r w:rsidRPr="009E70DE">
        <w:rPr>
          <w:rFonts w:ascii="Times New Roman"/>
        </w:rPr>
        <w:t>ó</w:t>
      </w:r>
      <w:r w:rsidRPr="009E70DE">
        <w:rPr>
          <w:rFonts w:ascii="Times New Roman"/>
        </w:rPr>
        <w:t>n de mejores pr</w:t>
      </w:r>
      <w:r w:rsidRPr="009E70DE">
        <w:rPr>
          <w:rFonts w:ascii="Times New Roman"/>
        </w:rPr>
        <w:t>á</w:t>
      </w:r>
      <w:r w:rsidRPr="009E70DE">
        <w:rPr>
          <w:rFonts w:ascii="Times New Roman"/>
        </w:rPr>
        <w:t>cticas</w:t>
      </w:r>
    </w:p>
    <w:p w:rsidR="00800CD3" w:rsidRDefault="00800CD3" w:rsidP="00504BBA">
      <w:pPr>
        <w:pStyle w:val="Normal11"/>
        <w:autoSpaceDE w:val="0"/>
        <w:autoSpaceDN w:val="0"/>
        <w:spacing w:after="0" w:line="240" w:lineRule="auto"/>
        <w:jc w:val="both"/>
        <w:rPr>
          <w:rFonts w:ascii="Times New Roman"/>
        </w:rPr>
      </w:pPr>
    </w:p>
    <w:p w:rsidR="00800CD3" w:rsidRPr="009E70DE" w:rsidRDefault="00800CD3" w:rsidP="00504BBA">
      <w:pPr>
        <w:pStyle w:val="Normal11"/>
        <w:autoSpaceDE w:val="0"/>
        <w:autoSpaceDN w:val="0"/>
        <w:spacing w:after="0" w:line="240" w:lineRule="auto"/>
        <w:jc w:val="both"/>
      </w:pPr>
    </w:p>
    <w:p w:rsidR="00504BBA" w:rsidRPr="00800CD3" w:rsidRDefault="00504BBA" w:rsidP="00504BBA">
      <w:pPr>
        <w:pStyle w:val="Normal11"/>
        <w:autoSpaceDE w:val="0"/>
        <w:autoSpaceDN w:val="0"/>
        <w:spacing w:after="0" w:line="240" w:lineRule="auto"/>
        <w:jc w:val="both"/>
      </w:pPr>
      <w:r w:rsidRPr="008912E7">
        <w:rPr>
          <w:rFonts w:ascii="Times New Roman"/>
          <w:lang w:val="es-MX"/>
        </w:rPr>
        <w:t xml:space="preserve">2. </w:t>
      </w:r>
      <w:r w:rsidR="008912E7" w:rsidRPr="008912E7">
        <w:rPr>
          <w:rFonts w:ascii="Times New Roman"/>
          <w:lang w:val="es-MX"/>
        </w:rPr>
        <w:t>Se resaltaron varios elementos en el proceso que podr</w:t>
      </w:r>
      <w:r w:rsidR="008912E7" w:rsidRPr="008912E7">
        <w:rPr>
          <w:rFonts w:ascii="Times New Roman"/>
          <w:lang w:val="es-MX"/>
        </w:rPr>
        <w:t>í</w:t>
      </w:r>
      <w:r w:rsidR="008912E7" w:rsidRPr="008912E7">
        <w:rPr>
          <w:rFonts w:ascii="Times New Roman"/>
          <w:lang w:val="es-MX"/>
        </w:rPr>
        <w:t>an considerarse como mejores pr</w:t>
      </w:r>
      <w:r w:rsidR="008912E7" w:rsidRPr="008912E7">
        <w:rPr>
          <w:rFonts w:ascii="Times New Roman"/>
          <w:lang w:val="es-MX"/>
        </w:rPr>
        <w:t>á</w:t>
      </w:r>
      <w:r w:rsidR="008912E7" w:rsidRPr="008912E7">
        <w:rPr>
          <w:rFonts w:ascii="Times New Roman"/>
          <w:lang w:val="es-MX"/>
        </w:rPr>
        <w:t xml:space="preserve">cticas.  </w:t>
      </w:r>
      <w:r w:rsidR="008912E7" w:rsidRPr="00800CD3">
        <w:rPr>
          <w:rFonts w:ascii="Times New Roman"/>
        </w:rPr>
        <w:t>Estas incluyen entre otras</w:t>
      </w:r>
      <w:r w:rsidRPr="00800CD3">
        <w:rPr>
          <w:rFonts w:ascii="Times New Roman"/>
        </w:rPr>
        <w:t>,</w:t>
      </w:r>
    </w:p>
    <w:p w:rsidR="00504BBA" w:rsidRPr="00800CD3" w:rsidRDefault="00504BBA" w:rsidP="00504BBA">
      <w:pPr>
        <w:pStyle w:val="Normal11"/>
        <w:autoSpaceDE w:val="0"/>
        <w:autoSpaceDN w:val="0"/>
        <w:spacing w:after="0" w:line="240" w:lineRule="auto"/>
        <w:jc w:val="both"/>
      </w:pPr>
    </w:p>
    <w:p w:rsidR="00884E19" w:rsidRPr="008912E7" w:rsidRDefault="00884E19" w:rsidP="007B440E">
      <w:pPr>
        <w:pStyle w:val="Prrafodelista"/>
        <w:numPr>
          <w:ilvl w:val="0"/>
          <w:numId w:val="4"/>
        </w:numPr>
        <w:spacing w:after="0" w:line="240" w:lineRule="auto"/>
        <w:ind w:left="0" w:hanging="360"/>
        <w:rPr>
          <w:lang w:val="es-MX"/>
        </w:rPr>
      </w:pPr>
      <w:r w:rsidRPr="008912E7">
        <w:rPr>
          <w:rFonts w:ascii="Times New Roman"/>
          <w:lang w:val="es-MX"/>
        </w:rPr>
        <w:t>Existenc</w:t>
      </w:r>
      <w:r w:rsidR="008912E7" w:rsidRPr="008912E7">
        <w:rPr>
          <w:rFonts w:ascii="Times New Roman"/>
          <w:lang w:val="es-MX"/>
        </w:rPr>
        <w:t>ia de un plan espacial</w:t>
      </w:r>
    </w:p>
    <w:p w:rsidR="00884E19" w:rsidRPr="009E70DE" w:rsidRDefault="008912E7" w:rsidP="007B440E">
      <w:pPr>
        <w:pStyle w:val="Prrafodelista"/>
        <w:numPr>
          <w:ilvl w:val="0"/>
          <w:numId w:val="4"/>
        </w:numPr>
        <w:spacing w:after="0" w:line="240" w:lineRule="auto"/>
        <w:ind w:left="0" w:hanging="360"/>
      </w:pPr>
      <w:r w:rsidRPr="009E70DE">
        <w:rPr>
          <w:rFonts w:ascii="Times New Roman"/>
        </w:rPr>
        <w:t xml:space="preserve">Se hacen reuniones de grupos </w:t>
      </w:r>
      <w:r w:rsidR="002C3067">
        <w:rPr>
          <w:rFonts w:ascii="Times New Roman"/>
        </w:rPr>
        <w:t>focales</w:t>
      </w:r>
      <w:r w:rsidRPr="009E70DE">
        <w:rPr>
          <w:rFonts w:ascii="Times New Roman"/>
        </w:rPr>
        <w:t xml:space="preserve"> </w:t>
      </w:r>
    </w:p>
    <w:p w:rsidR="00884E19" w:rsidRPr="008912E7" w:rsidRDefault="00884E19" w:rsidP="007B440E">
      <w:pPr>
        <w:pStyle w:val="Prrafodelista"/>
        <w:numPr>
          <w:ilvl w:val="0"/>
          <w:numId w:val="4"/>
        </w:numPr>
        <w:spacing w:after="0" w:line="240" w:lineRule="auto"/>
        <w:ind w:left="0" w:hanging="360"/>
        <w:rPr>
          <w:lang w:val="es-MX"/>
        </w:rPr>
      </w:pPr>
      <w:r w:rsidRPr="008912E7">
        <w:rPr>
          <w:rFonts w:ascii="Times New Roman"/>
          <w:lang w:val="es-MX"/>
        </w:rPr>
        <w:t>P</w:t>
      </w:r>
      <w:r w:rsidR="008912E7" w:rsidRPr="008912E7">
        <w:rPr>
          <w:rFonts w:ascii="Times New Roman"/>
          <w:lang w:val="es-MX"/>
        </w:rPr>
        <w:t>articipaci</w:t>
      </w:r>
      <w:r w:rsidR="008912E7" w:rsidRPr="008912E7">
        <w:rPr>
          <w:rFonts w:ascii="Times New Roman"/>
          <w:lang w:val="es-MX"/>
        </w:rPr>
        <w:t>ó</w:t>
      </w:r>
      <w:r w:rsidR="008912E7" w:rsidRPr="008912E7">
        <w:rPr>
          <w:rFonts w:ascii="Times New Roman"/>
          <w:lang w:val="es-MX"/>
        </w:rPr>
        <w:t>n del p</w:t>
      </w:r>
      <w:r w:rsidR="008912E7" w:rsidRPr="008912E7">
        <w:rPr>
          <w:rFonts w:ascii="Times New Roman"/>
          <w:lang w:val="es-MX"/>
        </w:rPr>
        <w:t>ú</w:t>
      </w:r>
      <w:r w:rsidR="008912E7" w:rsidRPr="008912E7">
        <w:rPr>
          <w:rFonts w:ascii="Times New Roman"/>
          <w:lang w:val="es-MX"/>
        </w:rPr>
        <w:t>blico en la redacci</w:t>
      </w:r>
      <w:r w:rsidR="008912E7" w:rsidRPr="008912E7">
        <w:rPr>
          <w:rFonts w:ascii="Times New Roman"/>
          <w:lang w:val="es-MX"/>
        </w:rPr>
        <w:t>ó</w:t>
      </w:r>
      <w:r w:rsidR="008912E7" w:rsidRPr="008912E7">
        <w:rPr>
          <w:rFonts w:ascii="Times New Roman"/>
          <w:lang w:val="es-MX"/>
        </w:rPr>
        <w:t xml:space="preserve">n de los TdR de los </w:t>
      </w:r>
      <w:r w:rsidRPr="008912E7">
        <w:rPr>
          <w:rFonts w:ascii="Times New Roman"/>
          <w:lang w:val="es-MX"/>
        </w:rPr>
        <w:t>EIAs</w:t>
      </w:r>
    </w:p>
    <w:p w:rsidR="00884E19" w:rsidRPr="008912E7" w:rsidRDefault="008912E7" w:rsidP="007B440E">
      <w:pPr>
        <w:pStyle w:val="Prrafodelista"/>
        <w:numPr>
          <w:ilvl w:val="0"/>
          <w:numId w:val="4"/>
        </w:numPr>
        <w:spacing w:after="0" w:line="240" w:lineRule="auto"/>
        <w:ind w:left="0" w:hanging="360"/>
        <w:rPr>
          <w:lang w:val="es-MX"/>
        </w:rPr>
      </w:pPr>
      <w:r w:rsidRPr="008912E7">
        <w:rPr>
          <w:rFonts w:ascii="Times New Roman"/>
          <w:lang w:val="es-MX"/>
        </w:rPr>
        <w:t xml:space="preserve">Entidad de </w:t>
      </w:r>
      <w:r>
        <w:rPr>
          <w:rFonts w:ascii="Times New Roman"/>
          <w:lang w:val="es-MX"/>
        </w:rPr>
        <w:t>revisi</w:t>
      </w:r>
      <w:r>
        <w:rPr>
          <w:rFonts w:ascii="Times New Roman"/>
          <w:lang w:val="es-MX"/>
        </w:rPr>
        <w:t>ó</w:t>
      </w:r>
      <w:r w:rsidRPr="008912E7">
        <w:rPr>
          <w:rFonts w:ascii="Times New Roman"/>
          <w:lang w:val="es-MX"/>
        </w:rPr>
        <w:t xml:space="preserve">n del </w:t>
      </w:r>
      <w:r w:rsidR="00884E19" w:rsidRPr="008912E7">
        <w:rPr>
          <w:rFonts w:ascii="Times New Roman"/>
          <w:lang w:val="es-MX"/>
        </w:rPr>
        <w:t>EMA inclu</w:t>
      </w:r>
      <w:r w:rsidRPr="008912E7">
        <w:rPr>
          <w:rFonts w:ascii="Times New Roman"/>
          <w:lang w:val="es-MX"/>
        </w:rPr>
        <w:t>ye</w:t>
      </w:r>
      <w:r w:rsidR="00884E19" w:rsidRPr="008912E7">
        <w:rPr>
          <w:rFonts w:ascii="Times New Roman"/>
          <w:lang w:val="es-MX"/>
        </w:rPr>
        <w:t xml:space="preserve"> CSO (</w:t>
      </w:r>
      <w:r w:rsidRPr="008912E7">
        <w:rPr>
          <w:rFonts w:ascii="Times New Roman"/>
          <w:lang w:val="es-MX"/>
        </w:rPr>
        <w:t>en la pr</w:t>
      </w:r>
      <w:r w:rsidRPr="008912E7">
        <w:rPr>
          <w:rFonts w:ascii="Times New Roman"/>
          <w:lang w:val="es-MX"/>
        </w:rPr>
        <w:t>á</w:t>
      </w:r>
      <w:r w:rsidRPr="008912E7">
        <w:rPr>
          <w:rFonts w:ascii="Times New Roman"/>
          <w:lang w:val="es-MX"/>
        </w:rPr>
        <w:t>ctica</w:t>
      </w:r>
      <w:r w:rsidR="00884E19" w:rsidRPr="008912E7">
        <w:rPr>
          <w:rFonts w:ascii="Times New Roman"/>
          <w:lang w:val="es-MX"/>
        </w:rPr>
        <w:t>)</w:t>
      </w:r>
    </w:p>
    <w:p w:rsidR="00884E19" w:rsidRPr="008912E7" w:rsidRDefault="00884E19" w:rsidP="007B440E">
      <w:pPr>
        <w:pStyle w:val="Prrafodelista"/>
        <w:numPr>
          <w:ilvl w:val="0"/>
          <w:numId w:val="4"/>
        </w:numPr>
        <w:spacing w:after="0" w:line="240" w:lineRule="auto"/>
        <w:ind w:left="0" w:hanging="360"/>
        <w:rPr>
          <w:lang w:val="es-MX"/>
        </w:rPr>
      </w:pPr>
      <w:r w:rsidRPr="008912E7">
        <w:rPr>
          <w:rFonts w:ascii="Times New Roman"/>
          <w:lang w:val="es-MX"/>
        </w:rPr>
        <w:t>P</w:t>
      </w:r>
      <w:r w:rsidR="008912E7" w:rsidRPr="008912E7">
        <w:rPr>
          <w:rFonts w:ascii="Times New Roman"/>
          <w:lang w:val="es-MX"/>
        </w:rPr>
        <w:t>articipaci</w:t>
      </w:r>
      <w:r w:rsidR="008912E7" w:rsidRPr="008912E7">
        <w:rPr>
          <w:rFonts w:ascii="Times New Roman"/>
          <w:lang w:val="es-MX"/>
        </w:rPr>
        <w:t>ó</w:t>
      </w:r>
      <w:r w:rsidR="008912E7" w:rsidRPr="008912E7">
        <w:rPr>
          <w:rFonts w:ascii="Times New Roman"/>
          <w:lang w:val="es-MX"/>
        </w:rPr>
        <w:t>n del p</w:t>
      </w:r>
      <w:r w:rsidR="008912E7" w:rsidRPr="008912E7">
        <w:rPr>
          <w:rFonts w:ascii="Times New Roman"/>
          <w:lang w:val="es-MX"/>
        </w:rPr>
        <w:t>ú</w:t>
      </w:r>
      <w:r w:rsidR="008912E7" w:rsidRPr="008912E7">
        <w:rPr>
          <w:rFonts w:ascii="Times New Roman"/>
          <w:lang w:val="es-MX"/>
        </w:rPr>
        <w:t>blico en la etapa de definici</w:t>
      </w:r>
      <w:r w:rsidR="008912E7">
        <w:rPr>
          <w:rFonts w:ascii="Times New Roman"/>
          <w:lang w:val="es-MX"/>
        </w:rPr>
        <w:t>ó</w:t>
      </w:r>
      <w:r w:rsidR="008912E7">
        <w:rPr>
          <w:rFonts w:ascii="Times New Roman"/>
          <w:lang w:val="es-MX"/>
        </w:rPr>
        <w:t xml:space="preserve">n del alcance </w:t>
      </w:r>
    </w:p>
    <w:p w:rsidR="00884E19" w:rsidRPr="008912E7" w:rsidRDefault="008912E7" w:rsidP="007B440E">
      <w:pPr>
        <w:pStyle w:val="Prrafodelista"/>
        <w:numPr>
          <w:ilvl w:val="0"/>
          <w:numId w:val="4"/>
        </w:numPr>
        <w:spacing w:after="0" w:line="240" w:lineRule="auto"/>
        <w:ind w:left="0" w:hanging="360"/>
        <w:rPr>
          <w:lang w:val="es-MX"/>
        </w:rPr>
      </w:pPr>
      <w:r w:rsidRPr="008912E7">
        <w:rPr>
          <w:rFonts w:ascii="Times New Roman"/>
          <w:lang w:val="es-MX"/>
        </w:rPr>
        <w:t>El p</w:t>
      </w:r>
      <w:r w:rsidRPr="008912E7">
        <w:rPr>
          <w:rFonts w:ascii="Times New Roman"/>
          <w:lang w:val="es-MX"/>
        </w:rPr>
        <w:t>ú</w:t>
      </w:r>
      <w:r>
        <w:rPr>
          <w:rFonts w:ascii="Times New Roman"/>
          <w:lang w:val="es-MX"/>
        </w:rPr>
        <w:t>bl</w:t>
      </w:r>
      <w:r w:rsidRPr="008912E7">
        <w:rPr>
          <w:rFonts w:ascii="Times New Roman"/>
          <w:lang w:val="es-MX"/>
        </w:rPr>
        <w:t xml:space="preserve">ico  puede </w:t>
      </w:r>
      <w:r>
        <w:rPr>
          <w:rFonts w:ascii="Times New Roman"/>
          <w:lang w:val="es-MX"/>
        </w:rPr>
        <w:t>solicita</w:t>
      </w:r>
      <w:r w:rsidRPr="008912E7">
        <w:rPr>
          <w:rFonts w:ascii="Times New Roman"/>
          <w:lang w:val="es-MX"/>
        </w:rPr>
        <w:t xml:space="preserve">r que se realicen </w:t>
      </w:r>
      <w:r w:rsidR="00884E19" w:rsidRPr="008912E7">
        <w:rPr>
          <w:rFonts w:ascii="Times New Roman"/>
          <w:lang w:val="es-MX"/>
        </w:rPr>
        <w:t>EIA</w:t>
      </w:r>
      <w:r w:rsidRPr="008912E7">
        <w:rPr>
          <w:rFonts w:ascii="Times New Roman"/>
          <w:lang w:val="es-MX"/>
        </w:rPr>
        <w:t xml:space="preserve"> en los proyectos</w:t>
      </w:r>
      <w:r w:rsidR="00884E19" w:rsidRPr="008912E7">
        <w:rPr>
          <w:rFonts w:ascii="Times New Roman"/>
          <w:lang w:val="es-MX"/>
        </w:rPr>
        <w:t xml:space="preserve"> </w:t>
      </w:r>
    </w:p>
    <w:p w:rsidR="00884E19" w:rsidRPr="008912E7" w:rsidRDefault="008912E7" w:rsidP="007B440E">
      <w:pPr>
        <w:pStyle w:val="Prrafodelista"/>
        <w:numPr>
          <w:ilvl w:val="0"/>
          <w:numId w:val="4"/>
        </w:numPr>
        <w:spacing w:after="0" w:line="240" w:lineRule="auto"/>
        <w:ind w:left="0" w:hanging="360"/>
        <w:rPr>
          <w:lang w:val="es-MX"/>
        </w:rPr>
      </w:pPr>
      <w:r w:rsidRPr="008912E7">
        <w:rPr>
          <w:rFonts w:ascii="Times New Roman"/>
          <w:lang w:val="es-MX"/>
        </w:rPr>
        <w:t>Los TdR</w:t>
      </w:r>
      <w:r w:rsidR="00884E19" w:rsidRPr="008912E7">
        <w:rPr>
          <w:rFonts w:ascii="Times New Roman"/>
          <w:lang w:val="es-MX"/>
        </w:rPr>
        <w:t xml:space="preserve"> </w:t>
      </w:r>
      <w:r w:rsidRPr="008912E7">
        <w:rPr>
          <w:rFonts w:ascii="Times New Roman"/>
          <w:lang w:val="es-MX"/>
        </w:rPr>
        <w:t>de los</w:t>
      </w:r>
      <w:r w:rsidR="00884E19" w:rsidRPr="008912E7">
        <w:rPr>
          <w:rFonts w:ascii="Times New Roman"/>
          <w:lang w:val="es-MX"/>
        </w:rPr>
        <w:t xml:space="preserve"> EIAs </w:t>
      </w:r>
      <w:r w:rsidRPr="008912E7">
        <w:rPr>
          <w:rFonts w:ascii="Times New Roman"/>
          <w:lang w:val="es-MX"/>
        </w:rPr>
        <w:t>se env</w:t>
      </w:r>
      <w:r w:rsidRPr="008912E7">
        <w:rPr>
          <w:rFonts w:ascii="Times New Roman"/>
          <w:lang w:val="es-MX"/>
        </w:rPr>
        <w:t>í</w:t>
      </w:r>
      <w:r w:rsidRPr="008912E7">
        <w:rPr>
          <w:rFonts w:ascii="Times New Roman"/>
          <w:lang w:val="es-MX"/>
        </w:rPr>
        <w:t xml:space="preserve">an a los co-administradores de los parques nacionales </w:t>
      </w:r>
    </w:p>
    <w:p w:rsidR="00884E19" w:rsidRPr="008912E7" w:rsidRDefault="008912E7" w:rsidP="007B440E">
      <w:pPr>
        <w:pStyle w:val="Prrafodelista"/>
        <w:numPr>
          <w:ilvl w:val="0"/>
          <w:numId w:val="4"/>
        </w:numPr>
        <w:spacing w:after="0" w:line="240" w:lineRule="auto"/>
        <w:ind w:left="0" w:hanging="360"/>
        <w:rPr>
          <w:lang w:val="es-MX"/>
        </w:rPr>
      </w:pPr>
      <w:r w:rsidRPr="008912E7">
        <w:rPr>
          <w:rFonts w:ascii="Times New Roman"/>
          <w:lang w:val="es-MX"/>
        </w:rPr>
        <w:t>La composici</w:t>
      </w:r>
      <w:r w:rsidRPr="008912E7">
        <w:rPr>
          <w:rFonts w:ascii="Times New Roman"/>
          <w:lang w:val="es-MX"/>
        </w:rPr>
        <w:t>ó</w:t>
      </w:r>
      <w:r w:rsidRPr="008912E7">
        <w:rPr>
          <w:rFonts w:ascii="Times New Roman"/>
          <w:lang w:val="es-MX"/>
        </w:rPr>
        <w:t>n de los Comit</w:t>
      </w:r>
      <w:r w:rsidRPr="008912E7">
        <w:rPr>
          <w:rFonts w:ascii="Times New Roman"/>
          <w:lang w:val="es-MX"/>
        </w:rPr>
        <w:t>é</w:t>
      </w:r>
      <w:r w:rsidRPr="008912E7">
        <w:rPr>
          <w:rFonts w:ascii="Times New Roman"/>
          <w:lang w:val="es-MX"/>
        </w:rPr>
        <w:t>s Nacionales de Evaluaci</w:t>
      </w:r>
      <w:r w:rsidRPr="008912E7">
        <w:rPr>
          <w:rFonts w:ascii="Times New Roman"/>
          <w:lang w:val="es-MX"/>
        </w:rPr>
        <w:t>ó</w:t>
      </w:r>
      <w:r w:rsidRPr="008912E7">
        <w:rPr>
          <w:rFonts w:ascii="Times New Roman"/>
          <w:lang w:val="es-MX"/>
        </w:rPr>
        <w:t xml:space="preserve">n Ambiental </w:t>
      </w:r>
      <w:r w:rsidR="00884E19" w:rsidRPr="008912E7">
        <w:rPr>
          <w:rFonts w:ascii="Times New Roman"/>
          <w:lang w:val="es-MX"/>
        </w:rPr>
        <w:t>(NEACs) inclu</w:t>
      </w:r>
      <w:r>
        <w:rPr>
          <w:rFonts w:ascii="Times New Roman"/>
          <w:lang w:val="es-MX"/>
        </w:rPr>
        <w:t xml:space="preserve">ye dos representantes de </w:t>
      </w:r>
      <w:r w:rsidR="00884E19" w:rsidRPr="008912E7">
        <w:rPr>
          <w:rFonts w:ascii="Times New Roman"/>
          <w:lang w:val="es-MX"/>
        </w:rPr>
        <w:t>2 CSOs (</w:t>
      </w:r>
      <w:r>
        <w:rPr>
          <w:rFonts w:ascii="Times New Roman"/>
          <w:lang w:val="es-MX"/>
        </w:rPr>
        <w:t>por ley</w:t>
      </w:r>
      <w:r w:rsidR="00884E19" w:rsidRPr="008912E7">
        <w:rPr>
          <w:rFonts w:ascii="Times New Roman"/>
          <w:lang w:val="es-MX"/>
        </w:rPr>
        <w:t>)</w:t>
      </w:r>
    </w:p>
    <w:p w:rsidR="00884E19" w:rsidRDefault="008912E7" w:rsidP="007B440E">
      <w:pPr>
        <w:pStyle w:val="Prrafodelista"/>
        <w:numPr>
          <w:ilvl w:val="0"/>
          <w:numId w:val="4"/>
        </w:numPr>
        <w:spacing w:after="0" w:line="240" w:lineRule="auto"/>
        <w:ind w:left="0" w:hanging="360"/>
      </w:pPr>
      <w:r>
        <w:rPr>
          <w:rFonts w:ascii="Times New Roman"/>
        </w:rPr>
        <w:t>Notificaci</w:t>
      </w:r>
      <w:r>
        <w:rPr>
          <w:rFonts w:ascii="Times New Roman"/>
        </w:rPr>
        <w:t>ó</w:t>
      </w:r>
      <w:r>
        <w:rPr>
          <w:rFonts w:ascii="Times New Roman"/>
        </w:rPr>
        <w:t>n p</w:t>
      </w:r>
      <w:r>
        <w:rPr>
          <w:rFonts w:ascii="Times New Roman"/>
        </w:rPr>
        <w:t>ú</w:t>
      </w:r>
      <w:r>
        <w:rPr>
          <w:rFonts w:ascii="Times New Roman"/>
        </w:rPr>
        <w:t xml:space="preserve">blica de los </w:t>
      </w:r>
      <w:r w:rsidR="00884E19">
        <w:rPr>
          <w:rFonts w:ascii="Times New Roman"/>
        </w:rPr>
        <w:t>EIAs</w:t>
      </w:r>
    </w:p>
    <w:p w:rsidR="00884E19" w:rsidRPr="008912E7" w:rsidRDefault="008912E7" w:rsidP="007B440E">
      <w:pPr>
        <w:pStyle w:val="Prrafodelista"/>
        <w:numPr>
          <w:ilvl w:val="0"/>
          <w:numId w:val="4"/>
        </w:numPr>
        <w:spacing w:after="0" w:line="240" w:lineRule="auto"/>
        <w:ind w:left="0" w:hanging="360"/>
        <w:rPr>
          <w:lang w:val="es-MX"/>
        </w:rPr>
      </w:pPr>
      <w:r w:rsidRPr="008912E7">
        <w:rPr>
          <w:rFonts w:ascii="Times New Roman"/>
          <w:lang w:val="es-MX"/>
        </w:rPr>
        <w:t xml:space="preserve">Los </w:t>
      </w:r>
      <w:r w:rsidR="00884E19" w:rsidRPr="008912E7">
        <w:rPr>
          <w:rFonts w:ascii="Times New Roman"/>
          <w:lang w:val="es-MX"/>
        </w:rPr>
        <w:t xml:space="preserve">LFMCs </w:t>
      </w:r>
      <w:r w:rsidRPr="008912E7">
        <w:rPr>
          <w:rFonts w:ascii="Times New Roman"/>
          <w:lang w:val="es-MX"/>
        </w:rPr>
        <w:t>involucrados en gesti</w:t>
      </w:r>
      <w:r w:rsidRPr="008912E7">
        <w:rPr>
          <w:rFonts w:ascii="Times New Roman"/>
          <w:lang w:val="es-MX"/>
        </w:rPr>
        <w:t>ó</w:t>
      </w:r>
      <w:r w:rsidRPr="008912E7">
        <w:rPr>
          <w:rFonts w:ascii="Times New Roman"/>
          <w:lang w:val="es-MX"/>
        </w:rPr>
        <w:t>n forestal</w:t>
      </w:r>
      <w:r w:rsidR="00884E19" w:rsidRPr="008912E7">
        <w:rPr>
          <w:rFonts w:ascii="Times New Roman"/>
          <w:lang w:val="es-MX"/>
        </w:rPr>
        <w:t xml:space="preserve"> </w:t>
      </w:r>
      <w:r w:rsidR="00884E19" w:rsidRPr="008912E7">
        <w:rPr>
          <w:rFonts w:ascii="Times New Roman"/>
          <w:lang w:val="es-MX"/>
        </w:rPr>
        <w:t>–</w:t>
      </w:r>
      <w:r w:rsidR="00884E19" w:rsidRPr="008912E7">
        <w:rPr>
          <w:rFonts w:ascii="Times New Roman"/>
          <w:lang w:val="es-MX"/>
        </w:rPr>
        <w:t xml:space="preserve"> </w:t>
      </w:r>
      <w:r w:rsidRPr="008912E7">
        <w:rPr>
          <w:rFonts w:ascii="Times New Roman"/>
          <w:lang w:val="es-MX"/>
        </w:rPr>
        <w:t>pueden proporcionar asesor</w:t>
      </w:r>
      <w:r w:rsidRPr="008912E7">
        <w:rPr>
          <w:rFonts w:ascii="Times New Roman"/>
          <w:lang w:val="es-MX"/>
        </w:rPr>
        <w:t>í</w:t>
      </w:r>
      <w:r w:rsidRPr="008912E7">
        <w:rPr>
          <w:rFonts w:ascii="Times New Roman"/>
          <w:lang w:val="es-MX"/>
        </w:rPr>
        <w:t>a, son consultados en la pr</w:t>
      </w:r>
      <w:r>
        <w:rPr>
          <w:rFonts w:ascii="Times New Roman"/>
          <w:lang w:val="es-MX"/>
        </w:rPr>
        <w:t>á</w:t>
      </w:r>
      <w:r>
        <w:rPr>
          <w:rFonts w:ascii="Times New Roman"/>
          <w:lang w:val="es-MX"/>
        </w:rPr>
        <w:t xml:space="preserve">ctica </w:t>
      </w:r>
    </w:p>
    <w:p w:rsidR="00884E19" w:rsidRPr="008912E7" w:rsidRDefault="00884E19" w:rsidP="007B440E">
      <w:pPr>
        <w:pStyle w:val="Prrafodelista"/>
        <w:numPr>
          <w:ilvl w:val="0"/>
          <w:numId w:val="4"/>
        </w:numPr>
        <w:spacing w:after="0" w:line="240" w:lineRule="auto"/>
        <w:ind w:left="0" w:hanging="360"/>
        <w:rPr>
          <w:lang w:val="es-MX"/>
        </w:rPr>
      </w:pPr>
      <w:r w:rsidRPr="008912E7">
        <w:rPr>
          <w:rFonts w:ascii="Times New Roman"/>
          <w:lang w:val="es-MX"/>
        </w:rPr>
        <w:t>Consulta</w:t>
      </w:r>
      <w:r w:rsidR="008912E7" w:rsidRPr="008912E7">
        <w:rPr>
          <w:rFonts w:ascii="Times New Roman"/>
          <w:lang w:val="es-MX"/>
        </w:rPr>
        <w:t>s sobre pol</w:t>
      </w:r>
      <w:r w:rsidR="008912E7" w:rsidRPr="008912E7">
        <w:rPr>
          <w:rFonts w:ascii="Times New Roman"/>
          <w:lang w:val="es-MX"/>
        </w:rPr>
        <w:t>í</w:t>
      </w:r>
      <w:r w:rsidR="008912E7" w:rsidRPr="008912E7">
        <w:rPr>
          <w:rFonts w:ascii="Times New Roman"/>
          <w:lang w:val="es-MX"/>
        </w:rPr>
        <w:t>ticas en borrador</w:t>
      </w:r>
      <w:r w:rsidRPr="008912E7">
        <w:rPr>
          <w:rFonts w:ascii="Times New Roman"/>
          <w:lang w:val="es-MX"/>
        </w:rPr>
        <w:t xml:space="preserve"> </w:t>
      </w:r>
    </w:p>
    <w:p w:rsidR="00884E19" w:rsidRPr="008912E7" w:rsidRDefault="008912E7" w:rsidP="007B440E">
      <w:pPr>
        <w:pStyle w:val="Prrafodelista"/>
        <w:numPr>
          <w:ilvl w:val="0"/>
          <w:numId w:val="4"/>
        </w:numPr>
        <w:spacing w:after="0" w:line="240" w:lineRule="auto"/>
        <w:ind w:left="0" w:hanging="360"/>
        <w:rPr>
          <w:lang w:val="es-MX"/>
        </w:rPr>
      </w:pPr>
      <w:r w:rsidRPr="008912E7">
        <w:rPr>
          <w:rFonts w:ascii="Times New Roman"/>
          <w:lang w:val="es-MX"/>
        </w:rPr>
        <w:t>Directrices sobre participaci</w:t>
      </w:r>
      <w:r w:rsidRPr="008912E7">
        <w:rPr>
          <w:rFonts w:ascii="Times New Roman"/>
          <w:lang w:val="es-MX"/>
        </w:rPr>
        <w:t>ó</w:t>
      </w:r>
      <w:r w:rsidRPr="008912E7">
        <w:rPr>
          <w:rFonts w:ascii="Times New Roman"/>
          <w:lang w:val="es-MX"/>
        </w:rPr>
        <w:t>n del p</w:t>
      </w:r>
      <w:r w:rsidRPr="008912E7">
        <w:rPr>
          <w:rFonts w:ascii="Times New Roman"/>
          <w:lang w:val="es-MX"/>
        </w:rPr>
        <w:t>ú</w:t>
      </w:r>
      <w:r w:rsidRPr="008912E7">
        <w:rPr>
          <w:rFonts w:ascii="Times New Roman"/>
          <w:lang w:val="es-MX"/>
        </w:rPr>
        <w:t>blico en el desarrollo de pol</w:t>
      </w:r>
      <w:r>
        <w:rPr>
          <w:rFonts w:ascii="Times New Roman"/>
          <w:lang w:val="es-MX"/>
        </w:rPr>
        <w:t>í</w:t>
      </w:r>
      <w:r>
        <w:rPr>
          <w:rFonts w:ascii="Times New Roman"/>
          <w:lang w:val="es-MX"/>
        </w:rPr>
        <w:t xml:space="preserve">ticas </w:t>
      </w:r>
    </w:p>
    <w:p w:rsidR="00884E19" w:rsidRPr="008912E7" w:rsidRDefault="00884E19" w:rsidP="007B440E">
      <w:pPr>
        <w:pStyle w:val="Prrafodelista"/>
        <w:numPr>
          <w:ilvl w:val="0"/>
          <w:numId w:val="4"/>
        </w:numPr>
        <w:spacing w:after="0" w:line="240" w:lineRule="auto"/>
        <w:ind w:left="0" w:hanging="360"/>
        <w:rPr>
          <w:lang w:val="es-MX"/>
        </w:rPr>
      </w:pPr>
      <w:r w:rsidRPr="008912E7">
        <w:rPr>
          <w:rFonts w:ascii="Times New Roman"/>
          <w:lang w:val="es-MX"/>
        </w:rPr>
        <w:t>Consulta</w:t>
      </w:r>
      <w:r w:rsidR="008912E7" w:rsidRPr="008912E7">
        <w:rPr>
          <w:rFonts w:ascii="Times New Roman"/>
          <w:lang w:val="es-MX"/>
        </w:rPr>
        <w:t>s para la designaci</w:t>
      </w:r>
      <w:r w:rsidR="008912E7" w:rsidRPr="008912E7">
        <w:rPr>
          <w:rFonts w:ascii="Times New Roman"/>
          <w:lang w:val="es-MX"/>
        </w:rPr>
        <w:t>ó</w:t>
      </w:r>
      <w:r w:rsidR="008912E7" w:rsidRPr="008912E7">
        <w:rPr>
          <w:rFonts w:ascii="Times New Roman"/>
          <w:lang w:val="es-MX"/>
        </w:rPr>
        <w:t xml:space="preserve">n de santuarios de peces </w:t>
      </w:r>
    </w:p>
    <w:p w:rsidR="00884E19" w:rsidRPr="008912E7" w:rsidRDefault="00884E19" w:rsidP="00884E19">
      <w:pPr>
        <w:pStyle w:val="Normal11"/>
        <w:autoSpaceDE w:val="0"/>
        <w:autoSpaceDN w:val="0"/>
        <w:spacing w:after="0" w:line="240" w:lineRule="auto"/>
        <w:jc w:val="both"/>
        <w:rPr>
          <w:lang w:val="es-MX"/>
        </w:rPr>
      </w:pPr>
    </w:p>
    <w:p w:rsidR="00800CD3" w:rsidRDefault="00800CD3" w:rsidP="00800CD3">
      <w:pPr>
        <w:pStyle w:val="Normal11"/>
        <w:autoSpaceDE w:val="0"/>
        <w:autoSpaceDN w:val="0"/>
        <w:spacing w:after="0" w:line="240" w:lineRule="auto"/>
        <w:jc w:val="both"/>
        <w:rPr>
          <w:rFonts w:ascii="Times New Roman"/>
          <w:lang w:val="es-MX"/>
        </w:rPr>
      </w:pPr>
      <w:r>
        <w:rPr>
          <w:rFonts w:ascii="Times New Roman"/>
          <w:lang w:val="es-MX"/>
        </w:rPr>
        <w:t xml:space="preserve">3. </w:t>
      </w:r>
      <w:r w:rsidR="00C60C98" w:rsidRPr="00C60C98">
        <w:rPr>
          <w:rFonts w:ascii="Times New Roman"/>
          <w:lang w:val="es-MX"/>
        </w:rPr>
        <w:t>Se resaltaron procesos espec</w:t>
      </w:r>
      <w:r w:rsidR="00C60C98" w:rsidRPr="00C60C98">
        <w:rPr>
          <w:rFonts w:ascii="Times New Roman"/>
          <w:lang w:val="es-MX"/>
        </w:rPr>
        <w:t>í</w:t>
      </w:r>
      <w:r w:rsidR="00C60C98" w:rsidRPr="00C60C98">
        <w:rPr>
          <w:rFonts w:ascii="Times New Roman"/>
          <w:lang w:val="es-MX"/>
        </w:rPr>
        <w:t>ficos que se consideraron como mejores pr</w:t>
      </w:r>
      <w:r w:rsidR="00C60C98">
        <w:rPr>
          <w:rFonts w:ascii="Times New Roman"/>
          <w:lang w:val="es-MX"/>
        </w:rPr>
        <w:t>á</w:t>
      </w:r>
      <w:r w:rsidR="00C60C98">
        <w:rPr>
          <w:rFonts w:ascii="Times New Roman"/>
          <w:lang w:val="es-MX"/>
        </w:rPr>
        <w:t>cticas</w:t>
      </w:r>
      <w:r w:rsidR="00884E19" w:rsidRPr="00C60C98">
        <w:rPr>
          <w:rFonts w:ascii="Times New Roman"/>
          <w:lang w:val="es-MX"/>
        </w:rPr>
        <w:t xml:space="preserve">. </w:t>
      </w:r>
      <w:r w:rsidR="00C60C98">
        <w:rPr>
          <w:rFonts w:ascii="Times New Roman"/>
          <w:lang w:val="es-MX"/>
        </w:rPr>
        <w:t>Estos incluyen, entre otros</w:t>
      </w:r>
      <w:r>
        <w:rPr>
          <w:rFonts w:ascii="Times New Roman"/>
          <w:lang w:val="es-MX"/>
        </w:rPr>
        <w:t>:</w:t>
      </w:r>
    </w:p>
    <w:p w:rsidR="00884E19" w:rsidRPr="00C60C98" w:rsidRDefault="00884E19" w:rsidP="00800CD3">
      <w:pPr>
        <w:pStyle w:val="Normal11"/>
        <w:autoSpaceDE w:val="0"/>
        <w:autoSpaceDN w:val="0"/>
        <w:spacing w:after="0" w:line="240" w:lineRule="auto"/>
        <w:ind w:left="720"/>
        <w:jc w:val="both"/>
        <w:rPr>
          <w:lang w:val="es-MX"/>
        </w:rPr>
      </w:pPr>
      <w:r w:rsidRPr="00C60C98">
        <w:rPr>
          <w:rFonts w:ascii="Times New Roman"/>
          <w:lang w:val="es-MX"/>
        </w:rPr>
        <w:t xml:space="preserve"> </w:t>
      </w:r>
    </w:p>
    <w:p w:rsidR="00884E19" w:rsidRPr="00F96672" w:rsidRDefault="00884E19" w:rsidP="00884E19">
      <w:pPr>
        <w:pStyle w:val="Normal11"/>
        <w:autoSpaceDE w:val="0"/>
        <w:autoSpaceDN w:val="0"/>
        <w:spacing w:after="0" w:line="192" w:lineRule="auto"/>
        <w:jc w:val="both"/>
        <w:rPr>
          <w:rFonts w:ascii="Times New Roman" w:hAnsi="Times New Roman" w:cs="Times New Roman"/>
          <w:lang w:val="es-MX"/>
        </w:rPr>
      </w:pPr>
      <w:r w:rsidRPr="00C60C98">
        <w:rPr>
          <w:lang w:val="es-MX"/>
        </w:rPr>
        <w:tab/>
      </w:r>
      <w:r w:rsidR="00C60C98" w:rsidRPr="00F96672">
        <w:rPr>
          <w:rFonts w:ascii="Times New Roman" w:hAnsi="Times New Roman" w:cs="Times New Roman"/>
          <w:lang w:val="es-MX"/>
        </w:rPr>
        <w:t xml:space="preserve">El Referéndum de </w:t>
      </w:r>
      <w:r w:rsidR="00800CD3">
        <w:rPr>
          <w:rFonts w:ascii="Times New Roman" w:hAnsi="Times New Roman" w:cs="Times New Roman"/>
          <w:lang w:val="es-MX"/>
        </w:rPr>
        <w:t>San</w:t>
      </w:r>
      <w:r w:rsidRPr="00F96672">
        <w:rPr>
          <w:rFonts w:ascii="Times New Roman" w:hAnsi="Times New Roman" w:cs="Times New Roman"/>
          <w:lang w:val="es-MX"/>
        </w:rPr>
        <w:t xml:space="preserve"> Vicent</w:t>
      </w:r>
      <w:r w:rsidR="00800CD3">
        <w:rPr>
          <w:rFonts w:ascii="Times New Roman" w:hAnsi="Times New Roman" w:cs="Times New Roman"/>
          <w:lang w:val="es-MX"/>
        </w:rPr>
        <w:t xml:space="preserve">e y las Granadinas </w:t>
      </w:r>
      <w:r w:rsidRPr="00F96672">
        <w:rPr>
          <w:rFonts w:ascii="Times New Roman" w:hAnsi="Times New Roman" w:cs="Times New Roman"/>
          <w:lang w:val="es-MX"/>
        </w:rPr>
        <w:t xml:space="preserve"> </w:t>
      </w:r>
      <w:r w:rsidR="00C60C98" w:rsidRPr="00F96672">
        <w:rPr>
          <w:rFonts w:ascii="Times New Roman" w:hAnsi="Times New Roman" w:cs="Times New Roman"/>
          <w:lang w:val="es-MX"/>
        </w:rPr>
        <w:t>sobre Reforma Constitucional</w:t>
      </w:r>
    </w:p>
    <w:p w:rsidR="00884E19" w:rsidRDefault="00884E19" w:rsidP="00884E19">
      <w:pPr>
        <w:pStyle w:val="Prrafodelista"/>
        <w:spacing w:line="192" w:lineRule="auto"/>
        <w:rPr>
          <w:rFonts w:ascii="Times New Roman"/>
        </w:rPr>
      </w:pPr>
      <w:r w:rsidRPr="00C60C98">
        <w:rPr>
          <w:rFonts w:ascii="Times New Roman"/>
          <w:lang w:val="es-MX"/>
        </w:rPr>
        <w:t xml:space="preserve">   </w:t>
      </w:r>
      <w:r>
        <w:rPr>
          <w:rFonts w:ascii="Times New Roman"/>
        </w:rPr>
        <w:t>Factor</w:t>
      </w:r>
      <w:r w:rsidR="00C60C98">
        <w:rPr>
          <w:rFonts w:ascii="Times New Roman"/>
        </w:rPr>
        <w:t>e</w:t>
      </w:r>
      <w:r>
        <w:rPr>
          <w:rFonts w:ascii="Times New Roman"/>
        </w:rPr>
        <w:t xml:space="preserve">s: </w:t>
      </w:r>
    </w:p>
    <w:p w:rsidR="00800CD3" w:rsidRDefault="00800CD3" w:rsidP="00884E19">
      <w:pPr>
        <w:pStyle w:val="Prrafodelista"/>
        <w:spacing w:line="192" w:lineRule="auto"/>
      </w:pPr>
    </w:p>
    <w:p w:rsidR="00884E19" w:rsidRDefault="00C60C98" w:rsidP="007B440E">
      <w:pPr>
        <w:pStyle w:val="Prrafodelista"/>
        <w:numPr>
          <w:ilvl w:val="0"/>
          <w:numId w:val="5"/>
        </w:numPr>
        <w:spacing w:line="156" w:lineRule="auto"/>
        <w:ind w:left="1440" w:hanging="360"/>
      </w:pPr>
      <w:r>
        <w:rPr>
          <w:rFonts w:ascii="Times New Roman"/>
        </w:rPr>
        <w:t>Reuniones abiertas</w:t>
      </w:r>
      <w:r w:rsidR="00884E19">
        <w:rPr>
          <w:rFonts w:ascii="Times New Roman"/>
        </w:rPr>
        <w:t xml:space="preserve">, </w:t>
      </w:r>
    </w:p>
    <w:p w:rsidR="00884E19" w:rsidRDefault="00884E19" w:rsidP="007B440E">
      <w:pPr>
        <w:pStyle w:val="Prrafodelista"/>
        <w:numPr>
          <w:ilvl w:val="0"/>
          <w:numId w:val="5"/>
        </w:numPr>
        <w:spacing w:line="156" w:lineRule="auto"/>
        <w:ind w:left="1440" w:hanging="360"/>
      </w:pPr>
      <w:r>
        <w:rPr>
          <w:rFonts w:ascii="Times New Roman"/>
        </w:rPr>
        <w:t xml:space="preserve">Radio, </w:t>
      </w:r>
    </w:p>
    <w:p w:rsidR="00884E19" w:rsidRPr="00043D33" w:rsidRDefault="00043D33" w:rsidP="007B440E">
      <w:pPr>
        <w:pStyle w:val="Prrafodelista"/>
        <w:numPr>
          <w:ilvl w:val="0"/>
          <w:numId w:val="5"/>
        </w:numPr>
        <w:spacing w:line="156" w:lineRule="auto"/>
        <w:ind w:left="1440" w:hanging="360"/>
        <w:rPr>
          <w:lang w:val="en-US"/>
        </w:rPr>
      </w:pPr>
      <w:r w:rsidRPr="00043D33">
        <w:rPr>
          <w:rFonts w:ascii="Times New Roman"/>
          <w:lang w:val="en-US"/>
        </w:rPr>
        <w:t xml:space="preserve">Parlamento Abierto </w:t>
      </w:r>
      <w:r w:rsidR="00884E19" w:rsidRPr="00043D33">
        <w:rPr>
          <w:rFonts w:ascii="Times New Roman"/>
          <w:lang w:val="en-US"/>
        </w:rPr>
        <w:t>(</w:t>
      </w:r>
      <w:r>
        <w:rPr>
          <w:rFonts w:ascii="Times New Roman"/>
          <w:lang w:val="en-US"/>
        </w:rPr>
        <w:t>Comit</w:t>
      </w:r>
      <w:r>
        <w:rPr>
          <w:rFonts w:ascii="Times New Roman"/>
          <w:lang w:val="en-US"/>
        </w:rPr>
        <w:t>é</w:t>
      </w:r>
      <w:r>
        <w:rPr>
          <w:rFonts w:ascii="Times New Roman"/>
          <w:lang w:val="en-US"/>
        </w:rPr>
        <w:t xml:space="preserve"> Selecto</w:t>
      </w:r>
      <w:r w:rsidR="00884E19" w:rsidRPr="00043D33">
        <w:rPr>
          <w:rFonts w:ascii="Times New Roman"/>
          <w:lang w:val="en-US"/>
        </w:rPr>
        <w:t>)</w:t>
      </w:r>
    </w:p>
    <w:p w:rsidR="00884E19" w:rsidRDefault="00043D33" w:rsidP="007B440E">
      <w:pPr>
        <w:pStyle w:val="Prrafodelista"/>
        <w:numPr>
          <w:ilvl w:val="0"/>
          <w:numId w:val="5"/>
        </w:numPr>
        <w:spacing w:line="156" w:lineRule="auto"/>
        <w:ind w:left="1440" w:hanging="360"/>
      </w:pPr>
      <w:r>
        <w:rPr>
          <w:rFonts w:ascii="Times New Roman"/>
        </w:rPr>
        <w:t>Se consideraron todos los temas</w:t>
      </w:r>
    </w:p>
    <w:p w:rsidR="00884E19" w:rsidRDefault="00043D33" w:rsidP="007B440E">
      <w:pPr>
        <w:pStyle w:val="Prrafodelista"/>
        <w:numPr>
          <w:ilvl w:val="0"/>
          <w:numId w:val="6"/>
        </w:numPr>
        <w:spacing w:line="156" w:lineRule="auto"/>
        <w:ind w:left="0" w:hanging="360"/>
      </w:pPr>
      <w:r>
        <w:rPr>
          <w:rFonts w:ascii="Times New Roman"/>
        </w:rPr>
        <w:t xml:space="preserve">Ley de Tierras de </w:t>
      </w:r>
      <w:r w:rsidR="00884E19">
        <w:rPr>
          <w:rFonts w:ascii="Times New Roman"/>
        </w:rPr>
        <w:t xml:space="preserve">Barbuda </w:t>
      </w:r>
      <w:r>
        <w:rPr>
          <w:rFonts w:ascii="Times New Roman"/>
        </w:rPr>
        <w:t>de</w:t>
      </w:r>
      <w:r w:rsidR="00884E19">
        <w:rPr>
          <w:rFonts w:ascii="Times New Roman"/>
        </w:rPr>
        <w:t xml:space="preserve"> 2007</w:t>
      </w:r>
    </w:p>
    <w:p w:rsidR="00884E19" w:rsidRDefault="00043D33" w:rsidP="007B440E">
      <w:pPr>
        <w:pStyle w:val="Prrafodelista"/>
        <w:numPr>
          <w:ilvl w:val="0"/>
          <w:numId w:val="7"/>
        </w:numPr>
        <w:spacing w:line="156" w:lineRule="auto"/>
        <w:ind w:left="1440" w:hanging="360"/>
      </w:pPr>
      <w:r>
        <w:rPr>
          <w:rFonts w:ascii="Times New Roman"/>
        </w:rPr>
        <w:t xml:space="preserve">Ley describe el Inicio del Proceso </w:t>
      </w:r>
    </w:p>
    <w:p w:rsidR="00884E19" w:rsidRDefault="00043D33" w:rsidP="007B440E">
      <w:pPr>
        <w:pStyle w:val="Prrafodelista"/>
        <w:numPr>
          <w:ilvl w:val="0"/>
          <w:numId w:val="7"/>
        </w:numPr>
        <w:spacing w:line="156" w:lineRule="auto"/>
        <w:ind w:left="1440" w:hanging="360"/>
      </w:pPr>
      <w:r>
        <w:rPr>
          <w:rFonts w:ascii="Times New Roman"/>
        </w:rPr>
        <w:t>Los Procedimientos son claros</w:t>
      </w:r>
    </w:p>
    <w:p w:rsidR="00884E19" w:rsidRDefault="00043D33" w:rsidP="007B440E">
      <w:pPr>
        <w:pStyle w:val="Prrafodelista"/>
        <w:numPr>
          <w:ilvl w:val="0"/>
          <w:numId w:val="7"/>
        </w:numPr>
        <w:spacing w:line="156" w:lineRule="auto"/>
        <w:ind w:left="1440" w:hanging="360"/>
      </w:pPr>
      <w:r>
        <w:rPr>
          <w:rFonts w:ascii="Times New Roman"/>
        </w:rPr>
        <w:t>Las Partes Interesadas est</w:t>
      </w:r>
      <w:r>
        <w:rPr>
          <w:rFonts w:ascii="Times New Roman"/>
        </w:rPr>
        <w:t>á</w:t>
      </w:r>
      <w:r>
        <w:rPr>
          <w:rFonts w:ascii="Times New Roman"/>
        </w:rPr>
        <w:t xml:space="preserve">n claras </w:t>
      </w:r>
    </w:p>
    <w:p w:rsidR="00884E19" w:rsidRPr="00043D33" w:rsidRDefault="00884E19" w:rsidP="007B440E">
      <w:pPr>
        <w:pStyle w:val="Prrafodelista"/>
        <w:numPr>
          <w:ilvl w:val="0"/>
          <w:numId w:val="6"/>
        </w:numPr>
        <w:spacing w:line="156" w:lineRule="auto"/>
        <w:ind w:left="0" w:hanging="360"/>
        <w:rPr>
          <w:lang w:val="es-MX"/>
        </w:rPr>
      </w:pPr>
      <w:r w:rsidRPr="00043D33">
        <w:rPr>
          <w:rFonts w:ascii="Times New Roman"/>
          <w:lang w:val="es-MX"/>
        </w:rPr>
        <w:t xml:space="preserve">EIA </w:t>
      </w:r>
      <w:r w:rsidR="00043D33" w:rsidRPr="00043D33">
        <w:rPr>
          <w:rFonts w:ascii="Times New Roman"/>
          <w:lang w:val="es-MX"/>
        </w:rPr>
        <w:t>en Trinidad y</w:t>
      </w:r>
      <w:r w:rsidRPr="00043D33">
        <w:rPr>
          <w:rFonts w:ascii="Times New Roman"/>
          <w:lang w:val="es-MX"/>
        </w:rPr>
        <w:t xml:space="preserve"> Tobago</w:t>
      </w:r>
    </w:p>
    <w:p w:rsidR="00884E19" w:rsidRDefault="00043D33" w:rsidP="007B440E">
      <w:pPr>
        <w:pStyle w:val="Prrafodelista"/>
        <w:numPr>
          <w:ilvl w:val="0"/>
          <w:numId w:val="8"/>
        </w:numPr>
        <w:spacing w:line="156" w:lineRule="auto"/>
        <w:ind w:left="1440" w:hanging="360"/>
      </w:pPr>
      <w:r>
        <w:rPr>
          <w:rFonts w:ascii="Times New Roman"/>
        </w:rPr>
        <w:lastRenderedPageBreak/>
        <w:t>Amplios Anuncios</w:t>
      </w:r>
    </w:p>
    <w:p w:rsidR="00884E19" w:rsidRDefault="00043D33" w:rsidP="007B440E">
      <w:pPr>
        <w:pStyle w:val="Prrafodelista"/>
        <w:numPr>
          <w:ilvl w:val="0"/>
          <w:numId w:val="8"/>
        </w:numPr>
        <w:spacing w:line="156" w:lineRule="auto"/>
        <w:ind w:left="1440" w:hanging="360"/>
      </w:pPr>
      <w:r>
        <w:rPr>
          <w:rFonts w:ascii="Times New Roman"/>
        </w:rPr>
        <w:t xml:space="preserve">Escritos impersonales </w:t>
      </w:r>
    </w:p>
    <w:p w:rsidR="00884E19" w:rsidRPr="00F96672" w:rsidRDefault="00884E19" w:rsidP="00F96672">
      <w:pPr>
        <w:pStyle w:val="Normal11"/>
        <w:pBdr>
          <w:left w:val="none" w:sz="2" w:space="0" w:color="000000"/>
        </w:pBdr>
        <w:spacing w:line="240" w:lineRule="auto"/>
        <w:rPr>
          <w:rFonts w:ascii="Times New Roman" w:hAnsi="Times New Roman" w:cs="Times New Roman"/>
          <w:lang w:val="es-MX"/>
        </w:rPr>
      </w:pPr>
      <w:r w:rsidRPr="00F96672">
        <w:rPr>
          <w:rFonts w:ascii="Times New Roman" w:hAnsi="Times New Roman" w:cs="Times New Roman"/>
          <w:lang w:val="es-MX"/>
        </w:rPr>
        <w:t xml:space="preserve">4. </w:t>
      </w:r>
      <w:r w:rsidR="00043D33" w:rsidRPr="00F96672">
        <w:rPr>
          <w:rFonts w:ascii="Times New Roman" w:hAnsi="Times New Roman" w:cs="Times New Roman"/>
          <w:lang w:val="es-MX"/>
        </w:rPr>
        <w:t>Disposiciones Legislativas</w:t>
      </w:r>
      <w:r w:rsidRPr="00F96672">
        <w:rPr>
          <w:rFonts w:ascii="Times New Roman" w:hAnsi="Times New Roman" w:cs="Times New Roman"/>
          <w:lang w:val="es-MX"/>
        </w:rPr>
        <w:t xml:space="preserve">: </w:t>
      </w:r>
      <w:r w:rsidR="00043D33" w:rsidRPr="00F96672">
        <w:rPr>
          <w:rFonts w:ascii="Times New Roman" w:hAnsi="Times New Roman" w:cs="Times New Roman"/>
          <w:lang w:val="es-MX"/>
        </w:rPr>
        <w:t>Están disponibles disposiciones legislativas que apoyan la participación del público. Al respecto se hizo referencia específica a la legislación de varios países</w:t>
      </w:r>
      <w:r w:rsidRPr="00F96672">
        <w:rPr>
          <w:rFonts w:ascii="Times New Roman" w:hAnsi="Times New Roman" w:cs="Times New Roman"/>
          <w:lang w:val="es-MX"/>
        </w:rPr>
        <w:t xml:space="preserve">: </w:t>
      </w:r>
    </w:p>
    <w:p w:rsidR="00884E19" w:rsidRPr="00F96672" w:rsidRDefault="00884E19" w:rsidP="007B440E">
      <w:pPr>
        <w:pStyle w:val="Prrafodelista"/>
        <w:numPr>
          <w:ilvl w:val="0"/>
          <w:numId w:val="9"/>
        </w:numPr>
        <w:spacing w:line="240" w:lineRule="auto"/>
        <w:ind w:left="1440" w:hanging="360"/>
        <w:jc w:val="both"/>
        <w:rPr>
          <w:rFonts w:ascii="Times New Roman" w:hAnsi="Times New Roman" w:cs="Times New Roman"/>
          <w:lang w:val="es-MX"/>
        </w:rPr>
      </w:pPr>
      <w:r w:rsidRPr="00F96672">
        <w:rPr>
          <w:rFonts w:ascii="Times New Roman" w:hAnsi="Times New Roman" w:cs="Times New Roman"/>
          <w:lang w:val="es-MX"/>
        </w:rPr>
        <w:t xml:space="preserve">Cuba: </w:t>
      </w:r>
      <w:r w:rsidR="008B0D47">
        <w:rPr>
          <w:rFonts w:ascii="Times New Roman" w:hAnsi="Times New Roman" w:cs="Times New Roman"/>
          <w:lang w:val="es-MX"/>
        </w:rPr>
        <w:t>e</w:t>
      </w:r>
      <w:r w:rsidR="00043D33" w:rsidRPr="00F96672">
        <w:rPr>
          <w:rFonts w:ascii="Times New Roman" w:hAnsi="Times New Roman" w:cs="Times New Roman"/>
          <w:lang w:val="es-MX"/>
        </w:rPr>
        <w:t xml:space="preserve">xisten </w:t>
      </w:r>
      <w:r w:rsidR="00800CD3">
        <w:rPr>
          <w:rFonts w:ascii="Times New Roman" w:hAnsi="Times New Roman" w:cs="Times New Roman"/>
          <w:lang w:val="es-MX"/>
        </w:rPr>
        <w:t>varios</w:t>
      </w:r>
      <w:r w:rsidR="00043D33" w:rsidRPr="00F96672">
        <w:rPr>
          <w:rFonts w:ascii="Times New Roman" w:hAnsi="Times New Roman" w:cs="Times New Roman"/>
          <w:lang w:val="es-MX"/>
        </w:rPr>
        <w:t xml:space="preserve"> mecanismos en la legislación actual con respecto a participación el público</w:t>
      </w:r>
      <w:r w:rsidRPr="00F96672">
        <w:rPr>
          <w:rFonts w:ascii="Times New Roman" w:hAnsi="Times New Roman" w:cs="Times New Roman"/>
          <w:lang w:val="es-MX"/>
        </w:rPr>
        <w:t xml:space="preserve">. </w:t>
      </w:r>
      <w:r w:rsidR="00043D33" w:rsidRPr="00F96672">
        <w:rPr>
          <w:rFonts w:ascii="Times New Roman" w:hAnsi="Times New Roman" w:cs="Times New Roman"/>
          <w:lang w:val="es-MX"/>
        </w:rPr>
        <w:t>Se usan dos mecanismos principales</w:t>
      </w:r>
      <w:r w:rsidRPr="00F96672">
        <w:rPr>
          <w:rFonts w:ascii="Times New Roman" w:hAnsi="Times New Roman" w:cs="Times New Roman"/>
          <w:lang w:val="es-MX"/>
        </w:rPr>
        <w:t xml:space="preserve">: EIA </w:t>
      </w:r>
      <w:r w:rsidR="00043D33" w:rsidRPr="00F96672">
        <w:rPr>
          <w:rFonts w:ascii="Times New Roman" w:hAnsi="Times New Roman" w:cs="Times New Roman"/>
          <w:lang w:val="es-MX"/>
        </w:rPr>
        <w:t>y</w:t>
      </w:r>
      <w:r w:rsidRPr="00F96672">
        <w:rPr>
          <w:rFonts w:ascii="Times New Roman" w:hAnsi="Times New Roman" w:cs="Times New Roman"/>
          <w:lang w:val="es-MX"/>
        </w:rPr>
        <w:t xml:space="preserve"> SIA i.e. </w:t>
      </w:r>
      <w:r w:rsidR="00043D33" w:rsidRPr="00F96672">
        <w:rPr>
          <w:rFonts w:ascii="Times New Roman" w:hAnsi="Times New Roman" w:cs="Times New Roman"/>
          <w:lang w:val="es-MX"/>
        </w:rPr>
        <w:t>la elaboración de leyes bajo una Evaluación Ambiental Estratégica</w:t>
      </w:r>
      <w:r w:rsidRPr="00F96672">
        <w:rPr>
          <w:rFonts w:ascii="Times New Roman" w:hAnsi="Times New Roman" w:cs="Times New Roman"/>
          <w:lang w:val="es-MX"/>
        </w:rPr>
        <w:t xml:space="preserve"> (</w:t>
      </w:r>
      <w:r w:rsidR="008B0D47">
        <w:rPr>
          <w:rFonts w:ascii="Times New Roman" w:hAnsi="Times New Roman" w:cs="Times New Roman"/>
          <w:lang w:val="es-MX"/>
        </w:rPr>
        <w:t>EEA</w:t>
      </w:r>
      <w:r w:rsidRPr="00F96672">
        <w:rPr>
          <w:rFonts w:ascii="Times New Roman" w:hAnsi="Times New Roman" w:cs="Times New Roman"/>
          <w:lang w:val="es-MX"/>
        </w:rPr>
        <w:t xml:space="preserve">). </w:t>
      </w:r>
      <w:r w:rsidR="00043D33" w:rsidRPr="00F96672">
        <w:rPr>
          <w:rFonts w:ascii="Times New Roman" w:hAnsi="Times New Roman" w:cs="Times New Roman"/>
          <w:lang w:val="es-MX"/>
        </w:rPr>
        <w:t>Adicionalmente, el público participa en cualquier proceso y procedimiento relativo al medio ambiento junto con la autoridad correspondiente</w:t>
      </w:r>
      <w:r w:rsidRPr="00F96672">
        <w:rPr>
          <w:rFonts w:ascii="Times New Roman" w:hAnsi="Times New Roman" w:cs="Times New Roman"/>
          <w:lang w:val="es-MX"/>
        </w:rPr>
        <w:t xml:space="preserve">. </w:t>
      </w:r>
    </w:p>
    <w:p w:rsidR="00884E19" w:rsidRPr="00F96672" w:rsidRDefault="00043D33" w:rsidP="007B440E">
      <w:pPr>
        <w:pStyle w:val="Prrafodelista"/>
        <w:numPr>
          <w:ilvl w:val="0"/>
          <w:numId w:val="9"/>
        </w:numPr>
        <w:spacing w:line="240" w:lineRule="auto"/>
        <w:ind w:left="1440" w:hanging="360"/>
        <w:jc w:val="both"/>
        <w:rPr>
          <w:rFonts w:ascii="Times New Roman" w:hAnsi="Times New Roman" w:cs="Times New Roman"/>
          <w:lang w:val="es-MX"/>
        </w:rPr>
      </w:pPr>
      <w:r w:rsidRPr="00F96672">
        <w:rPr>
          <w:rFonts w:ascii="Times New Roman" w:hAnsi="Times New Roman" w:cs="Times New Roman"/>
          <w:lang w:val="es-MX"/>
        </w:rPr>
        <w:t>República Dominicana</w:t>
      </w:r>
      <w:r w:rsidR="00884E19" w:rsidRPr="00F96672">
        <w:rPr>
          <w:rFonts w:ascii="Times New Roman" w:hAnsi="Times New Roman" w:cs="Times New Roman"/>
          <w:lang w:val="es-MX"/>
        </w:rPr>
        <w:t xml:space="preserve">: </w:t>
      </w:r>
      <w:r w:rsidR="008B0D47">
        <w:rPr>
          <w:rFonts w:ascii="Times New Roman" w:hAnsi="Times New Roman" w:cs="Times New Roman"/>
          <w:lang w:val="es-MX"/>
        </w:rPr>
        <w:t>s</w:t>
      </w:r>
      <w:r w:rsidRPr="00F96672">
        <w:rPr>
          <w:rFonts w:ascii="Times New Roman" w:hAnsi="Times New Roman" w:cs="Times New Roman"/>
          <w:lang w:val="es-MX"/>
        </w:rPr>
        <w:t xml:space="preserve">e incluyó </w:t>
      </w:r>
      <w:r w:rsidR="008B0D47">
        <w:rPr>
          <w:rFonts w:ascii="Times New Roman" w:hAnsi="Times New Roman" w:cs="Times New Roman"/>
          <w:lang w:val="es-MX"/>
        </w:rPr>
        <w:t xml:space="preserve">una </w:t>
      </w:r>
      <w:r w:rsidRPr="00F96672">
        <w:rPr>
          <w:rFonts w:ascii="Times New Roman" w:hAnsi="Times New Roman" w:cs="Times New Roman"/>
          <w:lang w:val="es-MX"/>
        </w:rPr>
        <w:t xml:space="preserve">disposición </w:t>
      </w:r>
      <w:r w:rsidR="008B0D47">
        <w:rPr>
          <w:rFonts w:ascii="Times New Roman" w:hAnsi="Times New Roman" w:cs="Times New Roman"/>
          <w:lang w:val="es-MX"/>
        </w:rPr>
        <w:t xml:space="preserve">sobre la </w:t>
      </w:r>
      <w:r w:rsidRPr="00F96672">
        <w:rPr>
          <w:rFonts w:ascii="Times New Roman" w:hAnsi="Times New Roman" w:cs="Times New Roman"/>
          <w:lang w:val="es-MX"/>
        </w:rPr>
        <w:t xml:space="preserve">participación del público en la legislación del </w:t>
      </w:r>
      <w:r w:rsidR="00884E19" w:rsidRPr="00F96672">
        <w:rPr>
          <w:rFonts w:ascii="Times New Roman" w:hAnsi="Times New Roman" w:cs="Times New Roman"/>
          <w:lang w:val="es-MX"/>
        </w:rPr>
        <w:t xml:space="preserve">EIA. </w:t>
      </w:r>
      <w:r w:rsidRPr="00F96672">
        <w:rPr>
          <w:rFonts w:ascii="Times New Roman" w:hAnsi="Times New Roman" w:cs="Times New Roman"/>
          <w:lang w:val="es-MX"/>
        </w:rPr>
        <w:t xml:space="preserve">Los resultados se publican en la Gaceta Nacional y se ponen a disposición del público.  Se coloca un Aviso Público sobre la vista sujeta al </w:t>
      </w:r>
      <w:r w:rsidR="00884E19" w:rsidRPr="00F96672">
        <w:rPr>
          <w:rFonts w:ascii="Times New Roman" w:hAnsi="Times New Roman" w:cs="Times New Roman"/>
          <w:lang w:val="es-MX"/>
        </w:rPr>
        <w:t>EIA.</w:t>
      </w:r>
    </w:p>
    <w:p w:rsidR="00884E19" w:rsidRPr="00F96672" w:rsidRDefault="00884E19" w:rsidP="007B440E">
      <w:pPr>
        <w:pStyle w:val="Prrafodelista"/>
        <w:numPr>
          <w:ilvl w:val="0"/>
          <w:numId w:val="9"/>
        </w:numPr>
        <w:spacing w:line="240" w:lineRule="auto"/>
        <w:ind w:left="1440" w:hanging="360"/>
        <w:jc w:val="both"/>
        <w:rPr>
          <w:rFonts w:ascii="Times New Roman" w:hAnsi="Times New Roman" w:cs="Times New Roman"/>
          <w:lang w:val="es-MX"/>
        </w:rPr>
      </w:pPr>
      <w:r w:rsidRPr="00F96672">
        <w:rPr>
          <w:rFonts w:ascii="Times New Roman" w:hAnsi="Times New Roman" w:cs="Times New Roman"/>
          <w:lang w:val="es-MX"/>
        </w:rPr>
        <w:t xml:space="preserve">Guyana: </w:t>
      </w:r>
      <w:r w:rsidR="008B0D47">
        <w:rPr>
          <w:rFonts w:ascii="Times New Roman" w:hAnsi="Times New Roman" w:cs="Times New Roman"/>
          <w:lang w:val="es-MX"/>
        </w:rPr>
        <w:t>l</w:t>
      </w:r>
      <w:r w:rsidR="00043D33" w:rsidRPr="00F96672">
        <w:rPr>
          <w:rFonts w:ascii="Times New Roman" w:hAnsi="Times New Roman" w:cs="Times New Roman"/>
          <w:lang w:val="es-MX"/>
        </w:rPr>
        <w:t>a participación del público se resalta en la constitución.  En general la implementación parece ser buena</w:t>
      </w:r>
      <w:r w:rsidRPr="00F96672">
        <w:rPr>
          <w:rFonts w:ascii="Times New Roman" w:hAnsi="Times New Roman" w:cs="Times New Roman"/>
          <w:lang w:val="es-MX"/>
        </w:rPr>
        <w:t xml:space="preserve">. </w:t>
      </w:r>
      <w:r w:rsidR="00043D33" w:rsidRPr="00F96672">
        <w:rPr>
          <w:rFonts w:ascii="Times New Roman" w:hAnsi="Times New Roman" w:cs="Times New Roman"/>
          <w:lang w:val="es-MX"/>
        </w:rPr>
        <w:t xml:space="preserve">Sin embargo, la participación del público es </w:t>
      </w:r>
      <w:r w:rsidR="0098207C" w:rsidRPr="00F96672">
        <w:rPr>
          <w:rFonts w:ascii="Times New Roman" w:hAnsi="Times New Roman" w:cs="Times New Roman"/>
          <w:lang w:val="es-MX"/>
        </w:rPr>
        <w:t>irregular</w:t>
      </w:r>
      <w:r w:rsidRPr="00F96672">
        <w:rPr>
          <w:rFonts w:ascii="Times New Roman" w:hAnsi="Times New Roman" w:cs="Times New Roman"/>
          <w:lang w:val="es-MX"/>
        </w:rPr>
        <w:t>. No</w:t>
      </w:r>
      <w:r w:rsidR="0098207C" w:rsidRPr="00F96672">
        <w:rPr>
          <w:rFonts w:ascii="Times New Roman" w:hAnsi="Times New Roman" w:cs="Times New Roman"/>
          <w:lang w:val="es-MX"/>
        </w:rPr>
        <w:t xml:space="preserve"> hay control del alcance</w:t>
      </w:r>
      <w:r w:rsidRPr="00F96672">
        <w:rPr>
          <w:rFonts w:ascii="Times New Roman" w:hAnsi="Times New Roman" w:cs="Times New Roman"/>
          <w:lang w:val="es-MX"/>
        </w:rPr>
        <w:t xml:space="preserve">. </w:t>
      </w:r>
      <w:r w:rsidR="0098207C" w:rsidRPr="00F96672">
        <w:rPr>
          <w:rFonts w:ascii="Times New Roman" w:hAnsi="Times New Roman" w:cs="Times New Roman"/>
          <w:lang w:val="es-MX"/>
        </w:rPr>
        <w:t>Existe la necesidad de que el público esté más alerta sobre estos asuntos</w:t>
      </w:r>
      <w:r w:rsidRPr="00F96672">
        <w:rPr>
          <w:rFonts w:ascii="Times New Roman" w:hAnsi="Times New Roman" w:cs="Times New Roman"/>
          <w:lang w:val="es-MX"/>
        </w:rPr>
        <w:t>.</w:t>
      </w:r>
    </w:p>
    <w:p w:rsidR="00884E19" w:rsidRPr="0098207C" w:rsidRDefault="00884E19" w:rsidP="00800CD3">
      <w:pPr>
        <w:pStyle w:val="Normal11"/>
        <w:autoSpaceDE w:val="0"/>
        <w:autoSpaceDN w:val="0"/>
        <w:spacing w:after="0" w:line="240" w:lineRule="auto"/>
        <w:jc w:val="both"/>
        <w:rPr>
          <w:lang w:val="es-MX"/>
        </w:rPr>
      </w:pPr>
    </w:p>
    <w:p w:rsidR="00884E19" w:rsidRPr="009E70DE" w:rsidRDefault="0098207C" w:rsidP="00884E19">
      <w:pPr>
        <w:pStyle w:val="Normal11"/>
        <w:autoSpaceDE w:val="0"/>
        <w:autoSpaceDN w:val="0"/>
        <w:spacing w:after="0" w:line="240" w:lineRule="auto"/>
        <w:jc w:val="both"/>
      </w:pPr>
      <w:r w:rsidRPr="009E70DE">
        <w:rPr>
          <w:rFonts w:ascii="Times New Roman"/>
          <w:b/>
        </w:rPr>
        <w:t>Desaf</w:t>
      </w:r>
      <w:r w:rsidRPr="009E70DE">
        <w:rPr>
          <w:rFonts w:ascii="Times New Roman"/>
          <w:b/>
        </w:rPr>
        <w:t>í</w:t>
      </w:r>
      <w:r w:rsidRPr="009E70DE">
        <w:rPr>
          <w:rFonts w:ascii="Times New Roman"/>
          <w:b/>
        </w:rPr>
        <w:t xml:space="preserve">os </w:t>
      </w:r>
    </w:p>
    <w:p w:rsidR="00884E19" w:rsidRPr="009E70DE" w:rsidRDefault="00884E19" w:rsidP="00884E19">
      <w:pPr>
        <w:pStyle w:val="Normal11"/>
        <w:autoSpaceDE w:val="0"/>
        <w:autoSpaceDN w:val="0"/>
        <w:spacing w:after="0" w:line="240" w:lineRule="auto"/>
        <w:jc w:val="both"/>
      </w:pPr>
    </w:p>
    <w:p w:rsidR="00884E19" w:rsidRPr="00F96672" w:rsidRDefault="0098207C" w:rsidP="00884E19">
      <w:pPr>
        <w:pStyle w:val="Prrafodelista"/>
        <w:spacing w:line="240" w:lineRule="auto"/>
        <w:ind w:left="0"/>
        <w:jc w:val="both"/>
        <w:rPr>
          <w:lang w:val="es-MX"/>
        </w:rPr>
      </w:pPr>
      <w:r w:rsidRPr="00F96672">
        <w:rPr>
          <w:rFonts w:ascii="Times New Roman"/>
          <w:lang w:val="es-MX"/>
        </w:rPr>
        <w:t>Se identificaron varios desaf</w:t>
      </w:r>
      <w:r w:rsidRPr="00F96672">
        <w:rPr>
          <w:rFonts w:ascii="Times New Roman"/>
          <w:lang w:val="es-MX"/>
        </w:rPr>
        <w:t>í</w:t>
      </w:r>
      <w:r w:rsidRPr="00F96672">
        <w:rPr>
          <w:rFonts w:ascii="Times New Roman"/>
          <w:lang w:val="es-MX"/>
        </w:rPr>
        <w:t>os, incluyendo</w:t>
      </w:r>
      <w:r w:rsidR="00884E19" w:rsidRPr="00F96672">
        <w:rPr>
          <w:rFonts w:ascii="Times New Roman"/>
          <w:lang w:val="es-MX"/>
        </w:rPr>
        <w:t>:</w:t>
      </w:r>
    </w:p>
    <w:p w:rsidR="00884E19" w:rsidRPr="00F96672" w:rsidRDefault="0098207C" w:rsidP="007B440E">
      <w:pPr>
        <w:pStyle w:val="Prrafodelista"/>
        <w:numPr>
          <w:ilvl w:val="0"/>
          <w:numId w:val="10"/>
        </w:numPr>
        <w:spacing w:line="240" w:lineRule="auto"/>
        <w:ind w:left="0" w:hanging="360"/>
        <w:jc w:val="both"/>
        <w:rPr>
          <w:lang w:val="es-MX"/>
        </w:rPr>
      </w:pPr>
      <w:r w:rsidRPr="00F96672">
        <w:rPr>
          <w:rFonts w:ascii="Times New Roman"/>
          <w:b/>
          <w:lang w:val="es-MX"/>
        </w:rPr>
        <w:t>Pueblos Ind</w:t>
      </w:r>
      <w:r w:rsidRPr="00F96672">
        <w:rPr>
          <w:rFonts w:ascii="Times New Roman"/>
          <w:b/>
          <w:lang w:val="es-MX"/>
        </w:rPr>
        <w:t>í</w:t>
      </w:r>
      <w:r w:rsidRPr="00F96672">
        <w:rPr>
          <w:rFonts w:ascii="Times New Roman"/>
          <w:b/>
          <w:lang w:val="es-MX"/>
        </w:rPr>
        <w:t>genas</w:t>
      </w:r>
      <w:r w:rsidR="00884E19" w:rsidRPr="00F96672">
        <w:rPr>
          <w:rFonts w:ascii="Times New Roman"/>
          <w:lang w:val="es-MX"/>
        </w:rPr>
        <w:t xml:space="preserve">: </w:t>
      </w:r>
      <w:r w:rsidRPr="00F96672">
        <w:rPr>
          <w:rFonts w:ascii="Times New Roman"/>
          <w:lang w:val="es-MX"/>
        </w:rPr>
        <w:t>Con relaci</w:t>
      </w:r>
      <w:r w:rsidRPr="00F96672">
        <w:rPr>
          <w:rFonts w:ascii="Times New Roman"/>
          <w:lang w:val="es-MX"/>
        </w:rPr>
        <w:t>ó</w:t>
      </w:r>
      <w:r w:rsidRPr="00F96672">
        <w:rPr>
          <w:rFonts w:ascii="Times New Roman"/>
          <w:lang w:val="es-MX"/>
        </w:rPr>
        <w:t>n a los pueblos ind</w:t>
      </w:r>
      <w:r w:rsidRPr="00F96672">
        <w:rPr>
          <w:rFonts w:ascii="Times New Roman"/>
          <w:lang w:val="es-MX"/>
        </w:rPr>
        <w:t>í</w:t>
      </w:r>
      <w:r w:rsidRPr="00F96672">
        <w:rPr>
          <w:rFonts w:ascii="Times New Roman"/>
          <w:lang w:val="es-MX"/>
        </w:rPr>
        <w:t>genas, no est</w:t>
      </w:r>
      <w:r w:rsidRPr="00F96672">
        <w:rPr>
          <w:rFonts w:ascii="Times New Roman"/>
          <w:lang w:val="es-MX"/>
        </w:rPr>
        <w:t>á</w:t>
      </w:r>
      <w:r w:rsidRPr="00F96672">
        <w:rPr>
          <w:rFonts w:ascii="Times New Roman"/>
          <w:lang w:val="es-MX"/>
        </w:rPr>
        <w:t>n suficientemente bien reconocidos y como resultado podr</w:t>
      </w:r>
      <w:r w:rsidRPr="00F96672">
        <w:rPr>
          <w:rFonts w:ascii="Times New Roman"/>
          <w:lang w:val="es-MX"/>
        </w:rPr>
        <w:t>í</w:t>
      </w:r>
      <w:r w:rsidRPr="00F96672">
        <w:rPr>
          <w:rFonts w:ascii="Times New Roman"/>
          <w:lang w:val="es-MX"/>
        </w:rPr>
        <w:t>an no ser incluidos en varios procesos de participaci</w:t>
      </w:r>
      <w:r w:rsidRPr="00F96672">
        <w:rPr>
          <w:rFonts w:ascii="Times New Roman"/>
          <w:lang w:val="es-MX"/>
        </w:rPr>
        <w:t>ó</w:t>
      </w:r>
      <w:r w:rsidRPr="00F96672">
        <w:rPr>
          <w:rFonts w:ascii="Times New Roman"/>
          <w:lang w:val="es-MX"/>
        </w:rPr>
        <w:t>n del p</w:t>
      </w:r>
      <w:r w:rsidRPr="00F96672">
        <w:rPr>
          <w:rFonts w:ascii="Times New Roman"/>
          <w:lang w:val="es-MX"/>
        </w:rPr>
        <w:t>ú</w:t>
      </w:r>
      <w:r w:rsidRPr="00F96672">
        <w:rPr>
          <w:rFonts w:ascii="Times New Roman"/>
          <w:lang w:val="es-MX"/>
        </w:rPr>
        <w:t>blico.  Tambi</w:t>
      </w:r>
      <w:r w:rsidRPr="00F96672">
        <w:rPr>
          <w:rFonts w:ascii="Times New Roman"/>
          <w:lang w:val="es-MX"/>
        </w:rPr>
        <w:t>é</w:t>
      </w:r>
      <w:r w:rsidRPr="00F96672">
        <w:rPr>
          <w:rFonts w:ascii="Times New Roman"/>
          <w:lang w:val="es-MX"/>
        </w:rPr>
        <w:t>n hay un asunto de accesibilidad tanto en t</w:t>
      </w:r>
      <w:r w:rsidRPr="00F96672">
        <w:rPr>
          <w:rFonts w:ascii="Times New Roman"/>
          <w:lang w:val="es-MX"/>
        </w:rPr>
        <w:t>é</w:t>
      </w:r>
      <w:r w:rsidRPr="00F96672">
        <w:rPr>
          <w:rFonts w:ascii="Times New Roman"/>
          <w:lang w:val="es-MX"/>
        </w:rPr>
        <w:t xml:space="preserve">rminos de </w:t>
      </w:r>
      <w:r w:rsidR="008B0D47">
        <w:rPr>
          <w:rFonts w:ascii="Times New Roman"/>
          <w:lang w:val="es-MX"/>
        </w:rPr>
        <w:t>acceder</w:t>
      </w:r>
      <w:r w:rsidRPr="00F96672">
        <w:rPr>
          <w:rFonts w:ascii="Times New Roman"/>
          <w:lang w:val="es-MX"/>
        </w:rPr>
        <w:t xml:space="preserve"> a ellos f</w:t>
      </w:r>
      <w:r w:rsidRPr="00F96672">
        <w:rPr>
          <w:rFonts w:ascii="Times New Roman"/>
          <w:lang w:val="es-MX"/>
        </w:rPr>
        <w:t>í</w:t>
      </w:r>
      <w:r w:rsidRPr="00F96672">
        <w:rPr>
          <w:rFonts w:ascii="Times New Roman"/>
          <w:lang w:val="es-MX"/>
        </w:rPr>
        <w:t xml:space="preserve">sicamente </w:t>
      </w:r>
      <w:r w:rsidR="00884E19" w:rsidRPr="00F96672">
        <w:rPr>
          <w:rFonts w:ascii="Times New Roman"/>
          <w:lang w:val="es-MX"/>
        </w:rPr>
        <w:t>(i.e. Guyana) a</w:t>
      </w:r>
      <w:r w:rsidRPr="00F96672">
        <w:rPr>
          <w:rFonts w:ascii="Times New Roman"/>
          <w:lang w:val="es-MX"/>
        </w:rPr>
        <w:t>l igual que llegar a una decisi</w:t>
      </w:r>
      <w:r w:rsidRPr="00F96672">
        <w:rPr>
          <w:rFonts w:ascii="Times New Roman"/>
          <w:lang w:val="es-MX"/>
        </w:rPr>
        <w:t>ó</w:t>
      </w:r>
      <w:r w:rsidRPr="00F96672">
        <w:rPr>
          <w:rFonts w:ascii="Times New Roman"/>
          <w:lang w:val="es-MX"/>
        </w:rPr>
        <w:t xml:space="preserve">n </w:t>
      </w:r>
      <w:r w:rsidR="00884E19" w:rsidRPr="00F96672">
        <w:rPr>
          <w:rFonts w:ascii="Times New Roman"/>
          <w:lang w:val="es-MX"/>
        </w:rPr>
        <w:t xml:space="preserve">(i.e. </w:t>
      </w:r>
      <w:r w:rsidRPr="00F96672">
        <w:rPr>
          <w:rFonts w:ascii="Times New Roman"/>
          <w:lang w:val="es-MX"/>
        </w:rPr>
        <w:t>se usan m</w:t>
      </w:r>
      <w:r w:rsidRPr="00F96672">
        <w:rPr>
          <w:rFonts w:ascii="Times New Roman"/>
          <w:lang w:val="es-MX"/>
        </w:rPr>
        <w:t>é</w:t>
      </w:r>
      <w:r w:rsidRPr="00F96672">
        <w:rPr>
          <w:rFonts w:ascii="Times New Roman"/>
          <w:lang w:val="es-MX"/>
        </w:rPr>
        <w:t>todos tradicionales de llegar a decisiones y ello podr</w:t>
      </w:r>
      <w:r w:rsidRPr="00F96672">
        <w:rPr>
          <w:rFonts w:ascii="Times New Roman"/>
          <w:lang w:val="es-MX"/>
        </w:rPr>
        <w:t>í</w:t>
      </w:r>
      <w:r w:rsidRPr="00F96672">
        <w:rPr>
          <w:rFonts w:ascii="Times New Roman"/>
          <w:lang w:val="es-MX"/>
        </w:rPr>
        <w:t>a tomar alg</w:t>
      </w:r>
      <w:r w:rsidRPr="00F96672">
        <w:rPr>
          <w:rFonts w:ascii="Times New Roman"/>
          <w:lang w:val="es-MX"/>
        </w:rPr>
        <w:t>ú</w:t>
      </w:r>
      <w:r w:rsidRPr="00F96672">
        <w:rPr>
          <w:rFonts w:ascii="Times New Roman"/>
          <w:lang w:val="es-MX"/>
        </w:rPr>
        <w:t>n tiempo</w:t>
      </w:r>
      <w:r w:rsidR="00884E19" w:rsidRPr="00F96672">
        <w:rPr>
          <w:rFonts w:ascii="Times New Roman"/>
          <w:lang w:val="es-MX"/>
        </w:rPr>
        <w:t>).</w:t>
      </w:r>
    </w:p>
    <w:p w:rsidR="00884E19" w:rsidRPr="00F96672" w:rsidRDefault="0098207C" w:rsidP="007B440E">
      <w:pPr>
        <w:pStyle w:val="Prrafodelista"/>
        <w:numPr>
          <w:ilvl w:val="0"/>
          <w:numId w:val="11"/>
        </w:numPr>
        <w:spacing w:after="0" w:line="240" w:lineRule="auto"/>
        <w:ind w:left="0" w:hanging="360"/>
        <w:jc w:val="both"/>
        <w:rPr>
          <w:lang w:val="es-MX"/>
        </w:rPr>
      </w:pPr>
      <w:r w:rsidRPr="00F96672">
        <w:rPr>
          <w:rFonts w:ascii="Times New Roman"/>
          <w:b/>
          <w:lang w:val="es-MX"/>
        </w:rPr>
        <w:t>Respuestas Oportunas a Asuntos Planteados por el P</w:t>
      </w:r>
      <w:r w:rsidRPr="00F96672">
        <w:rPr>
          <w:rFonts w:ascii="Times New Roman"/>
          <w:b/>
          <w:lang w:val="es-MX"/>
        </w:rPr>
        <w:t>ú</w:t>
      </w:r>
      <w:r w:rsidRPr="00F96672">
        <w:rPr>
          <w:rFonts w:ascii="Times New Roman"/>
          <w:b/>
          <w:lang w:val="es-MX"/>
        </w:rPr>
        <w:t>blico</w:t>
      </w:r>
      <w:r w:rsidR="00884E19" w:rsidRPr="00F96672">
        <w:rPr>
          <w:rFonts w:ascii="Times New Roman"/>
          <w:lang w:val="es-MX"/>
        </w:rPr>
        <w:t xml:space="preserve">: </w:t>
      </w:r>
      <w:r w:rsidRPr="00F96672">
        <w:rPr>
          <w:rFonts w:ascii="Times New Roman"/>
          <w:lang w:val="es-MX"/>
        </w:rPr>
        <w:t>No se cumplen los tiempos de respuesta para que las partes interesadas proporcionen comentarios a los TdR.</w:t>
      </w:r>
      <w:r w:rsidR="00884E19" w:rsidRPr="00F96672">
        <w:rPr>
          <w:rFonts w:ascii="Times New Roman"/>
          <w:lang w:val="es-MX"/>
        </w:rPr>
        <w:t xml:space="preserve"> </w:t>
      </w:r>
      <w:r w:rsidR="008B4F36" w:rsidRPr="00F96672">
        <w:rPr>
          <w:rFonts w:ascii="Times New Roman"/>
          <w:lang w:val="es-MX"/>
        </w:rPr>
        <w:t>Aun</w:t>
      </w:r>
      <w:r w:rsidRPr="00F96672">
        <w:rPr>
          <w:rFonts w:ascii="Times New Roman"/>
          <w:lang w:val="es-MX"/>
        </w:rPr>
        <w:t xml:space="preserve"> cuando se hacen disposiciones para facilitar la participaci</w:t>
      </w:r>
      <w:r w:rsidRPr="00F96672">
        <w:rPr>
          <w:rFonts w:ascii="Times New Roman"/>
          <w:lang w:val="es-MX"/>
        </w:rPr>
        <w:t>ó</w:t>
      </w:r>
      <w:r w:rsidRPr="00F96672">
        <w:rPr>
          <w:rFonts w:ascii="Times New Roman"/>
          <w:lang w:val="es-MX"/>
        </w:rPr>
        <w:t>n del p</w:t>
      </w:r>
      <w:r w:rsidRPr="00F96672">
        <w:rPr>
          <w:rFonts w:ascii="Times New Roman"/>
          <w:lang w:val="es-MX"/>
        </w:rPr>
        <w:t>ú</w:t>
      </w:r>
      <w:r w:rsidRPr="00F96672">
        <w:rPr>
          <w:rFonts w:ascii="Times New Roman"/>
          <w:lang w:val="es-MX"/>
        </w:rPr>
        <w:t>blico, la respuesta para el p</w:t>
      </w:r>
      <w:r w:rsidRPr="00F96672">
        <w:rPr>
          <w:rFonts w:ascii="Times New Roman"/>
          <w:lang w:val="es-MX"/>
        </w:rPr>
        <w:t>ú</w:t>
      </w:r>
      <w:r w:rsidRPr="00F96672">
        <w:rPr>
          <w:rFonts w:ascii="Times New Roman"/>
          <w:lang w:val="es-MX"/>
        </w:rPr>
        <w:t>blico puede no ser suficientemente adecuada</w:t>
      </w:r>
      <w:r w:rsidR="00884E19" w:rsidRPr="00F96672">
        <w:rPr>
          <w:rFonts w:ascii="Times New Roman"/>
          <w:lang w:val="es-MX"/>
        </w:rPr>
        <w:t xml:space="preserve">. </w:t>
      </w:r>
      <w:r w:rsidR="008B4F36" w:rsidRPr="00F96672">
        <w:rPr>
          <w:rFonts w:ascii="Times New Roman"/>
          <w:lang w:val="es-MX"/>
        </w:rPr>
        <w:t>Se adelantaron varias razones para explicar tales situaciones, a saber</w:t>
      </w:r>
      <w:r w:rsidR="00884E19" w:rsidRPr="00F96672">
        <w:rPr>
          <w:rFonts w:ascii="Times New Roman"/>
          <w:lang w:val="es-MX"/>
        </w:rPr>
        <w:t xml:space="preserve">, </w:t>
      </w:r>
    </w:p>
    <w:p w:rsidR="00884E19" w:rsidRPr="00F96672" w:rsidRDefault="008B4F36" w:rsidP="007B440E">
      <w:pPr>
        <w:pStyle w:val="Prrafodelista"/>
        <w:numPr>
          <w:ilvl w:val="0"/>
          <w:numId w:val="12"/>
        </w:numPr>
        <w:spacing w:line="240" w:lineRule="auto"/>
        <w:ind w:left="1537" w:hanging="360"/>
        <w:jc w:val="both"/>
        <w:rPr>
          <w:lang w:val="es-MX"/>
        </w:rPr>
      </w:pPr>
      <w:r w:rsidRPr="00F96672">
        <w:rPr>
          <w:rFonts w:ascii="Times New Roman"/>
          <w:lang w:val="es-MX"/>
        </w:rPr>
        <w:t xml:space="preserve">Parece existir una cultura de miedo </w:t>
      </w:r>
    </w:p>
    <w:p w:rsidR="00884E19" w:rsidRPr="00F96672" w:rsidRDefault="00884E19" w:rsidP="007B440E">
      <w:pPr>
        <w:pStyle w:val="Prrafodelista"/>
        <w:numPr>
          <w:ilvl w:val="0"/>
          <w:numId w:val="12"/>
        </w:numPr>
        <w:spacing w:line="240" w:lineRule="auto"/>
        <w:ind w:left="1537" w:hanging="360"/>
        <w:jc w:val="both"/>
      </w:pPr>
      <w:r w:rsidRPr="00F96672">
        <w:rPr>
          <w:rFonts w:ascii="Times New Roman"/>
        </w:rPr>
        <w:t>Deferenc</w:t>
      </w:r>
      <w:r w:rsidR="008B4F36" w:rsidRPr="00F96672">
        <w:rPr>
          <w:rFonts w:ascii="Times New Roman"/>
        </w:rPr>
        <w:t>ia a personas t</w:t>
      </w:r>
      <w:r w:rsidR="008B4F36" w:rsidRPr="00F96672">
        <w:rPr>
          <w:rFonts w:ascii="Times New Roman"/>
        </w:rPr>
        <w:t>é</w:t>
      </w:r>
      <w:r w:rsidR="008B4F36" w:rsidRPr="00F96672">
        <w:rPr>
          <w:rFonts w:ascii="Times New Roman"/>
        </w:rPr>
        <w:t>cnicas</w:t>
      </w:r>
    </w:p>
    <w:p w:rsidR="00884E19" w:rsidRPr="00F96672" w:rsidRDefault="008B4F36" w:rsidP="007B440E">
      <w:pPr>
        <w:pStyle w:val="Prrafodelista"/>
        <w:numPr>
          <w:ilvl w:val="0"/>
          <w:numId w:val="12"/>
        </w:numPr>
        <w:spacing w:line="240" w:lineRule="auto"/>
        <w:ind w:left="1537" w:hanging="360"/>
        <w:jc w:val="both"/>
      </w:pPr>
      <w:r w:rsidRPr="00F96672">
        <w:rPr>
          <w:rFonts w:ascii="Times New Roman"/>
        </w:rPr>
        <w:t xml:space="preserve">Ausencia de confianza en el proceso y los tomadores de decisiones </w:t>
      </w:r>
    </w:p>
    <w:p w:rsidR="00884E19" w:rsidRPr="00F96672" w:rsidRDefault="008B0D47" w:rsidP="007B440E">
      <w:pPr>
        <w:pStyle w:val="Prrafodelista"/>
        <w:numPr>
          <w:ilvl w:val="0"/>
          <w:numId w:val="12"/>
        </w:numPr>
        <w:spacing w:line="240" w:lineRule="auto"/>
        <w:ind w:left="1537" w:hanging="360"/>
        <w:jc w:val="both"/>
        <w:rPr>
          <w:lang w:val="es-MX"/>
        </w:rPr>
      </w:pPr>
      <w:r>
        <w:rPr>
          <w:rFonts w:ascii="Times New Roman"/>
          <w:lang w:val="es-MX"/>
        </w:rPr>
        <w:t>Los ciudadanos no conocen y no</w:t>
      </w:r>
      <w:r w:rsidR="008B4F36" w:rsidRPr="00F96672">
        <w:rPr>
          <w:rFonts w:ascii="Times New Roman"/>
          <w:lang w:val="es-MX"/>
        </w:rPr>
        <w:t xml:space="preserve"> hacen uso de sus derechos </w:t>
      </w:r>
    </w:p>
    <w:p w:rsidR="00884E19" w:rsidRPr="00F96672" w:rsidRDefault="008B0D47" w:rsidP="007B440E">
      <w:pPr>
        <w:pStyle w:val="Prrafodelista"/>
        <w:numPr>
          <w:ilvl w:val="0"/>
          <w:numId w:val="12"/>
        </w:numPr>
        <w:spacing w:line="240" w:lineRule="auto"/>
        <w:ind w:left="1537" w:hanging="360"/>
        <w:jc w:val="both"/>
        <w:rPr>
          <w:lang w:val="es-MX"/>
        </w:rPr>
      </w:pPr>
      <w:r>
        <w:rPr>
          <w:rFonts w:ascii="Times New Roman"/>
          <w:lang w:val="es-MX"/>
        </w:rPr>
        <w:t>La s</w:t>
      </w:r>
      <w:r w:rsidR="008B4F36" w:rsidRPr="00F96672">
        <w:rPr>
          <w:rFonts w:ascii="Times New Roman"/>
          <w:lang w:val="es-MX"/>
        </w:rPr>
        <w:t>uper</w:t>
      </w:r>
      <w:r>
        <w:rPr>
          <w:rFonts w:ascii="Times New Roman"/>
          <w:lang w:val="es-MX"/>
        </w:rPr>
        <w:t>vivencia diaria y los</w:t>
      </w:r>
      <w:r w:rsidR="008B4F36" w:rsidRPr="00F96672">
        <w:rPr>
          <w:rFonts w:ascii="Times New Roman"/>
          <w:lang w:val="es-MX"/>
        </w:rPr>
        <w:t xml:space="preserve"> temas econ</w:t>
      </w:r>
      <w:r w:rsidR="008B4F36" w:rsidRPr="00F96672">
        <w:rPr>
          <w:rFonts w:ascii="Times New Roman"/>
          <w:lang w:val="es-MX"/>
        </w:rPr>
        <w:t>ó</w:t>
      </w:r>
      <w:r>
        <w:rPr>
          <w:rFonts w:ascii="Times New Roman"/>
          <w:lang w:val="es-MX"/>
        </w:rPr>
        <w:t>micos inmediatos se ven como</w:t>
      </w:r>
      <w:r w:rsidR="008B4F36" w:rsidRPr="00F96672">
        <w:rPr>
          <w:rFonts w:ascii="Times New Roman"/>
          <w:lang w:val="es-MX"/>
        </w:rPr>
        <w:t xml:space="preserve"> m</w:t>
      </w:r>
      <w:r w:rsidR="008B4F36" w:rsidRPr="00F96672">
        <w:rPr>
          <w:rFonts w:ascii="Times New Roman"/>
          <w:lang w:val="es-MX"/>
        </w:rPr>
        <w:t>á</w:t>
      </w:r>
      <w:r w:rsidR="008B4F36" w:rsidRPr="00F96672">
        <w:rPr>
          <w:rFonts w:ascii="Times New Roman"/>
          <w:lang w:val="es-MX"/>
        </w:rPr>
        <w:t>s importantes que el medio ambiente</w:t>
      </w:r>
    </w:p>
    <w:p w:rsidR="00884E19" w:rsidRPr="00F96672" w:rsidRDefault="00884E19" w:rsidP="007B440E">
      <w:pPr>
        <w:pStyle w:val="Prrafodelista"/>
        <w:numPr>
          <w:ilvl w:val="0"/>
          <w:numId w:val="12"/>
        </w:numPr>
        <w:spacing w:line="240" w:lineRule="auto"/>
        <w:ind w:left="1537" w:hanging="360"/>
        <w:jc w:val="both"/>
        <w:rPr>
          <w:lang w:val="es-MX"/>
        </w:rPr>
      </w:pPr>
      <w:r w:rsidRPr="00F96672">
        <w:rPr>
          <w:rFonts w:ascii="Times New Roman"/>
          <w:lang w:val="es-MX"/>
        </w:rPr>
        <w:t xml:space="preserve"> </w:t>
      </w:r>
      <w:r w:rsidR="00812347" w:rsidRPr="00F96672">
        <w:rPr>
          <w:rFonts w:ascii="Times New Roman"/>
          <w:lang w:val="es-MX"/>
        </w:rPr>
        <w:t>Los grandes proyectos no son comprendidos por el p</w:t>
      </w:r>
      <w:r w:rsidR="00812347" w:rsidRPr="00F96672">
        <w:rPr>
          <w:rFonts w:ascii="Times New Roman"/>
          <w:lang w:val="es-MX"/>
        </w:rPr>
        <w:t>ú</w:t>
      </w:r>
      <w:r w:rsidR="00812347" w:rsidRPr="00F96672">
        <w:rPr>
          <w:rFonts w:ascii="Times New Roman"/>
          <w:lang w:val="es-MX"/>
        </w:rPr>
        <w:t>blico</w:t>
      </w:r>
      <w:r w:rsidRPr="00F96672">
        <w:rPr>
          <w:rFonts w:ascii="Times New Roman"/>
          <w:lang w:val="es-MX"/>
        </w:rPr>
        <w:t xml:space="preserve"> (Guyana) </w:t>
      </w:r>
    </w:p>
    <w:p w:rsidR="00884E19" w:rsidRPr="00812347" w:rsidRDefault="00812347" w:rsidP="007B440E">
      <w:pPr>
        <w:pStyle w:val="Prrafodelista"/>
        <w:numPr>
          <w:ilvl w:val="0"/>
          <w:numId w:val="11"/>
        </w:numPr>
        <w:spacing w:line="240" w:lineRule="auto"/>
        <w:ind w:left="0" w:hanging="360"/>
        <w:jc w:val="both"/>
        <w:rPr>
          <w:lang w:val="es-MX"/>
        </w:rPr>
      </w:pPr>
      <w:r w:rsidRPr="00F96672">
        <w:rPr>
          <w:rFonts w:ascii="Times New Roman"/>
          <w:b/>
          <w:lang w:val="es-MX"/>
        </w:rPr>
        <w:t>Tiempo y Oportunidad inadecuados para la Participaci</w:t>
      </w:r>
      <w:r w:rsidRPr="00F96672">
        <w:rPr>
          <w:rFonts w:ascii="Times New Roman"/>
          <w:b/>
          <w:lang w:val="es-MX"/>
        </w:rPr>
        <w:t>ó</w:t>
      </w:r>
      <w:r w:rsidRPr="00F96672">
        <w:rPr>
          <w:rFonts w:ascii="Times New Roman"/>
          <w:b/>
          <w:lang w:val="es-MX"/>
        </w:rPr>
        <w:t>n Efectiva</w:t>
      </w:r>
      <w:r w:rsidR="00884E19" w:rsidRPr="00F96672">
        <w:rPr>
          <w:rFonts w:ascii="Times New Roman"/>
          <w:lang w:val="es-MX"/>
        </w:rPr>
        <w:t xml:space="preserve">: </w:t>
      </w:r>
      <w:r w:rsidRPr="00F96672">
        <w:rPr>
          <w:rFonts w:ascii="Times New Roman"/>
          <w:lang w:val="es-MX"/>
        </w:rPr>
        <w:t>Ocasionalmente el p</w:t>
      </w:r>
      <w:r w:rsidRPr="00F96672">
        <w:rPr>
          <w:rFonts w:ascii="Times New Roman"/>
          <w:lang w:val="es-MX"/>
        </w:rPr>
        <w:t>ú</w:t>
      </w:r>
      <w:r w:rsidRPr="00F96672">
        <w:rPr>
          <w:rFonts w:ascii="Times New Roman"/>
          <w:lang w:val="es-MX"/>
        </w:rPr>
        <w:t xml:space="preserve">blico es invitado </w:t>
      </w:r>
      <w:r w:rsidR="0090711F">
        <w:rPr>
          <w:rFonts w:ascii="Times New Roman"/>
          <w:lang w:val="es-MX"/>
        </w:rPr>
        <w:t xml:space="preserve">muy tarde </w:t>
      </w:r>
      <w:r w:rsidRPr="00F96672">
        <w:rPr>
          <w:rFonts w:ascii="Times New Roman"/>
          <w:lang w:val="es-MX"/>
        </w:rPr>
        <w:t xml:space="preserve">al proceso de consultas generando conflictos </w:t>
      </w:r>
      <w:r w:rsidR="008B0D47">
        <w:rPr>
          <w:rFonts w:ascii="Times New Roman"/>
          <w:lang w:val="es-MX"/>
        </w:rPr>
        <w:t xml:space="preserve">de </w:t>
      </w:r>
      <w:r w:rsidRPr="00F96672">
        <w:rPr>
          <w:rFonts w:ascii="Times New Roman"/>
          <w:lang w:val="es-MX"/>
        </w:rPr>
        <w:t>grandes ramificaciones econ</w:t>
      </w:r>
      <w:r w:rsidRPr="00F96672">
        <w:rPr>
          <w:rFonts w:ascii="Times New Roman"/>
          <w:lang w:val="es-MX"/>
        </w:rPr>
        <w:t>ó</w:t>
      </w:r>
      <w:r w:rsidRPr="00F96672">
        <w:rPr>
          <w:rFonts w:ascii="Times New Roman"/>
          <w:lang w:val="es-MX"/>
        </w:rPr>
        <w:t>micas  debido a la oposici</w:t>
      </w:r>
      <w:r w:rsidRPr="00F96672">
        <w:rPr>
          <w:rFonts w:ascii="Times New Roman"/>
          <w:lang w:val="es-MX"/>
        </w:rPr>
        <w:t>ó</w:t>
      </w:r>
      <w:r w:rsidRPr="00F96672">
        <w:rPr>
          <w:rFonts w:ascii="Times New Roman"/>
          <w:lang w:val="es-MX"/>
        </w:rPr>
        <w:t>n</w:t>
      </w:r>
      <w:r w:rsidR="00884E19" w:rsidRPr="00F96672">
        <w:rPr>
          <w:rFonts w:ascii="Times New Roman"/>
          <w:lang w:val="es-MX"/>
        </w:rPr>
        <w:t>.</w:t>
      </w:r>
      <w:r w:rsidR="00884E19" w:rsidRPr="00812347">
        <w:rPr>
          <w:rFonts w:ascii="Times New Roman"/>
          <w:lang w:val="es-MX"/>
        </w:rPr>
        <w:t xml:space="preserve"> </w:t>
      </w:r>
      <w:r w:rsidRPr="00812347">
        <w:rPr>
          <w:rFonts w:ascii="Times New Roman"/>
          <w:lang w:val="es-MX"/>
        </w:rPr>
        <w:t>Los anuncios para participaci</w:t>
      </w:r>
      <w:r w:rsidRPr="00812347">
        <w:rPr>
          <w:rFonts w:ascii="Times New Roman"/>
          <w:lang w:val="es-MX"/>
        </w:rPr>
        <w:t>ó</w:t>
      </w:r>
      <w:r w:rsidRPr="00812347">
        <w:rPr>
          <w:rFonts w:ascii="Times New Roman"/>
          <w:lang w:val="es-MX"/>
        </w:rPr>
        <w:t>n del p</w:t>
      </w:r>
      <w:r w:rsidRPr="00812347">
        <w:rPr>
          <w:rFonts w:ascii="Times New Roman"/>
          <w:lang w:val="es-MX"/>
        </w:rPr>
        <w:t>ú</w:t>
      </w:r>
      <w:r w:rsidRPr="00812347">
        <w:rPr>
          <w:rFonts w:ascii="Times New Roman"/>
          <w:lang w:val="es-MX"/>
        </w:rPr>
        <w:t xml:space="preserve">blico se </w:t>
      </w:r>
      <w:r w:rsidR="008B0D47">
        <w:rPr>
          <w:rFonts w:ascii="Times New Roman"/>
          <w:lang w:val="es-MX"/>
        </w:rPr>
        <w:t xml:space="preserve">limitan a anuncios en el diario, </w:t>
      </w:r>
      <w:r w:rsidR="008B0D47">
        <w:rPr>
          <w:rFonts w:ascii="Times New Roman"/>
          <w:lang w:val="es-MX"/>
        </w:rPr>
        <w:lastRenderedPageBreak/>
        <w:t>cuando p</w:t>
      </w:r>
      <w:r w:rsidRPr="00812347">
        <w:rPr>
          <w:rFonts w:ascii="Times New Roman"/>
          <w:lang w:val="es-MX"/>
        </w:rPr>
        <w:t>odr</w:t>
      </w:r>
      <w:r w:rsidRPr="00812347">
        <w:rPr>
          <w:rFonts w:ascii="Times New Roman"/>
          <w:lang w:val="es-MX"/>
        </w:rPr>
        <w:t>í</w:t>
      </w:r>
      <w:r w:rsidRPr="00812347">
        <w:rPr>
          <w:rFonts w:ascii="Times New Roman"/>
          <w:lang w:val="es-MX"/>
        </w:rPr>
        <w:t>an utilizarse enfoques adicionales y alternos  como por ejemplo usar medios sociales. La participaci</w:t>
      </w:r>
      <w:r w:rsidRPr="00812347">
        <w:rPr>
          <w:rFonts w:ascii="Times New Roman"/>
          <w:lang w:val="es-MX"/>
        </w:rPr>
        <w:t>ó</w:t>
      </w:r>
      <w:r w:rsidRPr="00812347">
        <w:rPr>
          <w:rFonts w:ascii="Times New Roman"/>
          <w:lang w:val="es-MX"/>
        </w:rPr>
        <w:t>n del p</w:t>
      </w:r>
      <w:r w:rsidRPr="00812347">
        <w:rPr>
          <w:rFonts w:ascii="Times New Roman"/>
          <w:lang w:val="es-MX"/>
        </w:rPr>
        <w:t>ú</w:t>
      </w:r>
      <w:r w:rsidRPr="00812347">
        <w:rPr>
          <w:rFonts w:ascii="Times New Roman"/>
          <w:lang w:val="es-MX"/>
        </w:rPr>
        <w:t>blico solamente se invoca en una etapa tard</w:t>
      </w:r>
      <w:r>
        <w:rPr>
          <w:rFonts w:ascii="Times New Roman"/>
          <w:lang w:val="es-MX"/>
        </w:rPr>
        <w:t>í</w:t>
      </w:r>
      <w:r>
        <w:rPr>
          <w:rFonts w:ascii="Times New Roman"/>
          <w:lang w:val="es-MX"/>
        </w:rPr>
        <w:t>a y en algunos casos la ley no estipula disposiciones espec</w:t>
      </w:r>
      <w:r>
        <w:rPr>
          <w:rFonts w:ascii="Times New Roman"/>
          <w:lang w:val="es-MX"/>
        </w:rPr>
        <w:t>í</w:t>
      </w:r>
      <w:r>
        <w:rPr>
          <w:rFonts w:ascii="Times New Roman"/>
          <w:lang w:val="es-MX"/>
        </w:rPr>
        <w:t>ficas sobre participaci</w:t>
      </w:r>
      <w:r>
        <w:rPr>
          <w:rFonts w:ascii="Times New Roman"/>
          <w:lang w:val="es-MX"/>
        </w:rPr>
        <w:t>ó</w:t>
      </w:r>
      <w:r>
        <w:rPr>
          <w:rFonts w:ascii="Times New Roman"/>
          <w:lang w:val="es-MX"/>
        </w:rPr>
        <w:t>n del p</w:t>
      </w:r>
      <w:r>
        <w:rPr>
          <w:rFonts w:ascii="Times New Roman"/>
          <w:lang w:val="es-MX"/>
        </w:rPr>
        <w:t>ú</w:t>
      </w:r>
      <w:r>
        <w:rPr>
          <w:rFonts w:ascii="Times New Roman"/>
          <w:lang w:val="es-MX"/>
        </w:rPr>
        <w:t>blico</w:t>
      </w:r>
      <w:r w:rsidR="00884E19" w:rsidRPr="00812347">
        <w:rPr>
          <w:rFonts w:ascii="Times New Roman"/>
          <w:lang w:val="es-MX"/>
        </w:rPr>
        <w:t xml:space="preserve">. </w:t>
      </w:r>
      <w:r w:rsidRPr="00812347">
        <w:rPr>
          <w:rFonts w:ascii="Times New Roman"/>
          <w:lang w:val="es-MX"/>
        </w:rPr>
        <w:t xml:space="preserve">El enfoque tiende a colocarse en el desarrollo </w:t>
      </w:r>
      <w:r w:rsidR="000B19E9">
        <w:rPr>
          <w:rFonts w:ascii="Times New Roman"/>
          <w:lang w:val="es-MX"/>
        </w:rPr>
        <w:t>ec</w:t>
      </w:r>
      <w:r w:rsidRPr="00812347">
        <w:rPr>
          <w:rFonts w:ascii="Times New Roman"/>
          <w:lang w:val="es-MX"/>
        </w:rPr>
        <w:t>n</w:t>
      </w:r>
      <w:r w:rsidRPr="00812347">
        <w:rPr>
          <w:rFonts w:ascii="Times New Roman"/>
          <w:lang w:val="es-MX"/>
        </w:rPr>
        <w:t>ó</w:t>
      </w:r>
      <w:r w:rsidRPr="00812347">
        <w:rPr>
          <w:rFonts w:ascii="Times New Roman"/>
          <w:lang w:val="es-MX"/>
        </w:rPr>
        <w:t>mico y social sin la debida consideraci</w:t>
      </w:r>
      <w:r>
        <w:rPr>
          <w:rFonts w:ascii="Times New Roman"/>
          <w:lang w:val="es-MX"/>
        </w:rPr>
        <w:t>ó</w:t>
      </w:r>
      <w:r>
        <w:rPr>
          <w:rFonts w:ascii="Times New Roman"/>
          <w:lang w:val="es-MX"/>
        </w:rPr>
        <w:t>n al impacto sobre el medio ambiente</w:t>
      </w:r>
      <w:r w:rsidR="00884E19" w:rsidRPr="00812347">
        <w:rPr>
          <w:rFonts w:ascii="Times New Roman"/>
          <w:lang w:val="es-MX"/>
        </w:rPr>
        <w:t xml:space="preserve">. </w:t>
      </w:r>
      <w:r w:rsidRPr="00812347">
        <w:rPr>
          <w:rFonts w:ascii="Times New Roman"/>
          <w:lang w:val="es-MX"/>
        </w:rPr>
        <w:t>Existe la necesidad de simplificar los EIA y a</w:t>
      </w:r>
      <w:r w:rsidRPr="00812347">
        <w:rPr>
          <w:rFonts w:ascii="Times New Roman"/>
          <w:lang w:val="es-MX"/>
        </w:rPr>
        <w:t>ñ</w:t>
      </w:r>
      <w:r>
        <w:rPr>
          <w:rFonts w:ascii="Times New Roman"/>
          <w:lang w:val="es-MX"/>
        </w:rPr>
        <w:t>adir un</w:t>
      </w:r>
      <w:r w:rsidRPr="00812347">
        <w:rPr>
          <w:rFonts w:ascii="Times New Roman"/>
          <w:lang w:val="es-MX"/>
        </w:rPr>
        <w:t xml:space="preserve"> componente de impacto social</w:t>
      </w:r>
      <w:r w:rsidR="00884E19" w:rsidRPr="00812347">
        <w:rPr>
          <w:rFonts w:ascii="Times New Roman"/>
          <w:lang w:val="es-MX"/>
        </w:rPr>
        <w:t>.</w:t>
      </w:r>
    </w:p>
    <w:p w:rsidR="00884E19" w:rsidRPr="00A45EA5" w:rsidRDefault="00DD7C9A" w:rsidP="007B440E">
      <w:pPr>
        <w:pStyle w:val="Prrafodelista"/>
        <w:numPr>
          <w:ilvl w:val="0"/>
          <w:numId w:val="11"/>
        </w:numPr>
        <w:spacing w:line="240" w:lineRule="auto"/>
        <w:ind w:left="0" w:hanging="360"/>
        <w:jc w:val="both"/>
        <w:rPr>
          <w:lang w:val="es-MX"/>
        </w:rPr>
      </w:pPr>
      <w:r w:rsidRPr="00A45EA5">
        <w:rPr>
          <w:rFonts w:ascii="Times New Roman"/>
          <w:b/>
          <w:lang w:val="es-MX"/>
        </w:rPr>
        <w:t>Restricciones del Idioma</w:t>
      </w:r>
      <w:r w:rsidR="00884E19" w:rsidRPr="00A45EA5">
        <w:rPr>
          <w:rFonts w:ascii="Times New Roman"/>
          <w:lang w:val="es-MX"/>
        </w:rPr>
        <w:t xml:space="preserve">: </w:t>
      </w:r>
      <w:r w:rsidRPr="00A45EA5">
        <w:rPr>
          <w:rFonts w:ascii="Times New Roman"/>
          <w:lang w:val="es-MX"/>
        </w:rPr>
        <w:t xml:space="preserve">Existe la necesidad de traducir documentos a los </w:t>
      </w:r>
      <w:r w:rsidR="00A45EA5" w:rsidRPr="00A45EA5">
        <w:rPr>
          <w:rFonts w:ascii="Times New Roman"/>
          <w:lang w:val="es-MX"/>
        </w:rPr>
        <w:t xml:space="preserve">correspondientes </w:t>
      </w:r>
      <w:r w:rsidRPr="00A45EA5">
        <w:rPr>
          <w:rFonts w:ascii="Times New Roman"/>
          <w:lang w:val="es-MX"/>
        </w:rPr>
        <w:t xml:space="preserve">dialectos e idiomas  </w:t>
      </w:r>
      <w:r w:rsidR="00A45EA5" w:rsidRPr="00A45EA5">
        <w:rPr>
          <w:rFonts w:ascii="Times New Roman"/>
          <w:lang w:val="es-MX"/>
        </w:rPr>
        <w:t>donde los pueblos ind</w:t>
      </w:r>
      <w:r w:rsidR="00A45EA5" w:rsidRPr="00A45EA5">
        <w:rPr>
          <w:rFonts w:ascii="Times New Roman"/>
          <w:lang w:val="es-MX"/>
        </w:rPr>
        <w:t>í</w:t>
      </w:r>
      <w:r w:rsidR="00A45EA5" w:rsidRPr="00A45EA5">
        <w:rPr>
          <w:rFonts w:ascii="Times New Roman"/>
          <w:lang w:val="es-MX"/>
        </w:rPr>
        <w:t>genas viven en comunidades y asegurar que el Departamento Gubernamental correspondiente o L</w:t>
      </w:r>
      <w:r w:rsidR="00A45EA5">
        <w:rPr>
          <w:rFonts w:ascii="Times New Roman"/>
          <w:lang w:val="es-MX"/>
        </w:rPr>
        <w:t>í</w:t>
      </w:r>
      <w:r w:rsidR="00A45EA5">
        <w:rPr>
          <w:rFonts w:ascii="Times New Roman"/>
          <w:lang w:val="es-MX"/>
        </w:rPr>
        <w:t>der del Grupo Tribal est</w:t>
      </w:r>
      <w:r w:rsidR="00A45EA5">
        <w:rPr>
          <w:rFonts w:ascii="Times New Roman"/>
          <w:lang w:val="es-MX"/>
        </w:rPr>
        <w:t>á</w:t>
      </w:r>
      <w:r w:rsidR="00A45EA5">
        <w:rPr>
          <w:rFonts w:ascii="Times New Roman"/>
          <w:lang w:val="es-MX"/>
        </w:rPr>
        <w:t xml:space="preserve"> involucrado para </w:t>
      </w:r>
      <w:r w:rsidR="008B0D47">
        <w:rPr>
          <w:rFonts w:ascii="Times New Roman"/>
          <w:lang w:val="es-MX"/>
        </w:rPr>
        <w:t xml:space="preserve">lograr </w:t>
      </w:r>
      <w:r w:rsidR="00A45EA5">
        <w:rPr>
          <w:rFonts w:ascii="Times New Roman"/>
          <w:lang w:val="es-MX"/>
        </w:rPr>
        <w:t xml:space="preserve">que se transmita el mensaje. </w:t>
      </w:r>
      <w:r w:rsidR="00A45EA5" w:rsidRPr="00A45EA5">
        <w:rPr>
          <w:rFonts w:ascii="Times New Roman"/>
          <w:lang w:val="es-MX"/>
        </w:rPr>
        <w:t>El hecho de que el idioma usado en los EIA es a menudo complejo/t</w:t>
      </w:r>
      <w:r w:rsidR="00A45EA5" w:rsidRPr="00A45EA5">
        <w:rPr>
          <w:rFonts w:ascii="Times New Roman"/>
          <w:lang w:val="es-MX"/>
        </w:rPr>
        <w:t>é</w:t>
      </w:r>
      <w:r w:rsidR="00A45EA5" w:rsidRPr="00A45EA5">
        <w:rPr>
          <w:rFonts w:ascii="Times New Roman"/>
          <w:lang w:val="es-MX"/>
        </w:rPr>
        <w:t>cnico-cient</w:t>
      </w:r>
      <w:r w:rsidR="00A45EA5">
        <w:rPr>
          <w:rFonts w:ascii="Times New Roman"/>
          <w:lang w:val="es-MX"/>
        </w:rPr>
        <w:t>í</w:t>
      </w:r>
      <w:r w:rsidR="00A45EA5">
        <w:rPr>
          <w:rFonts w:ascii="Times New Roman"/>
          <w:lang w:val="es-MX"/>
        </w:rPr>
        <w:t>fico desincentiva la participaci</w:t>
      </w:r>
      <w:r w:rsidR="00A45EA5">
        <w:rPr>
          <w:rFonts w:ascii="Times New Roman"/>
          <w:lang w:val="es-MX"/>
        </w:rPr>
        <w:t>ó</w:t>
      </w:r>
      <w:r w:rsidR="00A45EA5">
        <w:rPr>
          <w:rFonts w:ascii="Times New Roman"/>
          <w:lang w:val="es-MX"/>
        </w:rPr>
        <w:t>n del p</w:t>
      </w:r>
      <w:r w:rsidR="00A45EA5">
        <w:rPr>
          <w:rFonts w:ascii="Times New Roman"/>
          <w:lang w:val="es-MX"/>
        </w:rPr>
        <w:t>ú</w:t>
      </w:r>
      <w:r w:rsidR="00A45EA5">
        <w:rPr>
          <w:rFonts w:ascii="Times New Roman"/>
          <w:lang w:val="es-MX"/>
        </w:rPr>
        <w:t>blico</w:t>
      </w:r>
      <w:r w:rsidR="00884E19" w:rsidRPr="00A45EA5">
        <w:rPr>
          <w:rFonts w:ascii="Times New Roman"/>
          <w:lang w:val="es-MX"/>
        </w:rPr>
        <w:t>.</w:t>
      </w:r>
    </w:p>
    <w:p w:rsidR="00884E19" w:rsidRPr="009E70DE" w:rsidRDefault="00884E19" w:rsidP="00884E19">
      <w:pPr>
        <w:pStyle w:val="Normal11"/>
        <w:autoSpaceDE w:val="0"/>
        <w:autoSpaceDN w:val="0"/>
        <w:spacing w:after="0" w:line="240" w:lineRule="auto"/>
        <w:jc w:val="both"/>
      </w:pPr>
      <w:r w:rsidRPr="009E70DE">
        <w:rPr>
          <w:rFonts w:ascii="Times New Roman"/>
          <w:b/>
        </w:rPr>
        <w:t>Ne</w:t>
      </w:r>
      <w:r w:rsidR="00B913C7" w:rsidRPr="009E70DE">
        <w:rPr>
          <w:rFonts w:ascii="Times New Roman"/>
          <w:b/>
        </w:rPr>
        <w:t>cesidades</w:t>
      </w:r>
    </w:p>
    <w:p w:rsidR="00884E19" w:rsidRPr="00B913C7" w:rsidRDefault="00B913C7" w:rsidP="00884E19">
      <w:pPr>
        <w:pStyle w:val="Normal11"/>
        <w:autoSpaceDE w:val="0"/>
        <w:autoSpaceDN w:val="0"/>
        <w:spacing w:after="0" w:line="240" w:lineRule="auto"/>
        <w:jc w:val="both"/>
        <w:rPr>
          <w:lang w:val="es-MX"/>
        </w:rPr>
      </w:pPr>
      <w:r w:rsidRPr="00B913C7">
        <w:rPr>
          <w:rFonts w:ascii="Times New Roman"/>
          <w:lang w:val="es-MX"/>
        </w:rPr>
        <w:t>Se identificaron varias necesidades con respecto a la facilita</w:t>
      </w:r>
      <w:r>
        <w:rPr>
          <w:rFonts w:ascii="Times New Roman"/>
          <w:lang w:val="es-MX"/>
        </w:rPr>
        <w:t>ci</w:t>
      </w:r>
      <w:r w:rsidRPr="00B913C7">
        <w:rPr>
          <w:rFonts w:ascii="Times New Roman"/>
          <w:lang w:val="es-MX"/>
        </w:rPr>
        <w:t>ó</w:t>
      </w:r>
      <w:r w:rsidRPr="00B913C7">
        <w:rPr>
          <w:rFonts w:ascii="Times New Roman"/>
          <w:lang w:val="es-MX"/>
        </w:rPr>
        <w:t>n de la participaci</w:t>
      </w:r>
      <w:r w:rsidRPr="00B913C7">
        <w:rPr>
          <w:rFonts w:ascii="Times New Roman"/>
          <w:lang w:val="es-MX"/>
        </w:rPr>
        <w:t>ó</w:t>
      </w:r>
      <w:r w:rsidRPr="00B913C7">
        <w:rPr>
          <w:rFonts w:ascii="Times New Roman"/>
          <w:lang w:val="es-MX"/>
        </w:rPr>
        <w:t>n efectiva del p</w:t>
      </w:r>
      <w:r w:rsidRPr="00B913C7">
        <w:rPr>
          <w:rFonts w:ascii="Times New Roman"/>
          <w:lang w:val="es-MX"/>
        </w:rPr>
        <w:t>ú</w:t>
      </w:r>
      <w:r w:rsidRPr="00B913C7">
        <w:rPr>
          <w:rFonts w:ascii="Times New Roman"/>
          <w:lang w:val="es-MX"/>
        </w:rPr>
        <w:t>blico en asuntos ambientales.  Estas se resumen a continuaci</w:t>
      </w:r>
      <w:r w:rsidRPr="00B913C7">
        <w:rPr>
          <w:rFonts w:ascii="Times New Roman"/>
          <w:lang w:val="es-MX"/>
        </w:rPr>
        <w:t>ó</w:t>
      </w:r>
      <w:r w:rsidRPr="00B913C7">
        <w:rPr>
          <w:rFonts w:ascii="Times New Roman"/>
          <w:lang w:val="es-MX"/>
        </w:rPr>
        <w:t>n</w:t>
      </w:r>
      <w:r w:rsidR="00884E19" w:rsidRPr="00B913C7">
        <w:rPr>
          <w:rFonts w:ascii="Times New Roman"/>
          <w:lang w:val="es-MX"/>
        </w:rPr>
        <w:t>:</w:t>
      </w:r>
    </w:p>
    <w:p w:rsidR="00884E19" w:rsidRPr="00B913C7" w:rsidRDefault="00884E19" w:rsidP="00884E19">
      <w:pPr>
        <w:pStyle w:val="Normal11"/>
        <w:autoSpaceDE w:val="0"/>
        <w:autoSpaceDN w:val="0"/>
        <w:spacing w:after="0" w:line="240" w:lineRule="auto"/>
        <w:jc w:val="both"/>
        <w:rPr>
          <w:lang w:val="es-MX"/>
        </w:rPr>
      </w:pPr>
    </w:p>
    <w:p w:rsidR="00884E19" w:rsidRPr="004A412C" w:rsidRDefault="00587C26" w:rsidP="007B440E">
      <w:pPr>
        <w:pStyle w:val="Prrafodelista"/>
        <w:numPr>
          <w:ilvl w:val="0"/>
          <w:numId w:val="13"/>
        </w:numPr>
        <w:spacing w:line="240" w:lineRule="auto"/>
        <w:ind w:left="0" w:hanging="360"/>
        <w:jc w:val="both"/>
        <w:rPr>
          <w:lang w:val="es-MX"/>
        </w:rPr>
      </w:pPr>
      <w:r w:rsidRPr="001F57B6">
        <w:rPr>
          <w:rFonts w:ascii="Times New Roman"/>
          <w:b/>
          <w:lang w:val="es-MX"/>
        </w:rPr>
        <w:t>Desarrollo de capacidad y educaci</w:t>
      </w:r>
      <w:r w:rsidRPr="001F57B6">
        <w:rPr>
          <w:rFonts w:ascii="Times New Roman"/>
          <w:b/>
          <w:lang w:val="es-MX"/>
        </w:rPr>
        <w:t>ó</w:t>
      </w:r>
      <w:r w:rsidRPr="001F57B6">
        <w:rPr>
          <w:rFonts w:ascii="Times New Roman"/>
          <w:b/>
          <w:lang w:val="es-MX"/>
        </w:rPr>
        <w:t xml:space="preserve">n sobre los asuntos cubiertos en el Principio 10.  </w:t>
      </w:r>
      <w:r w:rsidRPr="001F57B6">
        <w:rPr>
          <w:rFonts w:ascii="Times New Roman"/>
          <w:lang w:val="es-MX"/>
        </w:rPr>
        <w:t>Sin embargo,</w:t>
      </w:r>
      <w:r w:rsidRPr="001F57B6">
        <w:rPr>
          <w:rFonts w:ascii="Times New Roman"/>
          <w:b/>
          <w:lang w:val="es-MX"/>
        </w:rPr>
        <w:t xml:space="preserve"> </w:t>
      </w:r>
      <w:r w:rsidR="00F84109" w:rsidRPr="001F57B6">
        <w:rPr>
          <w:rFonts w:ascii="Times New Roman"/>
          <w:lang w:val="es-MX"/>
        </w:rPr>
        <w:t>hubo consenso</w:t>
      </w:r>
      <w:r w:rsidR="00F84109" w:rsidRPr="0090711F">
        <w:rPr>
          <w:rFonts w:ascii="Times New Roman"/>
          <w:lang w:val="es-MX"/>
        </w:rPr>
        <w:t xml:space="preserve"> general</w:t>
      </w:r>
      <w:r w:rsidR="00F84109" w:rsidRPr="00F84109">
        <w:rPr>
          <w:rFonts w:ascii="Times New Roman"/>
          <w:b/>
          <w:sz w:val="20"/>
          <w:lang w:val="es-MX"/>
        </w:rPr>
        <w:t xml:space="preserve"> </w:t>
      </w:r>
      <w:r w:rsidR="00F84109" w:rsidRPr="00F84109">
        <w:rPr>
          <w:rFonts w:ascii="Times New Roman"/>
          <w:lang w:val="es-MX"/>
        </w:rPr>
        <w:t xml:space="preserve">de que la naturaleza del desarrollo de la capacidad es importante. </w:t>
      </w:r>
      <w:r w:rsidR="00F84109">
        <w:rPr>
          <w:rFonts w:ascii="Times New Roman"/>
          <w:lang w:val="es-MX"/>
        </w:rPr>
        <w:t xml:space="preserve"> </w:t>
      </w:r>
      <w:r w:rsidR="00F84109" w:rsidRPr="00F84109">
        <w:rPr>
          <w:rFonts w:ascii="Times New Roman"/>
          <w:lang w:val="es-MX"/>
        </w:rPr>
        <w:t>Este deber</w:t>
      </w:r>
      <w:r w:rsidR="00F84109" w:rsidRPr="00F84109">
        <w:rPr>
          <w:rFonts w:ascii="Times New Roman"/>
          <w:lang w:val="es-MX"/>
        </w:rPr>
        <w:t>í</w:t>
      </w:r>
      <w:r w:rsidR="00F84109" w:rsidRPr="00F84109">
        <w:rPr>
          <w:rFonts w:ascii="Times New Roman"/>
          <w:lang w:val="es-MX"/>
        </w:rPr>
        <w:t>a incluir el desarrollo de capacidad y educaci</w:t>
      </w:r>
      <w:r w:rsidR="00F84109">
        <w:rPr>
          <w:rFonts w:ascii="Times New Roman"/>
          <w:lang w:val="es-MX"/>
        </w:rPr>
        <w:t>ó</w:t>
      </w:r>
      <w:r w:rsidR="00F84109">
        <w:rPr>
          <w:rFonts w:ascii="Times New Roman"/>
          <w:lang w:val="es-MX"/>
        </w:rPr>
        <w:t xml:space="preserve">n relevante y enfocada al igual que el desarrollo de un programa a largo plazo para crear la apropiada capacidad institucional.  </w:t>
      </w:r>
      <w:r w:rsidR="00F84109" w:rsidRPr="00F84109">
        <w:rPr>
          <w:rFonts w:ascii="Times New Roman"/>
          <w:lang w:val="es-MX"/>
        </w:rPr>
        <w:t>Esta deber</w:t>
      </w:r>
      <w:r w:rsidR="00F84109" w:rsidRPr="00F84109">
        <w:rPr>
          <w:rFonts w:ascii="Times New Roman"/>
          <w:lang w:val="es-MX"/>
        </w:rPr>
        <w:t>í</w:t>
      </w:r>
      <w:r w:rsidR="00F84109" w:rsidRPr="00F84109">
        <w:rPr>
          <w:rFonts w:ascii="Times New Roman"/>
          <w:lang w:val="es-MX"/>
        </w:rPr>
        <w:t xml:space="preserve">a enfocarse en </w:t>
      </w:r>
      <w:r w:rsidR="00F84109">
        <w:rPr>
          <w:rFonts w:ascii="Times New Roman"/>
          <w:lang w:val="es-MX"/>
        </w:rPr>
        <w:t>m</w:t>
      </w:r>
      <w:r w:rsidR="00F84109">
        <w:rPr>
          <w:rFonts w:ascii="Times New Roman"/>
          <w:lang w:val="es-MX"/>
        </w:rPr>
        <w:t>ú</w:t>
      </w:r>
      <w:r w:rsidR="00F84109" w:rsidRPr="00F84109">
        <w:rPr>
          <w:rFonts w:ascii="Times New Roman"/>
          <w:lang w:val="es-MX"/>
        </w:rPr>
        <w:t xml:space="preserve">ltiples grupos  incluyendo la sociedad civil, el sector privado, los representantes gubernamentales, etc. </w:t>
      </w:r>
      <w:r w:rsidR="00F84109">
        <w:rPr>
          <w:rFonts w:ascii="Times New Roman"/>
          <w:lang w:val="es-MX"/>
        </w:rPr>
        <w:t xml:space="preserve"> </w:t>
      </w:r>
      <w:r w:rsidR="00F84109" w:rsidRPr="00F84109">
        <w:rPr>
          <w:rFonts w:ascii="Times New Roman"/>
          <w:lang w:val="es-MX"/>
        </w:rPr>
        <w:t>Desarrollo de capacidad para que las CSO participen en el proceso de revisi</w:t>
      </w:r>
      <w:r w:rsidR="00F84109">
        <w:rPr>
          <w:rFonts w:ascii="Times New Roman"/>
          <w:lang w:val="es-MX"/>
        </w:rPr>
        <w:t>ó</w:t>
      </w:r>
      <w:r w:rsidR="00F84109">
        <w:rPr>
          <w:rFonts w:ascii="Times New Roman"/>
          <w:lang w:val="es-MX"/>
        </w:rPr>
        <w:t>n del EIA; y la necesidad de habilitar a las CSO para que comprendan la legislaci</w:t>
      </w:r>
      <w:r w:rsidR="00F84109">
        <w:rPr>
          <w:rFonts w:ascii="Times New Roman"/>
          <w:lang w:val="es-MX"/>
        </w:rPr>
        <w:t>ó</w:t>
      </w:r>
      <w:r w:rsidR="00F84109">
        <w:rPr>
          <w:rFonts w:ascii="Times New Roman"/>
          <w:lang w:val="es-MX"/>
        </w:rPr>
        <w:t>n</w:t>
      </w:r>
      <w:r w:rsidR="00884E19" w:rsidRPr="004A412C">
        <w:rPr>
          <w:rFonts w:ascii="Times New Roman"/>
          <w:lang w:val="es-MX"/>
        </w:rPr>
        <w:t xml:space="preserve"> </w:t>
      </w:r>
      <w:r w:rsidR="00DD1430" w:rsidRPr="004A412C">
        <w:rPr>
          <w:rFonts w:ascii="Times New Roman"/>
          <w:lang w:val="es-MX"/>
        </w:rPr>
        <w:t>ej.</w:t>
      </w:r>
      <w:r w:rsidR="00884E19" w:rsidRPr="004A412C">
        <w:rPr>
          <w:rFonts w:ascii="Times New Roman"/>
          <w:lang w:val="es-MX"/>
        </w:rPr>
        <w:t xml:space="preserve"> </w:t>
      </w:r>
      <w:r w:rsidR="004A412C">
        <w:rPr>
          <w:rFonts w:ascii="Times New Roman"/>
          <w:lang w:val="es-MX"/>
        </w:rPr>
        <w:t>para la defensa.   Preparaci</w:t>
      </w:r>
      <w:r w:rsidR="004A412C">
        <w:rPr>
          <w:rFonts w:ascii="Times New Roman"/>
          <w:lang w:val="es-MX"/>
        </w:rPr>
        <w:t>ó</w:t>
      </w:r>
      <w:r w:rsidR="004A412C">
        <w:rPr>
          <w:rFonts w:ascii="Times New Roman"/>
          <w:lang w:val="es-MX"/>
        </w:rPr>
        <w:t>n de leyes, se necesita experiencia y habilidades cient</w:t>
      </w:r>
      <w:r w:rsidR="004A412C">
        <w:rPr>
          <w:rFonts w:ascii="Times New Roman"/>
          <w:lang w:val="es-MX"/>
        </w:rPr>
        <w:t>í</w:t>
      </w:r>
      <w:r w:rsidR="004A412C">
        <w:rPr>
          <w:rFonts w:ascii="Times New Roman"/>
          <w:lang w:val="es-MX"/>
        </w:rPr>
        <w:t>fica y t</w:t>
      </w:r>
      <w:r w:rsidR="004A412C">
        <w:rPr>
          <w:rFonts w:ascii="Times New Roman"/>
          <w:lang w:val="es-MX"/>
        </w:rPr>
        <w:t>é</w:t>
      </w:r>
      <w:r w:rsidR="004A412C">
        <w:rPr>
          <w:rFonts w:ascii="Times New Roman"/>
          <w:lang w:val="es-MX"/>
        </w:rPr>
        <w:t>cnica</w:t>
      </w:r>
      <w:r w:rsidR="00884E19" w:rsidRPr="004A412C">
        <w:rPr>
          <w:rFonts w:ascii="Times New Roman"/>
          <w:lang w:val="es-MX"/>
        </w:rPr>
        <w:t xml:space="preserve">. </w:t>
      </w:r>
    </w:p>
    <w:p w:rsidR="00884E19" w:rsidRPr="00BA26FF" w:rsidRDefault="00AE3A9B" w:rsidP="007B440E">
      <w:pPr>
        <w:pStyle w:val="Prrafodelista"/>
        <w:numPr>
          <w:ilvl w:val="0"/>
          <w:numId w:val="13"/>
        </w:numPr>
        <w:spacing w:line="240" w:lineRule="auto"/>
        <w:ind w:left="0" w:hanging="360"/>
        <w:jc w:val="both"/>
        <w:rPr>
          <w:lang w:val="es-MX"/>
        </w:rPr>
      </w:pPr>
      <w:r w:rsidRPr="00AE3A9B">
        <w:rPr>
          <w:rFonts w:ascii="Times New Roman"/>
          <w:lang w:val="es-MX"/>
        </w:rPr>
        <w:t>Se necesita que los</w:t>
      </w:r>
      <w:r w:rsidR="00884E19" w:rsidRPr="00AE3A9B">
        <w:rPr>
          <w:rFonts w:ascii="Times New Roman"/>
          <w:lang w:val="es-MX"/>
        </w:rPr>
        <w:t xml:space="preserve"> </w:t>
      </w:r>
      <w:r w:rsidR="00884E19" w:rsidRPr="00AE3A9B">
        <w:rPr>
          <w:rFonts w:ascii="Times New Roman"/>
          <w:lang w:val="es-MX"/>
        </w:rPr>
        <w:t>“</w:t>
      </w:r>
      <w:r w:rsidR="00884E19" w:rsidRPr="00AE3A9B">
        <w:rPr>
          <w:rFonts w:ascii="Times New Roman"/>
          <w:lang w:val="es-MX"/>
        </w:rPr>
        <w:t>Expert</w:t>
      </w:r>
      <w:r w:rsidRPr="00AE3A9B">
        <w:rPr>
          <w:rFonts w:ascii="Times New Roman"/>
          <w:lang w:val="es-MX"/>
        </w:rPr>
        <w:t>o</w:t>
      </w:r>
      <w:r w:rsidR="00884E19" w:rsidRPr="00AE3A9B">
        <w:rPr>
          <w:rFonts w:ascii="Times New Roman"/>
          <w:lang w:val="es-MX"/>
        </w:rPr>
        <w:t>s</w:t>
      </w:r>
      <w:r w:rsidR="00884E19" w:rsidRPr="00AE3A9B">
        <w:rPr>
          <w:rFonts w:ascii="Times New Roman"/>
          <w:lang w:val="es-MX"/>
        </w:rPr>
        <w:t>”</w:t>
      </w:r>
      <w:r w:rsidR="00884E19" w:rsidRPr="00AE3A9B">
        <w:rPr>
          <w:rFonts w:ascii="Times New Roman"/>
          <w:lang w:val="es-MX"/>
        </w:rPr>
        <w:t xml:space="preserve"> </w:t>
      </w:r>
      <w:r w:rsidRPr="00AE3A9B">
        <w:rPr>
          <w:rFonts w:ascii="Times New Roman"/>
          <w:lang w:val="es-MX"/>
        </w:rPr>
        <w:t>desarrollen distintos enfoques para facilitar la participaci</w:t>
      </w:r>
      <w:r w:rsidRPr="00AE3A9B">
        <w:rPr>
          <w:rFonts w:ascii="Times New Roman"/>
          <w:lang w:val="es-MX"/>
        </w:rPr>
        <w:t>ó</w:t>
      </w:r>
      <w:r w:rsidRPr="00AE3A9B">
        <w:rPr>
          <w:rFonts w:ascii="Times New Roman"/>
          <w:lang w:val="es-MX"/>
        </w:rPr>
        <w:t>n del p</w:t>
      </w:r>
      <w:r>
        <w:rPr>
          <w:rFonts w:ascii="Times New Roman"/>
          <w:lang w:val="es-MX"/>
        </w:rPr>
        <w:t>ú</w:t>
      </w:r>
      <w:r>
        <w:rPr>
          <w:rFonts w:ascii="Times New Roman"/>
          <w:lang w:val="es-MX"/>
        </w:rPr>
        <w:t>blico con un enfoque al nivel m</w:t>
      </w:r>
      <w:r>
        <w:rPr>
          <w:rFonts w:ascii="Times New Roman"/>
          <w:lang w:val="es-MX"/>
        </w:rPr>
        <w:t>á</w:t>
      </w:r>
      <w:r>
        <w:rPr>
          <w:rFonts w:ascii="Times New Roman"/>
          <w:lang w:val="es-MX"/>
        </w:rPr>
        <w:t xml:space="preserve">s bajo.  </w:t>
      </w:r>
      <w:r w:rsidRPr="00AE3A9B">
        <w:rPr>
          <w:rFonts w:ascii="Times New Roman"/>
          <w:lang w:val="es-MX"/>
        </w:rPr>
        <w:t>En particular, debe prestarse atenci</w:t>
      </w:r>
      <w:r w:rsidRPr="00AE3A9B">
        <w:rPr>
          <w:rFonts w:ascii="Times New Roman"/>
          <w:lang w:val="es-MX"/>
        </w:rPr>
        <w:t>ó</w:t>
      </w:r>
      <w:r w:rsidRPr="00AE3A9B">
        <w:rPr>
          <w:rFonts w:ascii="Times New Roman"/>
          <w:lang w:val="es-MX"/>
        </w:rPr>
        <w:t>n al tipo y modo del mensaje, tal como el lenguaje usado, etc.</w:t>
      </w:r>
      <w:r w:rsidR="00884E19" w:rsidRPr="00AE3A9B">
        <w:rPr>
          <w:rFonts w:ascii="Times New Roman"/>
          <w:lang w:val="es-MX"/>
        </w:rPr>
        <w:t xml:space="preserve"> </w:t>
      </w:r>
      <w:r w:rsidRPr="00BA26FF">
        <w:rPr>
          <w:rFonts w:ascii="Times New Roman"/>
          <w:lang w:val="es-MX"/>
        </w:rPr>
        <w:t xml:space="preserve">Existe la necesidad </w:t>
      </w:r>
      <w:r w:rsidR="00BA26FF" w:rsidRPr="00BA26FF">
        <w:rPr>
          <w:rFonts w:ascii="Times New Roman"/>
          <w:lang w:val="es-MX"/>
        </w:rPr>
        <w:t>de desarrollar o fortalecer los mecanismos de participaci</w:t>
      </w:r>
      <w:r w:rsidR="00BA26FF" w:rsidRPr="00BA26FF">
        <w:rPr>
          <w:rFonts w:ascii="Times New Roman"/>
          <w:lang w:val="es-MX"/>
        </w:rPr>
        <w:t>ó</w:t>
      </w:r>
      <w:r w:rsidR="00BA26FF" w:rsidRPr="00BA26FF">
        <w:rPr>
          <w:rFonts w:ascii="Times New Roman"/>
          <w:lang w:val="es-MX"/>
        </w:rPr>
        <w:t>n del p</w:t>
      </w:r>
      <w:r w:rsidR="00BA26FF" w:rsidRPr="00BA26FF">
        <w:rPr>
          <w:rFonts w:ascii="Times New Roman"/>
          <w:lang w:val="es-MX"/>
        </w:rPr>
        <w:t>ú</w:t>
      </w:r>
      <w:r w:rsidR="00BA26FF" w:rsidRPr="00BA26FF">
        <w:rPr>
          <w:rFonts w:ascii="Times New Roman"/>
          <w:lang w:val="es-MX"/>
        </w:rPr>
        <w:t xml:space="preserve">blico para tomar en cuenta a los </w:t>
      </w:r>
      <w:r w:rsidR="00BA26FF">
        <w:rPr>
          <w:rFonts w:ascii="Times New Roman"/>
          <w:lang w:val="es-MX"/>
        </w:rPr>
        <w:t>miembros m</w:t>
      </w:r>
      <w:r w:rsidR="00BA26FF">
        <w:rPr>
          <w:rFonts w:ascii="Times New Roman"/>
          <w:lang w:val="es-MX"/>
        </w:rPr>
        <w:t>á</w:t>
      </w:r>
      <w:r w:rsidR="00BA26FF">
        <w:rPr>
          <w:rFonts w:ascii="Times New Roman"/>
          <w:lang w:val="es-MX"/>
        </w:rPr>
        <w:t>s vulnerables de las comunidades</w:t>
      </w:r>
      <w:r w:rsidR="00884E19" w:rsidRPr="00BA26FF">
        <w:rPr>
          <w:rFonts w:ascii="Times New Roman"/>
          <w:lang w:val="es-MX"/>
        </w:rPr>
        <w:t xml:space="preserve">. </w:t>
      </w:r>
      <w:r w:rsidR="00BA26FF">
        <w:rPr>
          <w:rFonts w:ascii="Times New Roman"/>
          <w:lang w:val="es-MX"/>
        </w:rPr>
        <w:t>Darles voz a los que no tienen voz, aquellos con poca oportunidad de articular sus opiniones</w:t>
      </w:r>
      <w:r w:rsidR="00884E19" w:rsidRPr="00BA26FF">
        <w:rPr>
          <w:rFonts w:ascii="Times New Roman"/>
          <w:lang w:val="es-MX"/>
        </w:rPr>
        <w:t>.</w:t>
      </w:r>
    </w:p>
    <w:p w:rsidR="00884E19" w:rsidRPr="00E841DD" w:rsidRDefault="00E841DD" w:rsidP="007B440E">
      <w:pPr>
        <w:pStyle w:val="Prrafodelista"/>
        <w:numPr>
          <w:ilvl w:val="0"/>
          <w:numId w:val="13"/>
        </w:numPr>
        <w:spacing w:line="240" w:lineRule="auto"/>
        <w:ind w:left="0" w:hanging="360"/>
        <w:jc w:val="both"/>
        <w:rPr>
          <w:lang w:val="es-MX"/>
        </w:rPr>
      </w:pPr>
      <w:r w:rsidRPr="00E841DD">
        <w:rPr>
          <w:rFonts w:ascii="Times New Roman"/>
          <w:lang w:val="es-MX"/>
        </w:rPr>
        <w:t xml:space="preserve">Adicionalmente, los </w:t>
      </w:r>
      <w:r>
        <w:rPr>
          <w:rFonts w:ascii="Times New Roman"/>
          <w:lang w:val="es-MX"/>
        </w:rPr>
        <w:t>pol</w:t>
      </w:r>
      <w:r>
        <w:rPr>
          <w:rFonts w:ascii="Times New Roman"/>
          <w:lang w:val="es-MX"/>
        </w:rPr>
        <w:t>í</w:t>
      </w:r>
      <w:r w:rsidRPr="00E841DD">
        <w:rPr>
          <w:rFonts w:ascii="Times New Roman"/>
          <w:lang w:val="es-MX"/>
        </w:rPr>
        <w:t xml:space="preserve">ticos y funcionarios relevantes necesitan ser capacitados </w:t>
      </w:r>
      <w:r w:rsidR="008B0D47">
        <w:rPr>
          <w:rFonts w:ascii="Times New Roman"/>
          <w:lang w:val="es-MX"/>
        </w:rPr>
        <w:t xml:space="preserve">sobre las formas </w:t>
      </w:r>
      <w:r w:rsidRPr="00E841DD">
        <w:rPr>
          <w:rFonts w:ascii="Times New Roman"/>
          <w:lang w:val="es-MX"/>
        </w:rPr>
        <w:t xml:space="preserve"> de acercarse al p</w:t>
      </w:r>
      <w:r w:rsidRPr="00E841DD">
        <w:rPr>
          <w:rFonts w:ascii="Times New Roman"/>
          <w:lang w:val="es-MX"/>
        </w:rPr>
        <w:t>ú</w:t>
      </w:r>
      <w:r w:rsidRPr="00E841DD">
        <w:rPr>
          <w:rFonts w:ascii="Times New Roman"/>
          <w:lang w:val="es-MX"/>
        </w:rPr>
        <w:t>blico y difundir el mensaje adecuado</w:t>
      </w:r>
      <w:r w:rsidR="008B0D47">
        <w:rPr>
          <w:rFonts w:ascii="Times New Roman"/>
          <w:lang w:val="es-MX"/>
        </w:rPr>
        <w:t>,</w:t>
      </w:r>
      <w:r w:rsidRPr="00E841DD">
        <w:rPr>
          <w:rFonts w:ascii="Times New Roman"/>
          <w:lang w:val="es-MX"/>
        </w:rPr>
        <w:t xml:space="preserve"> </w:t>
      </w:r>
      <w:r>
        <w:rPr>
          <w:rFonts w:ascii="Times New Roman"/>
          <w:lang w:val="es-MX"/>
        </w:rPr>
        <w:t xml:space="preserve">lo </w:t>
      </w:r>
      <w:r w:rsidRPr="00E841DD">
        <w:rPr>
          <w:rFonts w:ascii="Times New Roman"/>
          <w:lang w:val="es-MX"/>
        </w:rPr>
        <w:t xml:space="preserve">que </w:t>
      </w:r>
      <w:r>
        <w:rPr>
          <w:rFonts w:ascii="Times New Roman"/>
          <w:lang w:val="es-MX"/>
        </w:rPr>
        <w:t>se traduce en fortalecimiento institucional y desarrollo de capacidad</w:t>
      </w:r>
      <w:r w:rsidR="00884E19" w:rsidRPr="00E841DD">
        <w:rPr>
          <w:rFonts w:ascii="Times New Roman"/>
          <w:lang w:val="es-MX"/>
        </w:rPr>
        <w:t xml:space="preserve">. </w:t>
      </w:r>
    </w:p>
    <w:p w:rsidR="00884E19" w:rsidRPr="00E841DD" w:rsidRDefault="00E841DD" w:rsidP="007B440E">
      <w:pPr>
        <w:pStyle w:val="Prrafodelista"/>
        <w:numPr>
          <w:ilvl w:val="0"/>
          <w:numId w:val="13"/>
        </w:numPr>
        <w:spacing w:line="240" w:lineRule="auto"/>
        <w:ind w:left="0" w:hanging="360"/>
        <w:jc w:val="both"/>
        <w:rPr>
          <w:lang w:val="es-MX"/>
        </w:rPr>
      </w:pPr>
      <w:r w:rsidRPr="00E841DD">
        <w:rPr>
          <w:rFonts w:ascii="Times New Roman"/>
          <w:lang w:val="es-MX"/>
        </w:rPr>
        <w:t>Capacitar a los funcionarios para sensibilizaros sobre c</w:t>
      </w:r>
      <w:r w:rsidRPr="00E841DD">
        <w:rPr>
          <w:rFonts w:ascii="Times New Roman"/>
          <w:lang w:val="es-MX"/>
        </w:rPr>
        <w:t>ó</w:t>
      </w:r>
      <w:r w:rsidRPr="00E841DD">
        <w:rPr>
          <w:rFonts w:ascii="Times New Roman"/>
          <w:lang w:val="es-MX"/>
        </w:rPr>
        <w:t>mo ejecutar la participaci</w:t>
      </w:r>
      <w:r w:rsidRPr="00E841DD">
        <w:rPr>
          <w:rFonts w:ascii="Times New Roman"/>
          <w:lang w:val="es-MX"/>
        </w:rPr>
        <w:t>ó</w:t>
      </w:r>
      <w:r w:rsidRPr="00E841DD">
        <w:rPr>
          <w:rFonts w:ascii="Times New Roman"/>
          <w:lang w:val="es-MX"/>
        </w:rPr>
        <w:t>n del p</w:t>
      </w:r>
      <w:r w:rsidRPr="00E841DD">
        <w:rPr>
          <w:rFonts w:ascii="Times New Roman"/>
          <w:lang w:val="es-MX"/>
        </w:rPr>
        <w:t>ú</w:t>
      </w:r>
      <w:r w:rsidRPr="00E841DD">
        <w:rPr>
          <w:rFonts w:ascii="Times New Roman"/>
          <w:lang w:val="es-MX"/>
        </w:rPr>
        <w:t xml:space="preserve">blico, y su valor. </w:t>
      </w:r>
      <w:r>
        <w:rPr>
          <w:rFonts w:ascii="Times New Roman"/>
          <w:lang w:val="es-MX"/>
        </w:rPr>
        <w:t xml:space="preserve"> </w:t>
      </w:r>
      <w:r w:rsidRPr="00E841DD">
        <w:rPr>
          <w:rFonts w:ascii="Times New Roman"/>
          <w:lang w:val="es-MX"/>
        </w:rPr>
        <w:t>Se necesita tambi</w:t>
      </w:r>
      <w:r w:rsidRPr="00E841DD">
        <w:rPr>
          <w:rFonts w:ascii="Times New Roman"/>
          <w:lang w:val="es-MX"/>
        </w:rPr>
        <w:t>é</w:t>
      </w:r>
      <w:r w:rsidRPr="00E841DD">
        <w:rPr>
          <w:rFonts w:ascii="Times New Roman"/>
          <w:lang w:val="es-MX"/>
        </w:rPr>
        <w:t>n mecanismos para notificar al p</w:t>
      </w:r>
      <w:r w:rsidRPr="00E841DD">
        <w:rPr>
          <w:rFonts w:ascii="Times New Roman"/>
          <w:lang w:val="es-MX"/>
        </w:rPr>
        <w:t>ú</w:t>
      </w:r>
      <w:r w:rsidRPr="00E841DD">
        <w:rPr>
          <w:rFonts w:ascii="Times New Roman"/>
          <w:lang w:val="es-MX"/>
        </w:rPr>
        <w:t>blico cuando se adopta una decisi</w:t>
      </w:r>
      <w:r>
        <w:rPr>
          <w:rFonts w:ascii="Times New Roman"/>
          <w:lang w:val="es-MX"/>
        </w:rPr>
        <w:t>ó</w:t>
      </w:r>
      <w:r w:rsidRPr="00E841DD">
        <w:rPr>
          <w:rFonts w:ascii="Times New Roman"/>
          <w:lang w:val="es-MX"/>
        </w:rPr>
        <w:t>n</w:t>
      </w:r>
      <w:r w:rsidR="00884E19" w:rsidRPr="00E841DD">
        <w:rPr>
          <w:rFonts w:ascii="Times New Roman"/>
          <w:lang w:val="es-MX"/>
        </w:rPr>
        <w:t xml:space="preserve"> </w:t>
      </w:r>
      <w:r w:rsidR="004742C1" w:rsidRPr="00E841DD">
        <w:rPr>
          <w:rFonts w:ascii="Times New Roman"/>
          <w:lang w:val="es-MX"/>
        </w:rPr>
        <w:t>ej.</w:t>
      </w:r>
      <w:r w:rsidR="00884E19" w:rsidRPr="00E841DD">
        <w:rPr>
          <w:rFonts w:ascii="Times New Roman"/>
          <w:lang w:val="es-MX"/>
        </w:rPr>
        <w:t xml:space="preserve"> </w:t>
      </w:r>
      <w:r>
        <w:rPr>
          <w:rFonts w:ascii="Times New Roman"/>
          <w:lang w:val="es-MX"/>
        </w:rPr>
        <w:t>en el caso de que se otorgue un permiso</w:t>
      </w:r>
      <w:r w:rsidR="00884E19" w:rsidRPr="00E841DD">
        <w:rPr>
          <w:rFonts w:ascii="Times New Roman"/>
          <w:lang w:val="es-MX"/>
        </w:rPr>
        <w:t>.</w:t>
      </w:r>
    </w:p>
    <w:p w:rsidR="00884E19" w:rsidRPr="009472E4" w:rsidRDefault="009472E4" w:rsidP="007B440E">
      <w:pPr>
        <w:pStyle w:val="Prrafodelista"/>
        <w:numPr>
          <w:ilvl w:val="0"/>
          <w:numId w:val="13"/>
        </w:numPr>
        <w:spacing w:line="240" w:lineRule="auto"/>
        <w:ind w:left="0" w:hanging="360"/>
        <w:jc w:val="both"/>
        <w:rPr>
          <w:lang w:val="es-MX"/>
        </w:rPr>
      </w:pPr>
      <w:r w:rsidRPr="009472E4">
        <w:rPr>
          <w:rFonts w:ascii="Times New Roman"/>
          <w:lang w:val="es-MX"/>
        </w:rPr>
        <w:t>Se requiere investigaci</w:t>
      </w:r>
      <w:r w:rsidRPr="009472E4">
        <w:rPr>
          <w:rFonts w:ascii="Times New Roman"/>
          <w:lang w:val="es-MX"/>
        </w:rPr>
        <w:t>ó</w:t>
      </w:r>
      <w:r w:rsidRPr="009472E4">
        <w:rPr>
          <w:rFonts w:ascii="Times New Roman"/>
          <w:lang w:val="es-MX"/>
        </w:rPr>
        <w:t>n para determinar por qu</w:t>
      </w:r>
      <w:r w:rsidRPr="009472E4">
        <w:rPr>
          <w:rFonts w:ascii="Times New Roman"/>
          <w:lang w:val="es-MX"/>
        </w:rPr>
        <w:t>é</w:t>
      </w:r>
      <w:r w:rsidRPr="009472E4">
        <w:rPr>
          <w:rFonts w:ascii="Times New Roman"/>
          <w:lang w:val="es-MX"/>
        </w:rPr>
        <w:t xml:space="preserve"> la gente no est</w:t>
      </w:r>
      <w:r w:rsidRPr="009472E4">
        <w:rPr>
          <w:rFonts w:ascii="Times New Roman"/>
          <w:lang w:val="es-MX"/>
        </w:rPr>
        <w:t>á</w:t>
      </w:r>
      <w:r w:rsidRPr="009472E4">
        <w:rPr>
          <w:rFonts w:ascii="Times New Roman"/>
          <w:lang w:val="es-MX"/>
        </w:rPr>
        <w:t xml:space="preserve"> usando las leyes existentes y lo</w:t>
      </w:r>
      <w:r>
        <w:rPr>
          <w:rFonts w:ascii="Times New Roman"/>
          <w:lang w:val="es-MX"/>
        </w:rPr>
        <w:t>s derechos consignados en ellas</w:t>
      </w:r>
      <w:r w:rsidR="00884E19" w:rsidRPr="009472E4">
        <w:rPr>
          <w:rFonts w:ascii="Times New Roman"/>
          <w:lang w:val="es-MX"/>
        </w:rPr>
        <w:t xml:space="preserve">. </w:t>
      </w:r>
      <w:r w:rsidRPr="009472E4">
        <w:rPr>
          <w:rFonts w:ascii="Times New Roman"/>
          <w:lang w:val="es-MX"/>
        </w:rPr>
        <w:t>Esto probablemente ayudar</w:t>
      </w:r>
      <w:r w:rsidRPr="009472E4">
        <w:rPr>
          <w:rFonts w:ascii="Times New Roman"/>
          <w:lang w:val="es-MX"/>
        </w:rPr>
        <w:t>í</w:t>
      </w:r>
      <w:r w:rsidRPr="009472E4">
        <w:rPr>
          <w:rFonts w:ascii="Times New Roman"/>
          <w:lang w:val="es-MX"/>
        </w:rPr>
        <w:t>a a identificar las barreras y permitir</w:t>
      </w:r>
      <w:r w:rsidRPr="009472E4">
        <w:rPr>
          <w:rFonts w:ascii="Times New Roman"/>
          <w:lang w:val="es-MX"/>
        </w:rPr>
        <w:t>í</w:t>
      </w:r>
      <w:r w:rsidRPr="009472E4">
        <w:rPr>
          <w:rFonts w:ascii="Times New Roman"/>
          <w:lang w:val="es-MX"/>
        </w:rPr>
        <w:t>a el dise</w:t>
      </w:r>
      <w:r w:rsidRPr="009472E4">
        <w:rPr>
          <w:rFonts w:ascii="Times New Roman"/>
          <w:lang w:val="es-MX"/>
        </w:rPr>
        <w:t>ñ</w:t>
      </w:r>
      <w:r w:rsidRPr="009472E4">
        <w:rPr>
          <w:rFonts w:ascii="Times New Roman"/>
          <w:lang w:val="es-MX"/>
        </w:rPr>
        <w:t xml:space="preserve">o de intervenciones </w:t>
      </w:r>
      <w:r>
        <w:rPr>
          <w:rFonts w:ascii="Times New Roman"/>
          <w:lang w:val="es-MX"/>
        </w:rPr>
        <w:t>para superarlas</w:t>
      </w:r>
      <w:r w:rsidR="00884E19" w:rsidRPr="009472E4">
        <w:rPr>
          <w:rFonts w:ascii="Times New Roman"/>
          <w:lang w:val="es-MX"/>
        </w:rPr>
        <w:t>.</w:t>
      </w:r>
    </w:p>
    <w:p w:rsidR="00884E19" w:rsidRPr="00A57910" w:rsidRDefault="00182BA7" w:rsidP="007B440E">
      <w:pPr>
        <w:pStyle w:val="Prrafodelista"/>
        <w:numPr>
          <w:ilvl w:val="0"/>
          <w:numId w:val="13"/>
        </w:numPr>
        <w:spacing w:line="240" w:lineRule="auto"/>
        <w:ind w:left="0" w:hanging="360"/>
        <w:jc w:val="both"/>
        <w:rPr>
          <w:lang w:val="es-MX"/>
        </w:rPr>
      </w:pPr>
      <w:r w:rsidRPr="00182BA7">
        <w:rPr>
          <w:rFonts w:ascii="Times New Roman"/>
          <w:lang w:val="es-MX"/>
        </w:rPr>
        <w:t>En la medida de lo posible, deber</w:t>
      </w:r>
      <w:r w:rsidRPr="00182BA7">
        <w:rPr>
          <w:rFonts w:ascii="Times New Roman"/>
          <w:lang w:val="es-MX"/>
        </w:rPr>
        <w:t>á</w:t>
      </w:r>
      <w:r w:rsidRPr="00182BA7">
        <w:rPr>
          <w:rFonts w:ascii="Times New Roman"/>
          <w:lang w:val="es-MX"/>
        </w:rPr>
        <w:t xml:space="preserve"> considerarse el otorgamiento de asistencia t</w:t>
      </w:r>
      <w:r w:rsidRPr="00182BA7">
        <w:rPr>
          <w:rFonts w:ascii="Times New Roman"/>
          <w:lang w:val="es-MX"/>
        </w:rPr>
        <w:t>é</w:t>
      </w:r>
      <w:r w:rsidRPr="00182BA7">
        <w:rPr>
          <w:rFonts w:ascii="Times New Roman"/>
          <w:lang w:val="es-MX"/>
        </w:rPr>
        <w:t>cnica, capacitaci</w:t>
      </w:r>
      <w:r w:rsidRPr="00182BA7">
        <w:rPr>
          <w:rFonts w:ascii="Times New Roman"/>
          <w:lang w:val="es-MX"/>
        </w:rPr>
        <w:t>ó</w:t>
      </w:r>
      <w:r>
        <w:rPr>
          <w:rFonts w:ascii="Times New Roman"/>
          <w:lang w:val="es-MX"/>
        </w:rPr>
        <w:t>n, etc</w:t>
      </w:r>
      <w:r w:rsidR="00884E19" w:rsidRPr="00182BA7">
        <w:rPr>
          <w:rFonts w:ascii="Times New Roman"/>
          <w:lang w:val="es-MX"/>
        </w:rPr>
        <w:t xml:space="preserve">. </w:t>
      </w:r>
      <w:r w:rsidRPr="00182BA7">
        <w:rPr>
          <w:rFonts w:ascii="Times New Roman"/>
          <w:lang w:val="es-MX"/>
        </w:rPr>
        <w:t>dentro del marco de la cooperaci</w:t>
      </w:r>
      <w:r w:rsidRPr="00182BA7">
        <w:rPr>
          <w:rFonts w:ascii="Times New Roman"/>
          <w:lang w:val="es-MX"/>
        </w:rPr>
        <w:t>ó</w:t>
      </w:r>
      <w:r w:rsidRPr="00182BA7">
        <w:rPr>
          <w:rFonts w:ascii="Times New Roman"/>
          <w:lang w:val="es-MX"/>
        </w:rPr>
        <w:t xml:space="preserve">n regional </w:t>
      </w:r>
      <w:r w:rsidR="00884E19" w:rsidRPr="00182BA7">
        <w:rPr>
          <w:rFonts w:ascii="Times New Roman"/>
          <w:lang w:val="es-MX"/>
        </w:rPr>
        <w:t xml:space="preserve">(i.e. </w:t>
      </w:r>
      <w:r>
        <w:rPr>
          <w:rFonts w:ascii="Times New Roman"/>
          <w:lang w:val="es-MX"/>
        </w:rPr>
        <w:t xml:space="preserve">el marco proporcionado por el Mercado </w:t>
      </w:r>
      <w:r w:rsidR="00BD2946">
        <w:rPr>
          <w:rFonts w:ascii="Times New Roman"/>
          <w:lang w:val="es-MX"/>
        </w:rPr>
        <w:t>Ú</w:t>
      </w:r>
      <w:r w:rsidR="00BD2946">
        <w:rPr>
          <w:rFonts w:ascii="Times New Roman"/>
          <w:lang w:val="es-MX"/>
        </w:rPr>
        <w:t>nico</w:t>
      </w:r>
      <w:r>
        <w:rPr>
          <w:rFonts w:ascii="Times New Roman"/>
          <w:lang w:val="es-MX"/>
        </w:rPr>
        <w:t xml:space="preserve"> y </w:t>
      </w:r>
      <w:r w:rsidR="00BD2946">
        <w:rPr>
          <w:rFonts w:ascii="Times New Roman"/>
          <w:lang w:val="es-MX"/>
        </w:rPr>
        <w:t>Econom</w:t>
      </w:r>
      <w:r w:rsidR="00BD2946">
        <w:rPr>
          <w:rFonts w:ascii="Times New Roman"/>
          <w:lang w:val="es-MX"/>
        </w:rPr>
        <w:t>í</w:t>
      </w:r>
      <w:r w:rsidR="00BD2946">
        <w:rPr>
          <w:rFonts w:ascii="Times New Roman"/>
          <w:lang w:val="es-MX"/>
        </w:rPr>
        <w:t>a</w:t>
      </w:r>
      <w:r>
        <w:rPr>
          <w:rFonts w:ascii="Times New Roman"/>
          <w:lang w:val="es-MX"/>
        </w:rPr>
        <w:t xml:space="preserve"> de </w:t>
      </w:r>
      <w:r w:rsidR="00884E19" w:rsidRPr="00182BA7">
        <w:rPr>
          <w:rFonts w:ascii="Times New Roman"/>
          <w:lang w:val="es-MX"/>
        </w:rPr>
        <w:t xml:space="preserve">CARICOM </w:t>
      </w:r>
      <w:r w:rsidR="00804A07">
        <w:rPr>
          <w:rFonts w:ascii="Times New Roman"/>
          <w:lang w:val="es-MX"/>
        </w:rPr>
        <w:t>-CSME</w:t>
      </w:r>
      <w:r w:rsidR="00884E19" w:rsidRPr="00182BA7">
        <w:rPr>
          <w:rFonts w:ascii="Times New Roman"/>
          <w:lang w:val="es-MX"/>
        </w:rPr>
        <w:t xml:space="preserve">). </w:t>
      </w:r>
      <w:r w:rsidR="00804A07" w:rsidRPr="00804A07">
        <w:rPr>
          <w:rFonts w:ascii="Times New Roman"/>
          <w:lang w:val="es-MX"/>
        </w:rPr>
        <w:t>Sin embargo se deber</w:t>
      </w:r>
      <w:r w:rsidR="00804A07" w:rsidRPr="00804A07">
        <w:rPr>
          <w:rFonts w:ascii="Times New Roman"/>
          <w:lang w:val="es-MX"/>
        </w:rPr>
        <w:t>á</w:t>
      </w:r>
      <w:r w:rsidR="00804A07" w:rsidRPr="00804A07">
        <w:rPr>
          <w:rFonts w:ascii="Times New Roman"/>
          <w:lang w:val="es-MX"/>
        </w:rPr>
        <w:t xml:space="preserve">n tomar provisiones para Estados Miembros que no son miembros del </w:t>
      </w:r>
      <w:r w:rsidR="00884E19" w:rsidRPr="00804A07">
        <w:rPr>
          <w:rFonts w:ascii="Times New Roman"/>
          <w:lang w:val="es-MX"/>
        </w:rPr>
        <w:t>CSME.</w:t>
      </w:r>
    </w:p>
    <w:p w:rsidR="00A57910" w:rsidRPr="00A57910" w:rsidRDefault="00A57910" w:rsidP="00A57910">
      <w:pPr>
        <w:spacing w:line="240" w:lineRule="auto"/>
        <w:jc w:val="both"/>
        <w:rPr>
          <w:rFonts w:ascii="Times New Roman" w:hAnsi="Times New Roman" w:cs="Times New Roman"/>
          <w:b/>
        </w:rPr>
      </w:pPr>
      <w:r w:rsidRPr="00A57910">
        <w:rPr>
          <w:rFonts w:ascii="Times New Roman" w:hAnsi="Times New Roman" w:cs="Times New Roman"/>
          <w:b/>
        </w:rPr>
        <w:t>Pilar de Acceso a la Justicia Ambiental</w:t>
      </w:r>
    </w:p>
    <w:p w:rsidR="00884E19" w:rsidRPr="00804A07" w:rsidRDefault="00884E19" w:rsidP="00884E19">
      <w:pPr>
        <w:pStyle w:val="Normal11"/>
        <w:autoSpaceDE w:val="0"/>
        <w:autoSpaceDN w:val="0"/>
        <w:spacing w:after="0" w:line="240" w:lineRule="auto"/>
        <w:jc w:val="both"/>
        <w:rPr>
          <w:rFonts w:ascii="Times New Roman"/>
          <w:b/>
          <w:lang w:val="es-MX"/>
        </w:rPr>
      </w:pPr>
    </w:p>
    <w:p w:rsidR="00E77981" w:rsidRPr="009E70DE" w:rsidRDefault="007E36E2" w:rsidP="00E77981">
      <w:pPr>
        <w:pStyle w:val="Normal11"/>
        <w:autoSpaceDE w:val="0"/>
        <w:autoSpaceDN w:val="0"/>
        <w:spacing w:after="0" w:line="240" w:lineRule="auto"/>
        <w:jc w:val="both"/>
      </w:pPr>
      <w:r w:rsidRPr="007E36E2">
        <w:rPr>
          <w:rFonts w:ascii="Times New Roman"/>
          <w:b/>
          <w:lang w:val="es-MX"/>
        </w:rPr>
        <w:lastRenderedPageBreak/>
        <w:t>il</w:t>
      </w:r>
      <w:r w:rsidR="00E77981" w:rsidRPr="007E36E2">
        <w:rPr>
          <w:rFonts w:ascii="Times New Roman"/>
          <w:b/>
          <w:lang w:val="es-MX"/>
        </w:rPr>
        <w:t>ar 3: Acces</w:t>
      </w:r>
      <w:r w:rsidRPr="007E36E2">
        <w:rPr>
          <w:rFonts w:ascii="Times New Roman"/>
          <w:b/>
          <w:lang w:val="es-MX"/>
        </w:rPr>
        <w:t xml:space="preserve">o a la Justicia Ambiental </w:t>
      </w:r>
      <w:r w:rsidR="005F5173" w:rsidRPr="005F5173">
        <w:rPr>
          <w:noProof/>
          <w:lang w:val="en-US" w:eastAsia="en-US"/>
        </w:rPr>
        <w:pict>
          <v:shape id="_x0000_s1029" type="#_x0000_t202" style="position:absolute;left:0;text-align:left;margin-left:-49.5pt;margin-top:6.35pt;width:544.5pt;height:704.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">
            <v:textbox>
              <w:txbxContent>
                <w:p w:rsidR="002618D1" w:rsidRPr="007E36E2" w:rsidRDefault="002618D1" w:rsidP="00E77981">
                  <w:pPr>
                    <w:rPr>
                      <w:rFonts w:ascii="TrajanPro-Regular" w:hAnsi="TrajanPro-Regular" w:cs="TrajanPro-Regular"/>
                      <w:color w:val="7AA456"/>
                      <w:sz w:val="18"/>
                      <w:szCs w:val="18"/>
                    </w:rPr>
                  </w:pPr>
                  <w:r w:rsidRPr="007E36E2">
                    <w:rPr>
                      <w:rFonts w:ascii="TrajanPro-Regular" w:hAnsi="TrajanPro-Regular" w:cs="TrajanPro-Regular"/>
                      <w:color w:val="7AA456"/>
                      <w:sz w:val="18"/>
                      <w:szCs w:val="18"/>
                    </w:rPr>
                    <w:t xml:space="preserve">III. ACCESO A LA </w:t>
                  </w:r>
                  <w:r>
                    <w:rPr>
                      <w:rFonts w:ascii="TrajanPro-Regular" w:hAnsi="TrajanPro-Regular" w:cs="TrajanPro-Regular"/>
                      <w:color w:val="7AA456"/>
                      <w:sz w:val="18"/>
                      <w:szCs w:val="18"/>
                    </w:rPr>
                    <w:t>JUSTICIA</w:t>
                  </w:r>
                </w:p>
                <w:p w:rsidR="002618D1" w:rsidRPr="007E36E2" w:rsidRDefault="002618D1" w:rsidP="00E77981">
                  <w:pPr>
                    <w:rPr>
                      <w:rFonts w:ascii="TrajanPro-Regular" w:hAnsi="TrajanPro-Regular" w:cs="TrajanPro-Regular"/>
                      <w:color w:val="7AA456"/>
                      <w:sz w:val="18"/>
                      <w:szCs w:val="18"/>
                    </w:rPr>
                  </w:pPr>
                  <w:r w:rsidRPr="007E36E2">
                    <w:rPr>
                      <w:rFonts w:ascii="TrajanPro-Regular" w:hAnsi="TrajanPro-Regular" w:cs="TrajanPro-Regular"/>
                      <w:color w:val="7AA456"/>
                      <w:sz w:val="18"/>
                      <w:szCs w:val="18"/>
                    </w:rPr>
                    <w:t>Directriz  15</w:t>
                  </w:r>
                </w:p>
                <w:p w:rsidR="002618D1" w:rsidRPr="007E36E2" w:rsidRDefault="002618D1" w:rsidP="00E77981">
                  <w:pPr>
                    <w:rPr>
                      <w:rFonts w:ascii="AGaramondPro-Regular" w:hAnsi="AGaramondPro-Regular" w:cs="AGaramondPro-Regular"/>
                      <w:color w:val="000000"/>
                      <w:sz w:val="18"/>
                      <w:szCs w:val="18"/>
                    </w:rPr>
                  </w:pPr>
                  <w:r w:rsidRPr="007E36E2">
                    <w:rPr>
                      <w:rFonts w:ascii="AGaramondPro-Regular" w:hAnsi="AGaramondPro-Regular" w:cs="AGaramondPro-Regular"/>
                      <w:color w:val="000000"/>
                      <w:sz w:val="18"/>
                      <w:szCs w:val="18"/>
                    </w:rPr>
                    <w:t xml:space="preserve">Los Estados deberían garantizar que toda persona física o jurídica que estime que la solicitud de informaciones que ha presentado ha sido rechazada de forma irrazonable, total o parcialmente, no ha sido respondida de forma adecuada o ha sido ignorada, o que no ha sido tratada conforme a las disposiciones de la ley </w:t>
                  </w:r>
                  <w:r>
                    <w:rPr>
                      <w:rFonts w:ascii="AGaramondPro-Regular" w:hAnsi="AGaramondPro-Regular" w:cs="AGaramondPro-Regular"/>
                      <w:color w:val="000000"/>
                      <w:sz w:val="18"/>
                      <w:szCs w:val="18"/>
                    </w:rPr>
                    <w:t>a</w:t>
                  </w:r>
                  <w:r w:rsidRPr="007E36E2">
                    <w:rPr>
                      <w:rFonts w:ascii="AGaramondPro-Regular" w:hAnsi="AGaramondPro-Regular" w:cs="AGaramondPro-Regular"/>
                      <w:color w:val="000000"/>
                      <w:sz w:val="18"/>
                      <w:szCs w:val="18"/>
                    </w:rPr>
                    <w:t xml:space="preserve">plicable, tenga la posibilidad </w:t>
                  </w:r>
                  <w:r>
                    <w:rPr>
                      <w:rFonts w:ascii="AGaramondPro-Regular" w:hAnsi="AGaramondPro-Regular" w:cs="AGaramondPro-Regular"/>
                      <w:color w:val="000000"/>
                      <w:sz w:val="18"/>
                      <w:szCs w:val="18"/>
                    </w:rPr>
                    <w:t>de presentar un recurso ante un órgano judicial independiente e imparcial para poder impugnar esa decisión, acción u omisión</w:t>
                  </w:r>
                  <w:r w:rsidRPr="007E36E2">
                    <w:rPr>
                      <w:rFonts w:ascii="AGaramondPro-Regular" w:hAnsi="AGaramondPro-Regular" w:cs="AGaramondPro-Regular"/>
                      <w:color w:val="000000"/>
                      <w:sz w:val="18"/>
                      <w:szCs w:val="18"/>
                    </w:rPr>
                    <w:t xml:space="preserve"> </w:t>
                  </w:r>
                  <w:r>
                    <w:rPr>
                      <w:rFonts w:ascii="AGaramondPro-Regular" w:hAnsi="AGaramondPro-Regular" w:cs="AGaramondPro-Regular"/>
                      <w:color w:val="000000"/>
                      <w:sz w:val="18"/>
                      <w:szCs w:val="18"/>
                    </w:rPr>
                    <w:t>de la autoridad pública en cuestión</w:t>
                  </w:r>
                  <w:r w:rsidRPr="007E36E2">
                    <w:rPr>
                      <w:rFonts w:ascii="AGaramondPro-Regular" w:hAnsi="AGaramondPro-Regular" w:cs="AGaramondPro-Regular"/>
                      <w:color w:val="000000"/>
                      <w:sz w:val="18"/>
                      <w:szCs w:val="18"/>
                    </w:rPr>
                    <w:t xml:space="preserve">. </w:t>
                  </w:r>
                </w:p>
                <w:p w:rsidR="002618D1" w:rsidRPr="006C39E5" w:rsidRDefault="002618D1" w:rsidP="00E77981">
                  <w:pPr>
                    <w:rPr>
                      <w:rFonts w:ascii="AGaramondPro-Regular" w:hAnsi="AGaramondPro-Regular" w:cs="AGaramondPro-Regular"/>
                      <w:color w:val="000000"/>
                      <w:sz w:val="18"/>
                      <w:szCs w:val="18"/>
                    </w:rPr>
                  </w:pPr>
                  <w:r>
                    <w:rPr>
                      <w:rFonts w:ascii="TrajanPro-Regular" w:hAnsi="TrajanPro-Regular" w:cs="TrajanPro-Regular"/>
                      <w:color w:val="7AA456"/>
                      <w:sz w:val="18"/>
                      <w:szCs w:val="18"/>
                    </w:rPr>
                    <w:t xml:space="preserve">Directriz </w:t>
                  </w:r>
                  <w:r w:rsidRPr="006C39E5">
                    <w:rPr>
                      <w:rFonts w:ascii="TrajanPro-Regular" w:hAnsi="TrajanPro-Regular" w:cs="TrajanPro-Regular"/>
                      <w:color w:val="7AA456"/>
                      <w:sz w:val="18"/>
                      <w:szCs w:val="18"/>
                    </w:rPr>
                    <w:t>16</w:t>
                  </w:r>
                  <w:r w:rsidRPr="006C39E5">
                    <w:rPr>
                      <w:rFonts w:ascii="AGaramondPro-Regular" w:hAnsi="AGaramondPro-Regular" w:cs="AGaramondPro-Regular"/>
                      <w:color w:val="000000"/>
                      <w:sz w:val="18"/>
                      <w:szCs w:val="18"/>
                    </w:rPr>
                    <w:t xml:space="preserve"> </w:t>
                  </w:r>
                </w:p>
                <w:p w:rsidR="002618D1" w:rsidRPr="006C39E5" w:rsidRDefault="002618D1" w:rsidP="00E77981">
                  <w:pPr>
                    <w:rPr>
                      <w:rFonts w:ascii="AGaramondPro-Regular" w:hAnsi="AGaramondPro-Regular" w:cs="AGaramondPro-Regular"/>
                      <w:color w:val="000000"/>
                      <w:sz w:val="18"/>
                      <w:szCs w:val="18"/>
                    </w:rPr>
                  </w:pPr>
                  <w:r w:rsidRPr="006C39E5">
                    <w:rPr>
                      <w:rFonts w:ascii="AGaramondPro-Regular" w:hAnsi="AGaramondPro-Regular" w:cs="AGaramondPro-Regular"/>
                      <w:color w:val="000000"/>
                      <w:sz w:val="18"/>
                      <w:szCs w:val="18"/>
                    </w:rPr>
                    <w:t>Los Estados deberían garantizar que los miembros del público interesado pueden accede</w:t>
                  </w:r>
                  <w:r>
                    <w:rPr>
                      <w:rFonts w:ascii="AGaramondPro-Regular" w:hAnsi="AGaramondPro-Regular" w:cs="AGaramondPro-Regular"/>
                      <w:color w:val="000000"/>
                      <w:sz w:val="18"/>
                      <w:szCs w:val="18"/>
                    </w:rPr>
                    <w:t>r</w:t>
                  </w:r>
                  <w:r w:rsidRPr="006C39E5">
                    <w:rPr>
                      <w:rFonts w:ascii="AGaramondPro-Regular" w:hAnsi="AGaramondPro-Regular" w:cs="AGaramondPro-Regular"/>
                      <w:color w:val="000000"/>
                      <w:sz w:val="18"/>
                      <w:szCs w:val="18"/>
                    </w:rPr>
                    <w:t xml:space="preserve"> a un </w:t>
                  </w:r>
                  <w:r>
                    <w:rPr>
                      <w:rFonts w:ascii="AGaramondPro-Regular" w:hAnsi="AGaramondPro-Regular" w:cs="AGaramondPro-Regular"/>
                      <w:color w:val="000000"/>
                      <w:sz w:val="18"/>
                      <w:szCs w:val="18"/>
                    </w:rPr>
                    <w:t>órgano judicial u otro órgano independiente e imparcial para recusar la legalidad, en cuanto al fondo y en cuanto al procedimiento, de cualquier decisión, o cualquier acción u omisión relacionada con la participación del público en el proceso de adopción de decisiones sobre asuntos ambientales</w:t>
                  </w:r>
                  <w:r w:rsidRPr="006C39E5">
                    <w:rPr>
                      <w:rFonts w:ascii="AGaramondPro-Regular" w:hAnsi="AGaramondPro-Regular" w:cs="AGaramondPro-Regular"/>
                      <w:color w:val="000000"/>
                      <w:sz w:val="18"/>
                      <w:szCs w:val="18"/>
                    </w:rPr>
                    <w:t xml:space="preserve">. </w:t>
                  </w:r>
                </w:p>
                <w:p w:rsidR="002618D1" w:rsidRPr="001A60B5" w:rsidRDefault="002618D1" w:rsidP="00E77981">
                  <w:pPr>
                    <w:rPr>
                      <w:rFonts w:ascii="AGaramondPro-Regular" w:hAnsi="AGaramondPro-Regular" w:cs="AGaramondPro-Regular"/>
                      <w:color w:val="000000"/>
                      <w:sz w:val="18"/>
                      <w:szCs w:val="18"/>
                    </w:rPr>
                  </w:pPr>
                  <w:r>
                    <w:rPr>
                      <w:rFonts w:ascii="TrajanPro-Regular" w:hAnsi="TrajanPro-Regular" w:cs="TrajanPro-Regular"/>
                      <w:color w:val="7AA456"/>
                      <w:sz w:val="18"/>
                      <w:szCs w:val="18"/>
                    </w:rPr>
                    <w:t>D</w:t>
                  </w:r>
                  <w:r w:rsidRPr="001A60B5">
                    <w:rPr>
                      <w:rFonts w:ascii="TrajanPro-Regular" w:hAnsi="TrajanPro-Regular" w:cs="TrajanPro-Regular"/>
                      <w:color w:val="7AA456"/>
                      <w:sz w:val="18"/>
                      <w:szCs w:val="18"/>
                    </w:rPr>
                    <w:t>irectriz 17</w:t>
                  </w:r>
                  <w:r w:rsidRPr="001A60B5">
                    <w:rPr>
                      <w:rFonts w:ascii="AGaramondPro-Regular" w:hAnsi="AGaramondPro-Regular" w:cs="AGaramondPro-Regular"/>
                      <w:color w:val="000000"/>
                      <w:sz w:val="18"/>
                      <w:szCs w:val="18"/>
                    </w:rPr>
                    <w:t xml:space="preserve"> </w:t>
                  </w:r>
                </w:p>
                <w:p w:rsidR="002618D1" w:rsidRPr="001A60B5" w:rsidRDefault="002618D1" w:rsidP="00E77981">
                  <w:pPr>
                    <w:rPr>
                      <w:rFonts w:ascii="AGaramondPro-Regular" w:hAnsi="AGaramondPro-Regular" w:cs="AGaramondPro-Regular"/>
                      <w:color w:val="000000"/>
                      <w:sz w:val="18"/>
                      <w:szCs w:val="18"/>
                    </w:rPr>
                  </w:pPr>
                  <w:r w:rsidRPr="001A60B5">
                    <w:rPr>
                      <w:rFonts w:ascii="AGaramondPro-Regular" w:hAnsi="AGaramondPro-Regular" w:cs="AGaramondPro-Regular"/>
                      <w:color w:val="000000"/>
                      <w:sz w:val="18"/>
                      <w:szCs w:val="18"/>
                    </w:rPr>
                    <w:t>Los Estados deberían garantizar que los miembros del público interesado</w:t>
                  </w:r>
                  <w:r>
                    <w:rPr>
                      <w:rFonts w:ascii="AGaramondPro-Regular" w:hAnsi="AGaramondPro-Regular" w:cs="AGaramondPro-Regular"/>
                      <w:color w:val="000000"/>
                      <w:sz w:val="18"/>
                      <w:szCs w:val="18"/>
                    </w:rPr>
                    <w:t xml:space="preserve"> </w:t>
                  </w:r>
                  <w:r w:rsidRPr="001A60B5">
                    <w:rPr>
                      <w:rFonts w:ascii="AGaramondPro-Regular" w:hAnsi="AGaramondPro-Regular" w:cs="AGaramondPro-Regular"/>
                      <w:color w:val="000000"/>
                      <w:sz w:val="18"/>
                      <w:szCs w:val="18"/>
                    </w:rPr>
                    <w:t xml:space="preserve"> </w:t>
                  </w:r>
                  <w:r w:rsidRPr="006C39E5">
                    <w:rPr>
                      <w:rFonts w:ascii="AGaramondPro-Regular" w:hAnsi="AGaramondPro-Regular" w:cs="AGaramondPro-Regular"/>
                      <w:color w:val="000000"/>
                      <w:sz w:val="18"/>
                      <w:szCs w:val="18"/>
                    </w:rPr>
                    <w:t>pueden accede</w:t>
                  </w:r>
                  <w:r>
                    <w:rPr>
                      <w:rFonts w:ascii="AGaramondPro-Regular" w:hAnsi="AGaramondPro-Regular" w:cs="AGaramondPro-Regular"/>
                      <w:color w:val="000000"/>
                      <w:sz w:val="18"/>
                      <w:szCs w:val="18"/>
                    </w:rPr>
                    <w:t>r</w:t>
                  </w:r>
                  <w:r w:rsidRPr="006C39E5">
                    <w:rPr>
                      <w:rFonts w:ascii="AGaramondPro-Regular" w:hAnsi="AGaramondPro-Regular" w:cs="AGaramondPro-Regular"/>
                      <w:color w:val="000000"/>
                      <w:sz w:val="18"/>
                      <w:szCs w:val="18"/>
                    </w:rPr>
                    <w:t xml:space="preserve"> a un </w:t>
                  </w:r>
                  <w:r>
                    <w:rPr>
                      <w:rFonts w:ascii="AGaramondPro-Regular" w:hAnsi="AGaramondPro-Regular" w:cs="AGaramondPro-Regular"/>
                      <w:color w:val="000000"/>
                      <w:sz w:val="18"/>
                      <w:szCs w:val="18"/>
                    </w:rPr>
                    <w:t>órgano judicial u otro órgano independiente e imparcial o a procedimientos administrativos para recusar toda decisión, acción u omisión de una autoridad pública o entidad privada que afecte el medio ambiente o supuestamente contravenga, en cuanto a su fondo o su procedimiento, normas jurídicas ambientales del Estado relacionadas con el medio ambiente</w:t>
                  </w:r>
                  <w:r w:rsidRPr="001A60B5">
                    <w:rPr>
                      <w:rFonts w:ascii="AGaramondPro-Regular" w:hAnsi="AGaramondPro-Regular" w:cs="AGaramondPro-Regular"/>
                      <w:color w:val="000000"/>
                      <w:sz w:val="18"/>
                      <w:szCs w:val="18"/>
                    </w:rPr>
                    <w:t xml:space="preserve">. </w:t>
                  </w:r>
                </w:p>
                <w:p w:rsidR="002618D1" w:rsidRPr="00CB648A" w:rsidRDefault="002618D1" w:rsidP="00E77981">
                  <w:pPr>
                    <w:rPr>
                      <w:rFonts w:ascii="AGaramondPro-Regular" w:hAnsi="AGaramondPro-Regular" w:cs="AGaramondPro-Regular"/>
                      <w:color w:val="000000"/>
                      <w:sz w:val="18"/>
                      <w:szCs w:val="18"/>
                    </w:rPr>
                  </w:pPr>
                  <w:r w:rsidRPr="00CB648A">
                    <w:rPr>
                      <w:rFonts w:ascii="TrajanPro-Regular" w:hAnsi="TrajanPro-Regular" w:cs="TrajanPro-Regular"/>
                      <w:color w:val="7AA456"/>
                      <w:sz w:val="18"/>
                      <w:szCs w:val="18"/>
                    </w:rPr>
                    <w:t>Directriz 18</w:t>
                  </w:r>
                  <w:r w:rsidRPr="00CB648A">
                    <w:rPr>
                      <w:rFonts w:ascii="AGaramondPro-Regular" w:hAnsi="AGaramondPro-Regular" w:cs="AGaramondPro-Regular"/>
                      <w:color w:val="000000"/>
                      <w:sz w:val="18"/>
                      <w:szCs w:val="18"/>
                    </w:rPr>
                    <w:t xml:space="preserve"> </w:t>
                  </w:r>
                </w:p>
                <w:p w:rsidR="002618D1" w:rsidRPr="00CB648A" w:rsidRDefault="002618D1" w:rsidP="00E77981">
                  <w:pPr>
                    <w:rPr>
                      <w:rFonts w:ascii="AGaramondPro-Regular" w:hAnsi="AGaramondPro-Regular" w:cs="AGaramondPro-Regular"/>
                      <w:color w:val="000000"/>
                      <w:sz w:val="18"/>
                      <w:szCs w:val="18"/>
                    </w:rPr>
                  </w:pPr>
                  <w:r w:rsidRPr="00CB648A">
                    <w:rPr>
                      <w:rFonts w:ascii="AGaramondPro-Regular" w:hAnsi="AGaramondPro-Regular" w:cs="AGaramondPro-Regular"/>
                      <w:color w:val="000000"/>
                      <w:sz w:val="18"/>
                      <w:szCs w:val="18"/>
                    </w:rPr>
                    <w:t xml:space="preserve">Los Estados deberían dar una interpretación amplia del derecho e </w:t>
                  </w:r>
                  <w:r>
                    <w:rPr>
                      <w:rFonts w:ascii="AGaramondPro-Regular" w:hAnsi="AGaramondPro-Regular" w:cs="AGaramondPro-Regular"/>
                      <w:color w:val="000000"/>
                      <w:sz w:val="18"/>
                      <w:szCs w:val="18"/>
                    </w:rPr>
                    <w:t>i</w:t>
                  </w:r>
                  <w:r w:rsidRPr="00CB648A">
                    <w:rPr>
                      <w:rFonts w:ascii="AGaramondPro-Regular" w:hAnsi="AGaramondPro-Regular" w:cs="AGaramondPro-Regular"/>
                      <w:color w:val="000000"/>
                      <w:sz w:val="18"/>
                      <w:szCs w:val="18"/>
                    </w:rPr>
                    <w:t>niciar una demanda</w:t>
                  </w:r>
                  <w:r>
                    <w:rPr>
                      <w:rFonts w:ascii="AGaramondPro-Regular" w:hAnsi="AGaramondPro-Regular" w:cs="AGaramondPro-Regular"/>
                      <w:color w:val="000000"/>
                      <w:sz w:val="18"/>
                      <w:szCs w:val="18"/>
                    </w:rPr>
                    <w:t xml:space="preserve"> en relación con asuntos ambientales con miras a lograr un acceso efectivo a la justicia</w:t>
                  </w:r>
                  <w:r w:rsidRPr="00CB648A">
                    <w:rPr>
                      <w:rFonts w:ascii="AGaramondPro-Regular" w:hAnsi="AGaramondPro-Regular" w:cs="AGaramondPro-Regular"/>
                      <w:color w:val="000000"/>
                      <w:sz w:val="18"/>
                      <w:szCs w:val="18"/>
                    </w:rPr>
                    <w:t xml:space="preserve">. </w:t>
                  </w:r>
                </w:p>
                <w:p w:rsidR="002618D1" w:rsidRPr="00AF44BA" w:rsidRDefault="002618D1" w:rsidP="00E77981">
                  <w:pPr>
                    <w:rPr>
                      <w:rFonts w:ascii="AGaramondPro-Regular" w:hAnsi="AGaramondPro-Regular" w:cs="AGaramondPro-Regular"/>
                      <w:color w:val="000000"/>
                      <w:sz w:val="18"/>
                      <w:szCs w:val="18"/>
                    </w:rPr>
                  </w:pPr>
                  <w:r w:rsidRPr="00AF44BA">
                    <w:rPr>
                      <w:rFonts w:ascii="TrajanPro-Regular" w:hAnsi="TrajanPro-Regular" w:cs="TrajanPro-Regular"/>
                      <w:color w:val="7AA456"/>
                      <w:sz w:val="18"/>
                      <w:szCs w:val="18"/>
                    </w:rPr>
                    <w:t>Directriz 19</w:t>
                  </w:r>
                  <w:r w:rsidRPr="00AF44BA">
                    <w:rPr>
                      <w:rFonts w:ascii="AGaramondPro-Regular" w:hAnsi="AGaramondPro-Regular" w:cs="AGaramondPro-Regular"/>
                      <w:color w:val="000000"/>
                      <w:sz w:val="18"/>
                      <w:szCs w:val="18"/>
                    </w:rPr>
                    <w:t xml:space="preserve"> </w:t>
                  </w:r>
                </w:p>
                <w:p w:rsidR="002618D1" w:rsidRPr="00AF44BA" w:rsidRDefault="002618D1" w:rsidP="00E77981">
                  <w:pPr>
                    <w:rPr>
                      <w:rFonts w:ascii="AGaramondPro-Regular" w:hAnsi="AGaramondPro-Regular" w:cs="AGaramondPro-Regular"/>
                      <w:color w:val="000000"/>
                      <w:sz w:val="18"/>
                      <w:szCs w:val="18"/>
                    </w:rPr>
                  </w:pPr>
                  <w:r w:rsidRPr="00AF44BA">
                    <w:rPr>
                      <w:rFonts w:ascii="AGaramondPro-Regular" w:hAnsi="AGaramondPro-Regular" w:cs="AGaramondPro-Regular"/>
                      <w:color w:val="000000"/>
                      <w:sz w:val="18"/>
                      <w:szCs w:val="18"/>
                    </w:rPr>
                    <w:t xml:space="preserve">Los Estados deberían establecer procedimientos efectivos para que los </w:t>
                  </w:r>
                  <w:r>
                    <w:rPr>
                      <w:rFonts w:ascii="AGaramondPro-Regular" w:hAnsi="AGaramondPro-Regular" w:cs="AGaramondPro-Regular"/>
                      <w:color w:val="000000"/>
                      <w:sz w:val="18"/>
                      <w:szCs w:val="18"/>
                    </w:rPr>
                    <w:t>órganos judiciales u otros órganos independientes e imparciales, o los procedimientos administrativos, puedan hacer un examen a tiempo de las cuestiones relacionadas con la aplicación y cumplimiento de las leyes y decisiones que guardan relación con el medio ambiente.  Los Estados deberían garantizar que los procesos son justos, abiertos, transparentes y equitativos</w:t>
                  </w:r>
                  <w:r w:rsidRPr="00AF44BA">
                    <w:rPr>
                      <w:rFonts w:ascii="AGaramondPro-Regular" w:hAnsi="AGaramondPro-Regular" w:cs="AGaramondPro-Regular"/>
                      <w:color w:val="000000"/>
                      <w:sz w:val="18"/>
                      <w:szCs w:val="18"/>
                    </w:rPr>
                    <w:t xml:space="preserve">. </w:t>
                  </w:r>
                </w:p>
                <w:p w:rsidR="002618D1" w:rsidRPr="00066D2B" w:rsidRDefault="002618D1" w:rsidP="00E77981">
                  <w:pPr>
                    <w:rPr>
                      <w:rFonts w:ascii="AGaramondPro-Regular" w:hAnsi="AGaramondPro-Regular" w:cs="AGaramondPro-Regular"/>
                      <w:color w:val="000000"/>
                      <w:sz w:val="18"/>
                      <w:szCs w:val="18"/>
                    </w:rPr>
                  </w:pPr>
                  <w:r w:rsidRPr="00066D2B">
                    <w:rPr>
                      <w:rFonts w:ascii="TrajanPro-Regular" w:hAnsi="TrajanPro-Regular" w:cs="TrajanPro-Regular"/>
                      <w:color w:val="7AA456"/>
                      <w:sz w:val="18"/>
                      <w:szCs w:val="18"/>
                    </w:rPr>
                    <w:t>Directriz 20</w:t>
                  </w:r>
                  <w:r w:rsidRPr="00066D2B">
                    <w:rPr>
                      <w:rFonts w:ascii="AGaramondPro-Regular" w:hAnsi="AGaramondPro-Regular" w:cs="AGaramondPro-Regular"/>
                      <w:color w:val="000000"/>
                      <w:sz w:val="18"/>
                      <w:szCs w:val="18"/>
                    </w:rPr>
                    <w:t xml:space="preserve"> </w:t>
                  </w:r>
                </w:p>
                <w:p w:rsidR="002618D1" w:rsidRPr="00066D2B" w:rsidRDefault="002618D1" w:rsidP="00E77981">
                  <w:pPr>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Los Estados deberí</w:t>
                  </w:r>
                  <w:r w:rsidRPr="00066D2B">
                    <w:rPr>
                      <w:rFonts w:ascii="AGaramondPro-Regular" w:hAnsi="AGaramondPro-Regular" w:cs="AGaramondPro-Regular"/>
                      <w:color w:val="000000"/>
                      <w:sz w:val="18"/>
                      <w:szCs w:val="18"/>
                    </w:rPr>
                    <w:t>an garantizar que la presentación de recursos en relaci</w:t>
                  </w:r>
                  <w:r>
                    <w:rPr>
                      <w:rFonts w:ascii="AGaramondPro-Regular" w:hAnsi="AGaramondPro-Regular" w:cs="AGaramondPro-Regular"/>
                      <w:color w:val="000000"/>
                      <w:sz w:val="18"/>
                      <w:szCs w:val="18"/>
                    </w:rPr>
                    <w:t>ón con el medio ambiente por parte de los miembros del público interesado no será prohibitiva y debería considerar la posibilidad de establecer mecanismos adecuados de asistencia para eliminar o reducir los obstáculos financieros y de otro tipo al acceso a la justicia</w:t>
                  </w:r>
                  <w:r w:rsidRPr="00066D2B">
                    <w:rPr>
                      <w:rFonts w:ascii="AGaramondPro-Regular" w:hAnsi="AGaramondPro-Regular" w:cs="AGaramondPro-Regular"/>
                      <w:color w:val="000000"/>
                      <w:sz w:val="18"/>
                      <w:szCs w:val="18"/>
                    </w:rPr>
                    <w:t xml:space="preserve">. </w:t>
                  </w:r>
                </w:p>
                <w:p w:rsidR="002618D1" w:rsidRPr="00B6747F" w:rsidRDefault="002618D1" w:rsidP="00E77981">
                  <w:pPr>
                    <w:rPr>
                      <w:rFonts w:ascii="AGaramondPro-Regular" w:hAnsi="AGaramondPro-Regular" w:cs="AGaramondPro-Regular"/>
                      <w:color w:val="000000"/>
                      <w:sz w:val="18"/>
                      <w:szCs w:val="18"/>
                    </w:rPr>
                  </w:pPr>
                  <w:r w:rsidRPr="00B6747F">
                    <w:rPr>
                      <w:rFonts w:ascii="TrajanPro-Regular" w:hAnsi="TrajanPro-Regular" w:cs="TrajanPro-Regular"/>
                      <w:color w:val="7AA456"/>
                      <w:sz w:val="18"/>
                      <w:szCs w:val="18"/>
                    </w:rPr>
                    <w:t>Directriz 21</w:t>
                  </w:r>
                  <w:r w:rsidRPr="00B6747F">
                    <w:rPr>
                      <w:rFonts w:ascii="AGaramondPro-Regular" w:hAnsi="AGaramondPro-Regular" w:cs="AGaramondPro-Regular"/>
                      <w:color w:val="000000"/>
                      <w:sz w:val="18"/>
                      <w:szCs w:val="18"/>
                    </w:rPr>
                    <w:t xml:space="preserve"> </w:t>
                  </w:r>
                </w:p>
                <w:p w:rsidR="002618D1" w:rsidRPr="00B6747F" w:rsidRDefault="002618D1" w:rsidP="00E77981">
                  <w:pPr>
                    <w:rPr>
                      <w:rFonts w:ascii="AGaramondPro-Regular" w:hAnsi="AGaramondPro-Regular" w:cs="AGaramondPro-Regular"/>
                      <w:color w:val="000000"/>
                      <w:sz w:val="18"/>
                      <w:szCs w:val="18"/>
                    </w:rPr>
                  </w:pPr>
                  <w:r w:rsidRPr="00B6747F">
                    <w:rPr>
                      <w:rFonts w:ascii="AGaramondPro-Regular" w:hAnsi="AGaramondPro-Regular" w:cs="AGaramondPro-Regular"/>
                      <w:color w:val="000000"/>
                      <w:sz w:val="18"/>
                      <w:szCs w:val="18"/>
                    </w:rPr>
                    <w:t>Los Estados deberían proporcionar un marco para reparaciones adecuadas y efectivas, en forma r</w:t>
                  </w:r>
                  <w:r>
                    <w:rPr>
                      <w:rFonts w:ascii="AGaramondPro-Regular" w:hAnsi="AGaramondPro-Regular" w:cs="AGaramondPro-Regular"/>
                      <w:color w:val="000000"/>
                      <w:sz w:val="18"/>
                      <w:szCs w:val="18"/>
                    </w:rPr>
                    <w:t>ápida, en los casos relacionados con el medio ambiente, tales como el desagravio provisional y definitivo del mandato judicial. Los Estados también deberían considerar la posibilidad de aplicar medidas de reparación como la compensación y la restitución y otras medidas adecuadas</w:t>
                  </w:r>
                  <w:r w:rsidRPr="00B6747F">
                    <w:rPr>
                      <w:rFonts w:ascii="AGaramondPro-Regular" w:hAnsi="AGaramondPro-Regular" w:cs="AGaramondPro-Regular"/>
                      <w:color w:val="000000"/>
                      <w:sz w:val="18"/>
                      <w:szCs w:val="18"/>
                    </w:rPr>
                    <w:t xml:space="preserve">. </w:t>
                  </w:r>
                </w:p>
                <w:p w:rsidR="002618D1" w:rsidRPr="009E70DE" w:rsidRDefault="002618D1" w:rsidP="00E77981">
                  <w:pPr>
                    <w:rPr>
                      <w:rFonts w:ascii="AGaramondPro-Regular" w:hAnsi="AGaramondPro-Regular" w:cs="AGaramondPro-Regular"/>
                      <w:color w:val="000000"/>
                      <w:sz w:val="18"/>
                      <w:szCs w:val="18"/>
                      <w:lang w:val="es-PA"/>
                    </w:rPr>
                  </w:pPr>
                  <w:r w:rsidRPr="009E70DE">
                    <w:rPr>
                      <w:rFonts w:ascii="TrajanPro-Regular" w:hAnsi="TrajanPro-Regular" w:cs="TrajanPro-Regular"/>
                      <w:color w:val="7AA456"/>
                      <w:sz w:val="18"/>
                      <w:szCs w:val="18"/>
                      <w:lang w:val="es-PA"/>
                    </w:rPr>
                    <w:t>Directriz 22</w:t>
                  </w:r>
                  <w:r w:rsidRPr="009E70DE">
                    <w:rPr>
                      <w:rFonts w:ascii="AGaramondPro-Regular" w:hAnsi="AGaramondPro-Regular" w:cs="AGaramondPro-Regular"/>
                      <w:color w:val="000000"/>
                      <w:sz w:val="18"/>
                      <w:szCs w:val="18"/>
                      <w:lang w:val="es-PA"/>
                    </w:rPr>
                    <w:t xml:space="preserve">  </w:t>
                  </w:r>
                </w:p>
                <w:p w:rsidR="002618D1" w:rsidRPr="001624EE" w:rsidRDefault="002618D1" w:rsidP="00E77981">
                  <w:pPr>
                    <w:rPr>
                      <w:rFonts w:ascii="AGaramondPro-Regular" w:hAnsi="AGaramondPro-Regular" w:cs="AGaramondPro-Regular"/>
                      <w:color w:val="000000"/>
                      <w:sz w:val="18"/>
                      <w:szCs w:val="18"/>
                    </w:rPr>
                  </w:pPr>
                  <w:r w:rsidRPr="001624EE">
                    <w:rPr>
                      <w:rFonts w:ascii="AGaramondPro-Regular" w:hAnsi="AGaramondPro-Regular" w:cs="AGaramondPro-Regular"/>
                      <w:color w:val="000000"/>
                      <w:sz w:val="18"/>
                      <w:szCs w:val="18"/>
                    </w:rPr>
                    <w:t>Los Estados deberían garantizar el cumplimiento a tiempo y en forma efectiva de las decisiones relacionadas con asuntos ambientales por parte de los órganos judiciales y otros órganos administrativos y de otro car</w:t>
                  </w:r>
                  <w:r>
                    <w:rPr>
                      <w:rFonts w:ascii="AGaramondPro-Regular" w:hAnsi="AGaramondPro-Regular" w:cs="AGaramondPro-Regular"/>
                      <w:color w:val="000000"/>
                      <w:sz w:val="18"/>
                      <w:szCs w:val="18"/>
                    </w:rPr>
                    <w:t>ácter pertinentes</w:t>
                  </w:r>
                  <w:r w:rsidRPr="001624EE">
                    <w:rPr>
                      <w:rFonts w:ascii="AGaramondPro-Regular" w:hAnsi="AGaramondPro-Regular" w:cs="AGaramondPro-Regular"/>
                      <w:color w:val="000000"/>
                      <w:sz w:val="18"/>
                      <w:szCs w:val="18"/>
                    </w:rPr>
                    <w:t xml:space="preserve">. </w:t>
                  </w:r>
                </w:p>
                <w:p w:rsidR="002618D1" w:rsidRPr="001624EE" w:rsidRDefault="002618D1" w:rsidP="00E77981">
                  <w:pPr>
                    <w:rPr>
                      <w:rFonts w:ascii="AGaramondPro-Regular" w:hAnsi="AGaramondPro-Regular" w:cs="AGaramondPro-Regular"/>
                      <w:color w:val="000000"/>
                      <w:sz w:val="18"/>
                      <w:szCs w:val="18"/>
                    </w:rPr>
                  </w:pPr>
                  <w:r w:rsidRPr="001624EE">
                    <w:rPr>
                      <w:rFonts w:ascii="TrajanPro-Regular" w:hAnsi="TrajanPro-Regular" w:cs="TrajanPro-Regular"/>
                      <w:color w:val="7AA456"/>
                      <w:sz w:val="18"/>
                      <w:szCs w:val="18"/>
                    </w:rPr>
                    <w:t>Directriz 23</w:t>
                  </w:r>
                  <w:r w:rsidRPr="001624EE">
                    <w:rPr>
                      <w:rFonts w:ascii="AGaramondPro-Regular" w:hAnsi="AGaramondPro-Regular" w:cs="AGaramondPro-Regular"/>
                      <w:color w:val="000000"/>
                      <w:sz w:val="18"/>
                      <w:szCs w:val="18"/>
                    </w:rPr>
                    <w:t xml:space="preserve"> </w:t>
                  </w:r>
                </w:p>
                <w:p w:rsidR="002618D1" w:rsidRPr="001624EE" w:rsidRDefault="002618D1" w:rsidP="00E77981">
                  <w:pPr>
                    <w:rPr>
                      <w:rFonts w:ascii="AGaramondPro-Regular" w:hAnsi="AGaramondPro-Regular" w:cs="AGaramondPro-Regular"/>
                      <w:color w:val="000000"/>
                      <w:sz w:val="18"/>
                      <w:szCs w:val="18"/>
                    </w:rPr>
                  </w:pPr>
                  <w:r w:rsidRPr="001624EE">
                    <w:rPr>
                      <w:rFonts w:ascii="AGaramondPro-Regular" w:hAnsi="AGaramondPro-Regular" w:cs="AGaramondPro-Regular"/>
                      <w:color w:val="000000"/>
                      <w:sz w:val="18"/>
                      <w:szCs w:val="18"/>
                    </w:rPr>
                    <w:t xml:space="preserve">Los Estados deberían proporcionar información suficiente al público sobre los procedimientos que utilizan los </w:t>
                  </w:r>
                  <w:r>
                    <w:rPr>
                      <w:rFonts w:ascii="AGaramondPro-Regular" w:hAnsi="AGaramondPro-Regular" w:cs="AGaramondPro-Regular"/>
                      <w:color w:val="000000"/>
                      <w:sz w:val="18"/>
                      <w:szCs w:val="18"/>
                    </w:rPr>
                    <w:t>órganos judiciales y otros órganos pertinentes en relación con los asuntos ambientales</w:t>
                  </w:r>
                  <w:r w:rsidRPr="001624EE">
                    <w:rPr>
                      <w:rFonts w:ascii="AGaramondPro-Regular" w:hAnsi="AGaramondPro-Regular" w:cs="AGaramondPro-Regular"/>
                      <w:color w:val="000000"/>
                      <w:sz w:val="18"/>
                      <w:szCs w:val="18"/>
                    </w:rPr>
                    <w:t xml:space="preserve">. </w:t>
                  </w:r>
                </w:p>
                <w:p w:rsidR="002618D1" w:rsidRPr="003A1861" w:rsidRDefault="002618D1" w:rsidP="00E77981">
                  <w:pPr>
                    <w:rPr>
                      <w:rFonts w:ascii="AGaramondPro-Regular" w:hAnsi="AGaramondPro-Regular" w:cs="AGaramondPro-Regular"/>
                      <w:color w:val="000000"/>
                      <w:sz w:val="18"/>
                      <w:szCs w:val="18"/>
                    </w:rPr>
                  </w:pPr>
                  <w:r w:rsidRPr="003A1861">
                    <w:rPr>
                      <w:rFonts w:ascii="TrajanPro-Regular" w:hAnsi="TrajanPro-Regular" w:cs="TrajanPro-Regular"/>
                      <w:color w:val="7AA456"/>
                      <w:sz w:val="18"/>
                      <w:szCs w:val="18"/>
                    </w:rPr>
                    <w:t>Directriz 24</w:t>
                  </w:r>
                  <w:r w:rsidRPr="003A1861">
                    <w:rPr>
                      <w:rFonts w:ascii="AGaramondPro-Regular" w:hAnsi="AGaramondPro-Regular" w:cs="AGaramondPro-Regular"/>
                      <w:color w:val="000000"/>
                      <w:sz w:val="18"/>
                      <w:szCs w:val="18"/>
                    </w:rPr>
                    <w:t xml:space="preserve"> </w:t>
                  </w:r>
                </w:p>
                <w:p w:rsidR="002618D1" w:rsidRPr="003A1861" w:rsidRDefault="002618D1" w:rsidP="00E77981">
                  <w:pPr>
                    <w:rPr>
                      <w:rFonts w:ascii="AGaramondPro-Regular" w:hAnsi="AGaramondPro-Regular" w:cs="AGaramondPro-Regular"/>
                      <w:color w:val="000000"/>
                      <w:sz w:val="18"/>
                      <w:szCs w:val="18"/>
                    </w:rPr>
                  </w:pPr>
                  <w:r w:rsidRPr="003A1861">
                    <w:rPr>
                      <w:rFonts w:ascii="AGaramondPro-Regular" w:hAnsi="AGaramondPro-Regular" w:cs="AGaramondPro-Regular"/>
                      <w:color w:val="000000"/>
                      <w:sz w:val="18"/>
                      <w:szCs w:val="18"/>
                    </w:rPr>
                    <w:t>Los Estados deberían garantizar que las decisiones relacionadas</w:t>
                  </w:r>
                  <w:r>
                    <w:rPr>
                      <w:rFonts w:ascii="AGaramondPro-Regular" w:hAnsi="AGaramondPro-Regular" w:cs="AGaramondPro-Regular"/>
                      <w:color w:val="000000"/>
                      <w:sz w:val="18"/>
                      <w:szCs w:val="18"/>
                    </w:rPr>
                    <w:t xml:space="preserve"> con el medio ambiente por parte de los órganos judiciales, u otros órganos independientes y administrativos o imparciales, sean de dominio público, según corresponda y de conformidad con la legislación nacional. </w:t>
                  </w:r>
                  <w:r w:rsidRPr="003A1861">
                    <w:rPr>
                      <w:rFonts w:ascii="AGaramondPro-Regular" w:hAnsi="AGaramondPro-Regular" w:cs="AGaramondPro-Regular"/>
                      <w:color w:val="000000"/>
                      <w:sz w:val="18"/>
                      <w:szCs w:val="18"/>
                    </w:rPr>
                    <w:t xml:space="preserve">  </w:t>
                  </w:r>
                </w:p>
                <w:p w:rsidR="002618D1" w:rsidRPr="006F0A44" w:rsidRDefault="002618D1" w:rsidP="00E77981">
                  <w:pPr>
                    <w:rPr>
                      <w:rFonts w:ascii="AGaramondPro-Regular" w:hAnsi="AGaramondPro-Regular" w:cs="AGaramondPro-Regular"/>
                      <w:color w:val="000000"/>
                      <w:sz w:val="18"/>
                      <w:szCs w:val="18"/>
                    </w:rPr>
                  </w:pPr>
                  <w:r w:rsidRPr="006F0A44">
                    <w:rPr>
                      <w:rFonts w:ascii="TrajanPro-Regular" w:hAnsi="TrajanPro-Regular" w:cs="TrajanPro-Regular"/>
                      <w:color w:val="7AA456"/>
                      <w:sz w:val="18"/>
                      <w:szCs w:val="18"/>
                    </w:rPr>
                    <w:t>Directriz 25</w:t>
                  </w:r>
                  <w:r w:rsidRPr="006F0A44">
                    <w:rPr>
                      <w:rFonts w:ascii="AGaramondPro-Regular" w:hAnsi="AGaramondPro-Regular" w:cs="AGaramondPro-Regular"/>
                      <w:color w:val="000000"/>
                      <w:sz w:val="18"/>
                      <w:szCs w:val="18"/>
                    </w:rPr>
                    <w:t xml:space="preserve"> </w:t>
                  </w:r>
                </w:p>
                <w:p w:rsidR="002618D1" w:rsidRPr="006F0A44" w:rsidRDefault="002618D1" w:rsidP="00E77981">
                  <w:pPr>
                    <w:rPr>
                      <w:rFonts w:ascii="AGaramondPro-Regular" w:hAnsi="AGaramondPro-Regular" w:cs="AGaramondPro-Regular"/>
                      <w:color w:val="000000"/>
                      <w:sz w:val="18"/>
                      <w:szCs w:val="18"/>
                    </w:rPr>
                  </w:pPr>
                  <w:r w:rsidRPr="006F0A44">
                    <w:rPr>
                      <w:rFonts w:ascii="AGaramondPro-Regular" w:hAnsi="AGaramondPro-Regular" w:cs="AGaramondPro-Regular"/>
                      <w:color w:val="000000"/>
                      <w:sz w:val="18"/>
                      <w:szCs w:val="18"/>
                    </w:rPr>
                    <w:t>Los Estados deberían promover periódicamente programas adecuados de creaci</w:t>
                  </w:r>
                  <w:r>
                    <w:rPr>
                      <w:rFonts w:ascii="AGaramondPro-Regular" w:hAnsi="AGaramondPro-Regular" w:cs="AGaramondPro-Regular"/>
                      <w:color w:val="000000"/>
                      <w:sz w:val="18"/>
                      <w:szCs w:val="18"/>
                    </w:rPr>
                    <w:t>ón de la capacidad en derecho ambiental para funcionarios judiciales, otros juristas y otros interesados directos del ámbito jurídico</w:t>
                  </w:r>
                  <w:r w:rsidRPr="006F0A44">
                    <w:rPr>
                      <w:rFonts w:ascii="AGaramondPro-Regular" w:hAnsi="AGaramondPro-Regular" w:cs="AGaramondPro-Regular"/>
                      <w:color w:val="000000"/>
                      <w:sz w:val="18"/>
                      <w:szCs w:val="18"/>
                    </w:rPr>
                    <w:t xml:space="preserve">. </w:t>
                  </w:r>
                </w:p>
                <w:p w:rsidR="002618D1" w:rsidRPr="009E70DE" w:rsidRDefault="002618D1" w:rsidP="00E77981">
                  <w:pPr>
                    <w:rPr>
                      <w:rFonts w:ascii="AGaramondPro-Regular" w:hAnsi="AGaramondPro-Regular" w:cs="AGaramondPro-Regular"/>
                      <w:color w:val="000000"/>
                      <w:sz w:val="18"/>
                      <w:szCs w:val="18"/>
                      <w:lang w:val="es-PA"/>
                    </w:rPr>
                  </w:pPr>
                  <w:r w:rsidRPr="009E70DE">
                    <w:rPr>
                      <w:rFonts w:ascii="TrajanPro-Regular" w:hAnsi="TrajanPro-Regular" w:cs="TrajanPro-Regular"/>
                      <w:color w:val="7AA456"/>
                      <w:sz w:val="18"/>
                      <w:szCs w:val="18"/>
                      <w:lang w:val="es-PA"/>
                    </w:rPr>
                    <w:t>Directriz 26</w:t>
                  </w:r>
                  <w:r w:rsidRPr="009E70DE">
                    <w:rPr>
                      <w:rFonts w:ascii="AGaramondPro-Regular" w:hAnsi="AGaramondPro-Regular" w:cs="AGaramondPro-Regular"/>
                      <w:color w:val="000000"/>
                      <w:sz w:val="18"/>
                      <w:szCs w:val="18"/>
                      <w:lang w:val="es-PA"/>
                    </w:rPr>
                    <w:t xml:space="preserve"> </w:t>
                  </w:r>
                </w:p>
                <w:p w:rsidR="002618D1" w:rsidRPr="008A5510" w:rsidRDefault="002618D1" w:rsidP="00E77981">
                  <w:pPr>
                    <w:rPr>
                      <w:rFonts w:ascii="AGaramondPro-Regular" w:hAnsi="AGaramondPro-Regular" w:cs="AGaramondPro-Regular"/>
                      <w:color w:val="000000"/>
                      <w:sz w:val="18"/>
                      <w:szCs w:val="18"/>
                    </w:rPr>
                  </w:pPr>
                  <w:r w:rsidRPr="008A5510">
                    <w:rPr>
                      <w:rFonts w:ascii="AGaramondPro-Regular" w:hAnsi="AGaramondPro-Regular" w:cs="AGaramondPro-Regular"/>
                      <w:color w:val="000000"/>
                      <w:sz w:val="18"/>
                      <w:szCs w:val="18"/>
                    </w:rPr>
                    <w:t>Los Estados deberían alentar el desarrollo y utilizaci</w:t>
                  </w:r>
                  <w:r>
                    <w:rPr>
                      <w:rFonts w:ascii="AGaramondPro-Regular" w:hAnsi="AGaramondPro-Regular" w:cs="AGaramondPro-Regular"/>
                      <w:color w:val="000000"/>
                      <w:sz w:val="18"/>
                      <w:szCs w:val="18"/>
                    </w:rPr>
                    <w:t>ón de mecanismos de resolución alternativa de controversias, en los casos que proceda.</w:t>
                  </w:r>
                  <w:r w:rsidRPr="008A5510">
                    <w:rPr>
                      <w:rFonts w:ascii="AGaramondPro-Regular" w:hAnsi="AGaramondPro-Regular" w:cs="AGaramondPro-Regular"/>
                      <w:color w:val="000000"/>
                      <w:sz w:val="18"/>
                      <w:szCs w:val="18"/>
                    </w:rPr>
                    <w:t xml:space="preserve"> </w:t>
                  </w:r>
                  <w:r w:rsidRPr="008A5510">
                    <w:rPr>
                      <w:rFonts w:ascii="AGaramondPro-Regular" w:hAnsi="AGaramondPro-Regular" w:cs="AGaramondPro-Regular"/>
                      <w:color w:val="000000"/>
                      <w:sz w:val="18"/>
                      <w:szCs w:val="18"/>
                    </w:rPr>
                    <w:cr/>
                  </w:r>
                </w:p>
              </w:txbxContent>
            </v:textbox>
            <w10:wrap type="square"/>
          </v:shape>
        </w:pict>
      </w:r>
      <w:r w:rsidR="002F2FDE" w:rsidRPr="009E70DE">
        <w:rPr>
          <w:rFonts w:ascii="Times New Roman"/>
          <w:b/>
        </w:rPr>
        <w:t>Mejores Pr</w:t>
      </w:r>
      <w:r w:rsidR="002F2FDE" w:rsidRPr="009E70DE">
        <w:rPr>
          <w:rFonts w:ascii="Times New Roman"/>
          <w:b/>
        </w:rPr>
        <w:t>á</w:t>
      </w:r>
      <w:r w:rsidR="002F2FDE" w:rsidRPr="009E70DE">
        <w:rPr>
          <w:rFonts w:ascii="Times New Roman"/>
          <w:b/>
        </w:rPr>
        <w:t>cticas</w:t>
      </w:r>
      <w:r w:rsidR="00E77981" w:rsidRPr="009E70DE">
        <w:rPr>
          <w:rFonts w:ascii="Times New Roman"/>
        </w:rPr>
        <w:t xml:space="preserve"> </w:t>
      </w:r>
    </w:p>
    <w:p w:rsidR="00E77981" w:rsidRPr="001F57B6" w:rsidRDefault="001F57B6" w:rsidP="00E77981">
      <w:pPr>
        <w:pStyle w:val="Normal11"/>
        <w:autoSpaceDE w:val="0"/>
        <w:autoSpaceDN w:val="0"/>
        <w:spacing w:after="0" w:line="240" w:lineRule="auto"/>
        <w:jc w:val="both"/>
        <w:rPr>
          <w:rFonts w:ascii="Times New Roman" w:hAnsi="Times New Roman" w:cs="Times New Roman"/>
          <w:b/>
        </w:rPr>
      </w:pPr>
      <w:r w:rsidRPr="001F57B6">
        <w:rPr>
          <w:rFonts w:ascii="Times New Roman" w:hAnsi="Times New Roman" w:cs="Times New Roman"/>
          <w:b/>
        </w:rPr>
        <w:lastRenderedPageBreak/>
        <w:t>Mejores Prácticas</w:t>
      </w:r>
    </w:p>
    <w:p w:rsidR="001F57B6" w:rsidRDefault="001F57B6" w:rsidP="00E77981">
      <w:pPr>
        <w:pStyle w:val="Normal11"/>
        <w:autoSpaceDE w:val="0"/>
        <w:autoSpaceDN w:val="0"/>
        <w:spacing w:after="0" w:line="240" w:lineRule="auto"/>
        <w:jc w:val="both"/>
        <w:rPr>
          <w:rFonts w:ascii="Times New Roman"/>
          <w:lang w:val="es-MX"/>
        </w:rPr>
      </w:pPr>
    </w:p>
    <w:p w:rsidR="00E77981" w:rsidRPr="009E70DE" w:rsidRDefault="008D1EFA" w:rsidP="00E77981">
      <w:pPr>
        <w:pStyle w:val="Normal11"/>
        <w:autoSpaceDE w:val="0"/>
        <w:autoSpaceDN w:val="0"/>
        <w:spacing w:after="0" w:line="240" w:lineRule="auto"/>
        <w:jc w:val="both"/>
      </w:pPr>
      <w:r w:rsidRPr="008D1EFA">
        <w:rPr>
          <w:rFonts w:ascii="Times New Roman"/>
          <w:lang w:val="es-MX"/>
        </w:rPr>
        <w:t>En t</w:t>
      </w:r>
      <w:r w:rsidRPr="008D1EFA">
        <w:rPr>
          <w:rFonts w:ascii="Times New Roman"/>
          <w:lang w:val="es-MX"/>
        </w:rPr>
        <w:t>é</w:t>
      </w:r>
      <w:r w:rsidRPr="008D1EFA">
        <w:rPr>
          <w:rFonts w:ascii="Times New Roman"/>
          <w:lang w:val="es-MX"/>
        </w:rPr>
        <w:t>rminos de acceso a la justicia ambiental se hizo referencia a dos casos espec</w:t>
      </w:r>
      <w:r w:rsidRPr="008D1EFA">
        <w:rPr>
          <w:rFonts w:ascii="Times New Roman"/>
          <w:lang w:val="es-MX"/>
        </w:rPr>
        <w:t>í</w:t>
      </w:r>
      <w:r w:rsidRPr="008D1EFA">
        <w:rPr>
          <w:rFonts w:ascii="Times New Roman"/>
          <w:lang w:val="es-MX"/>
        </w:rPr>
        <w:t xml:space="preserve">ficos </w:t>
      </w:r>
      <w:r w:rsidR="0090711F">
        <w:rPr>
          <w:rFonts w:ascii="Times New Roman"/>
          <w:lang w:val="es-MX"/>
        </w:rPr>
        <w:t>para resaltar</w:t>
      </w:r>
      <w:r w:rsidRPr="008D1EFA">
        <w:rPr>
          <w:rFonts w:ascii="Times New Roman"/>
          <w:lang w:val="es-MX"/>
        </w:rPr>
        <w:t xml:space="preserve"> el acceso a asuntos de justicia ambiental.  </w:t>
      </w:r>
      <w:r w:rsidRPr="009E70DE">
        <w:rPr>
          <w:rFonts w:ascii="Times New Roman"/>
        </w:rPr>
        <w:t>Estos son</w:t>
      </w:r>
      <w:r w:rsidR="00E77981" w:rsidRPr="009E70DE">
        <w:rPr>
          <w:rFonts w:ascii="Times New Roman"/>
        </w:rPr>
        <w:t xml:space="preserve">: </w:t>
      </w:r>
    </w:p>
    <w:p w:rsidR="00E77981" w:rsidRPr="009E70DE" w:rsidRDefault="00E77981" w:rsidP="00E77981">
      <w:pPr>
        <w:pStyle w:val="Normal11"/>
        <w:autoSpaceDE w:val="0"/>
        <w:autoSpaceDN w:val="0"/>
        <w:spacing w:after="0" w:line="240" w:lineRule="auto"/>
        <w:jc w:val="both"/>
      </w:pPr>
    </w:p>
    <w:p w:rsidR="00E77981" w:rsidRPr="00C61D07" w:rsidRDefault="00E77981" w:rsidP="00E77981">
      <w:pPr>
        <w:pStyle w:val="Normal11"/>
        <w:autoSpaceDE w:val="0"/>
        <w:autoSpaceDN w:val="0"/>
        <w:spacing w:after="0" w:line="240" w:lineRule="auto"/>
        <w:jc w:val="both"/>
        <w:rPr>
          <w:lang w:val="es-MX"/>
        </w:rPr>
      </w:pPr>
      <w:r w:rsidRPr="00C61D07">
        <w:rPr>
          <w:rFonts w:ascii="Times New Roman"/>
          <w:lang w:val="es-MX"/>
        </w:rPr>
        <w:t>•</w:t>
      </w:r>
      <w:r w:rsidRPr="00C61D07">
        <w:rPr>
          <w:rFonts w:ascii="Times New Roman"/>
          <w:lang w:val="es-MX"/>
        </w:rPr>
        <w:t xml:space="preserve">Trinidad: </w:t>
      </w:r>
      <w:r w:rsidR="00C61D07" w:rsidRPr="00C61D07">
        <w:rPr>
          <w:rFonts w:ascii="Times New Roman"/>
          <w:lang w:val="es-MX"/>
        </w:rPr>
        <w:t xml:space="preserve">Caso de Pescadores y Amigos del Mar </w:t>
      </w:r>
      <w:r w:rsidRPr="00C61D07">
        <w:rPr>
          <w:rFonts w:ascii="Times New Roman"/>
          <w:lang w:val="es-MX"/>
        </w:rPr>
        <w:t xml:space="preserve">vs </w:t>
      </w:r>
      <w:r w:rsidR="00C61D07" w:rsidRPr="00C61D07">
        <w:rPr>
          <w:rFonts w:ascii="Times New Roman"/>
          <w:lang w:val="es-MX"/>
        </w:rPr>
        <w:t>El Estado</w:t>
      </w:r>
      <w:r w:rsidRPr="00C61D07">
        <w:rPr>
          <w:rFonts w:ascii="Times New Roman"/>
          <w:lang w:val="es-MX"/>
        </w:rPr>
        <w:t xml:space="preserve"> (</w:t>
      </w:r>
      <w:r w:rsidR="00C61D07">
        <w:rPr>
          <w:rFonts w:ascii="Times New Roman"/>
          <w:lang w:val="es-MX"/>
        </w:rPr>
        <w:t>Actualmente en el tribunal y t</w:t>
      </w:r>
      <w:r w:rsidR="00C61D07" w:rsidRPr="00C61D07">
        <w:rPr>
          <w:rFonts w:ascii="Times New Roman"/>
          <w:lang w:val="es-MX"/>
        </w:rPr>
        <w:t>rata</w:t>
      </w:r>
      <w:r w:rsidR="00C61D07">
        <w:rPr>
          <w:rFonts w:ascii="Times New Roman"/>
          <w:lang w:val="es-MX"/>
        </w:rPr>
        <w:t xml:space="preserve"> de levantamiento s</w:t>
      </w:r>
      <w:r w:rsidR="00C61D07">
        <w:rPr>
          <w:rFonts w:ascii="Times New Roman"/>
          <w:lang w:val="es-MX"/>
        </w:rPr>
        <w:t>í</w:t>
      </w:r>
      <w:r w:rsidR="00C61D07">
        <w:rPr>
          <w:rFonts w:ascii="Times New Roman"/>
          <w:lang w:val="es-MX"/>
        </w:rPr>
        <w:t>smico que destruye el h</w:t>
      </w:r>
      <w:r w:rsidR="00C61D07">
        <w:rPr>
          <w:rFonts w:ascii="Times New Roman"/>
          <w:lang w:val="es-MX"/>
        </w:rPr>
        <w:t>á</w:t>
      </w:r>
      <w:r w:rsidR="00C61D07">
        <w:rPr>
          <w:rFonts w:ascii="Times New Roman"/>
          <w:lang w:val="es-MX"/>
        </w:rPr>
        <w:t>bitat de los peces</w:t>
      </w:r>
      <w:r w:rsidRPr="00C61D07">
        <w:rPr>
          <w:rFonts w:ascii="Times New Roman"/>
          <w:lang w:val="es-MX"/>
        </w:rPr>
        <w:t>)</w:t>
      </w:r>
    </w:p>
    <w:p w:rsidR="00E77981" w:rsidRPr="00C61D07" w:rsidRDefault="00E77981" w:rsidP="00E77981">
      <w:pPr>
        <w:pStyle w:val="Normal11"/>
        <w:autoSpaceDE w:val="0"/>
        <w:autoSpaceDN w:val="0"/>
        <w:spacing w:after="0" w:line="240" w:lineRule="auto"/>
        <w:jc w:val="both"/>
        <w:rPr>
          <w:rFonts w:ascii="Times New Roman"/>
          <w:lang w:val="es-MX"/>
        </w:rPr>
      </w:pPr>
    </w:p>
    <w:p w:rsidR="00E77981" w:rsidRPr="00C61D07" w:rsidRDefault="00E77981" w:rsidP="00E77981">
      <w:pPr>
        <w:pStyle w:val="Normal11"/>
        <w:autoSpaceDE w:val="0"/>
        <w:autoSpaceDN w:val="0"/>
        <w:spacing w:after="0" w:line="240" w:lineRule="auto"/>
        <w:jc w:val="both"/>
        <w:rPr>
          <w:lang w:val="es-MX"/>
        </w:rPr>
      </w:pPr>
      <w:r w:rsidRPr="00C61D07">
        <w:rPr>
          <w:rFonts w:ascii="Times New Roman"/>
          <w:lang w:val="es-MX"/>
        </w:rPr>
        <w:t>•</w:t>
      </w:r>
      <w:r w:rsidR="00C61D07" w:rsidRPr="00C61D07">
        <w:rPr>
          <w:rFonts w:ascii="Times New Roman"/>
          <w:lang w:val="es-MX"/>
        </w:rPr>
        <w:t xml:space="preserve">Movimiento de la Playa Costera de </w:t>
      </w:r>
      <w:r w:rsidRPr="00C61D07">
        <w:rPr>
          <w:rFonts w:ascii="Times New Roman"/>
          <w:lang w:val="es-MX"/>
        </w:rPr>
        <w:t xml:space="preserve">Charlotteville vs </w:t>
      </w:r>
      <w:r w:rsidR="00C61D07" w:rsidRPr="00C61D07">
        <w:rPr>
          <w:rFonts w:ascii="Times New Roman"/>
          <w:lang w:val="es-MX"/>
        </w:rPr>
        <w:t xml:space="preserve">Sala de la Asamblea de </w:t>
      </w:r>
      <w:r w:rsidRPr="00C61D07">
        <w:rPr>
          <w:rFonts w:ascii="Times New Roman"/>
          <w:lang w:val="es-MX"/>
        </w:rPr>
        <w:t>Tobago (</w:t>
      </w:r>
      <w:r w:rsidR="00C61D07">
        <w:rPr>
          <w:rFonts w:ascii="Times New Roman"/>
          <w:lang w:val="es-MX"/>
        </w:rPr>
        <w:t>Proyecto de desarrollo</w:t>
      </w:r>
      <w:r w:rsidRPr="00C61D07">
        <w:rPr>
          <w:rFonts w:ascii="Times New Roman"/>
          <w:lang w:val="es-MX"/>
        </w:rPr>
        <w:t>)</w:t>
      </w:r>
    </w:p>
    <w:p w:rsidR="00E77981" w:rsidRPr="00C61D07" w:rsidRDefault="00E77981" w:rsidP="00E77981">
      <w:pPr>
        <w:pStyle w:val="Normal11"/>
        <w:autoSpaceDE w:val="0"/>
        <w:autoSpaceDN w:val="0"/>
        <w:spacing w:after="0" w:line="240" w:lineRule="auto"/>
        <w:jc w:val="both"/>
        <w:rPr>
          <w:lang w:val="es-MX"/>
        </w:rPr>
      </w:pPr>
    </w:p>
    <w:p w:rsidR="00E77981" w:rsidRPr="0096546B" w:rsidRDefault="00E77981" w:rsidP="00E77981">
      <w:pPr>
        <w:pStyle w:val="Normal11"/>
        <w:autoSpaceDE w:val="0"/>
        <w:autoSpaceDN w:val="0"/>
        <w:spacing w:after="0" w:line="240" w:lineRule="auto"/>
        <w:jc w:val="both"/>
        <w:rPr>
          <w:lang w:val="es-MX"/>
        </w:rPr>
      </w:pPr>
      <w:r w:rsidRPr="0096546B">
        <w:rPr>
          <w:rFonts w:ascii="Times New Roman"/>
          <w:lang w:val="es-MX"/>
        </w:rPr>
        <w:t xml:space="preserve">1. </w:t>
      </w:r>
      <w:r w:rsidR="00C7694A" w:rsidRPr="0096546B">
        <w:rPr>
          <w:rFonts w:ascii="Times New Roman"/>
          <w:lang w:val="es-MX"/>
        </w:rPr>
        <w:t>P</w:t>
      </w:r>
      <w:r w:rsidR="0096546B">
        <w:rPr>
          <w:rFonts w:ascii="Times New Roman"/>
          <w:lang w:val="es-MX"/>
        </w:rPr>
        <w:t>lanteamiento</w:t>
      </w:r>
      <w:r w:rsidRPr="0096546B">
        <w:rPr>
          <w:rFonts w:ascii="Times New Roman"/>
          <w:lang w:val="es-MX"/>
        </w:rPr>
        <w:t xml:space="preserve"> (Locus Standi)</w:t>
      </w:r>
    </w:p>
    <w:p w:rsidR="00E77981" w:rsidRPr="0096546B" w:rsidRDefault="00E77981" w:rsidP="00E77981">
      <w:pPr>
        <w:pStyle w:val="Normal11"/>
        <w:autoSpaceDE w:val="0"/>
        <w:autoSpaceDN w:val="0"/>
        <w:spacing w:after="0" w:line="240" w:lineRule="auto"/>
        <w:jc w:val="both"/>
        <w:rPr>
          <w:lang w:val="es-MX"/>
        </w:rPr>
      </w:pPr>
      <w:r w:rsidRPr="0096546B">
        <w:rPr>
          <w:lang w:val="es-MX"/>
        </w:rPr>
        <w:tab/>
      </w:r>
      <w:r w:rsidRPr="0096546B">
        <w:rPr>
          <w:rFonts w:ascii="Times New Roman"/>
          <w:lang w:val="es-MX"/>
        </w:rPr>
        <w:t>•</w:t>
      </w:r>
      <w:r w:rsidR="0096546B" w:rsidRPr="0096546B">
        <w:rPr>
          <w:rFonts w:ascii="Times New Roman"/>
          <w:lang w:val="es-MX"/>
        </w:rPr>
        <w:t>Acci</w:t>
      </w:r>
      <w:r w:rsidR="0096546B" w:rsidRPr="0096546B">
        <w:rPr>
          <w:rFonts w:ascii="Times New Roman"/>
          <w:lang w:val="es-MX"/>
        </w:rPr>
        <w:t>ó</w:t>
      </w:r>
      <w:r w:rsidR="0096546B" w:rsidRPr="0096546B">
        <w:rPr>
          <w:rFonts w:ascii="Times New Roman"/>
          <w:lang w:val="es-MX"/>
        </w:rPr>
        <w:t xml:space="preserve">n Directa de Parte Privada </w:t>
      </w:r>
    </w:p>
    <w:p w:rsidR="00E77981" w:rsidRPr="0096546B" w:rsidRDefault="0096546B" w:rsidP="00E77981">
      <w:pPr>
        <w:pStyle w:val="Prrafodelista"/>
        <w:autoSpaceDE w:val="0"/>
        <w:autoSpaceDN w:val="0"/>
        <w:spacing w:after="0" w:line="240" w:lineRule="auto"/>
        <w:jc w:val="both"/>
        <w:rPr>
          <w:lang w:val="es-MX"/>
        </w:rPr>
      </w:pPr>
      <w:r w:rsidRPr="0096546B">
        <w:rPr>
          <w:rFonts w:ascii="Times New Roman"/>
          <w:lang w:val="es-MX"/>
        </w:rPr>
        <w:t>En Belic</w:t>
      </w:r>
      <w:r w:rsidR="00E77981" w:rsidRPr="0096546B">
        <w:rPr>
          <w:rFonts w:ascii="Times New Roman"/>
          <w:lang w:val="es-MX"/>
        </w:rPr>
        <w:t xml:space="preserve">e </w:t>
      </w:r>
      <w:r w:rsidRPr="0096546B">
        <w:rPr>
          <w:rFonts w:ascii="Times New Roman"/>
          <w:lang w:val="es-MX"/>
        </w:rPr>
        <w:t>cualquier miembro del p</w:t>
      </w:r>
      <w:r w:rsidRPr="0096546B">
        <w:rPr>
          <w:rFonts w:ascii="Times New Roman"/>
          <w:lang w:val="es-MX"/>
        </w:rPr>
        <w:t>ú</w:t>
      </w:r>
      <w:r w:rsidRPr="0096546B">
        <w:rPr>
          <w:rFonts w:ascii="Times New Roman"/>
          <w:lang w:val="es-MX"/>
        </w:rPr>
        <w:t>blico que sufre p</w:t>
      </w:r>
      <w:r w:rsidRPr="0096546B">
        <w:rPr>
          <w:rFonts w:ascii="Times New Roman"/>
          <w:lang w:val="es-MX"/>
        </w:rPr>
        <w:t>é</w:t>
      </w:r>
      <w:r w:rsidRPr="0096546B">
        <w:rPr>
          <w:rFonts w:ascii="Times New Roman"/>
          <w:lang w:val="es-MX"/>
        </w:rPr>
        <w:t>rdida o da</w:t>
      </w:r>
      <w:r w:rsidRPr="0096546B">
        <w:rPr>
          <w:rFonts w:ascii="Times New Roman"/>
          <w:lang w:val="es-MX"/>
        </w:rPr>
        <w:t>ñ</w:t>
      </w:r>
      <w:r w:rsidRPr="0096546B">
        <w:rPr>
          <w:rFonts w:ascii="Times New Roman"/>
          <w:lang w:val="es-MX"/>
        </w:rPr>
        <w:t>o como resultado de cualquier conducta que es contraria a la ley de Protecci</w:t>
      </w:r>
      <w:r>
        <w:rPr>
          <w:rFonts w:ascii="Times New Roman"/>
          <w:lang w:val="es-MX"/>
        </w:rPr>
        <w:t>ó</w:t>
      </w:r>
      <w:r>
        <w:rPr>
          <w:rFonts w:ascii="Times New Roman"/>
          <w:lang w:val="es-MX"/>
        </w:rPr>
        <w:t>n Ambiental o las regulaciones puede presentar una acci</w:t>
      </w:r>
      <w:r>
        <w:rPr>
          <w:rFonts w:ascii="Times New Roman"/>
          <w:lang w:val="es-MX"/>
        </w:rPr>
        <w:t>ó</w:t>
      </w:r>
      <w:r>
        <w:rPr>
          <w:rFonts w:ascii="Times New Roman"/>
          <w:lang w:val="es-MX"/>
        </w:rPr>
        <w:t>n civil para compensaci</w:t>
      </w:r>
      <w:r>
        <w:rPr>
          <w:rFonts w:ascii="Times New Roman"/>
          <w:lang w:val="es-MX"/>
        </w:rPr>
        <w:t>ó</w:t>
      </w:r>
      <w:r w:rsidR="00421242">
        <w:rPr>
          <w:rFonts w:ascii="Times New Roman"/>
          <w:lang w:val="es-MX"/>
        </w:rPr>
        <w:t>n y un mandamiento judicial</w:t>
      </w:r>
      <w:r w:rsidR="00E77981" w:rsidRPr="0096546B">
        <w:rPr>
          <w:rFonts w:ascii="Times New Roman"/>
          <w:lang w:val="es-MX"/>
        </w:rPr>
        <w:t>.</w:t>
      </w:r>
    </w:p>
    <w:p w:rsidR="00E77981" w:rsidRPr="00421242" w:rsidRDefault="00E77981" w:rsidP="00E77981">
      <w:pPr>
        <w:pStyle w:val="Normal11"/>
        <w:autoSpaceDE w:val="0"/>
        <w:autoSpaceDN w:val="0"/>
        <w:spacing w:after="0" w:line="240" w:lineRule="auto"/>
        <w:jc w:val="both"/>
        <w:rPr>
          <w:lang w:val="es-MX"/>
        </w:rPr>
      </w:pPr>
      <w:r w:rsidRPr="0096546B">
        <w:rPr>
          <w:lang w:val="es-MX"/>
        </w:rPr>
        <w:tab/>
      </w:r>
      <w:r w:rsidRPr="00421242">
        <w:rPr>
          <w:rFonts w:ascii="Times New Roman"/>
          <w:lang w:val="es-MX"/>
        </w:rPr>
        <w:t>•</w:t>
      </w:r>
      <w:r w:rsidRPr="00421242">
        <w:rPr>
          <w:rFonts w:ascii="Times New Roman"/>
          <w:lang w:val="es-MX"/>
        </w:rPr>
        <w:t>Sec</w:t>
      </w:r>
      <w:r w:rsidR="00421242" w:rsidRPr="00421242">
        <w:rPr>
          <w:rFonts w:ascii="Times New Roman"/>
          <w:lang w:val="es-MX"/>
        </w:rPr>
        <w:t>ci</w:t>
      </w:r>
      <w:r w:rsidR="00421242" w:rsidRPr="00421242">
        <w:rPr>
          <w:rFonts w:ascii="Times New Roman"/>
          <w:lang w:val="es-MX"/>
        </w:rPr>
        <w:t>ó</w:t>
      </w:r>
      <w:r w:rsidR="00421242" w:rsidRPr="00421242">
        <w:rPr>
          <w:rFonts w:ascii="Times New Roman"/>
          <w:lang w:val="es-MX"/>
        </w:rPr>
        <w:t xml:space="preserve">n </w:t>
      </w:r>
      <w:r w:rsidRPr="00421242">
        <w:rPr>
          <w:rFonts w:ascii="Times New Roman"/>
          <w:lang w:val="es-MX"/>
        </w:rPr>
        <w:t xml:space="preserve">40 </w:t>
      </w:r>
      <w:r w:rsidR="00421242" w:rsidRPr="00421242">
        <w:rPr>
          <w:rFonts w:ascii="Times New Roman"/>
          <w:lang w:val="es-MX"/>
        </w:rPr>
        <w:t>de la Ley de Protecci</w:t>
      </w:r>
      <w:r w:rsidR="00421242">
        <w:rPr>
          <w:rFonts w:ascii="Times New Roman"/>
          <w:lang w:val="es-MX"/>
        </w:rPr>
        <w:t>ó</w:t>
      </w:r>
      <w:r w:rsidR="00421242">
        <w:rPr>
          <w:rFonts w:ascii="Times New Roman"/>
          <w:lang w:val="es-MX"/>
        </w:rPr>
        <w:t>n Ambiental de Belic</w:t>
      </w:r>
      <w:r w:rsidRPr="00421242">
        <w:rPr>
          <w:rFonts w:ascii="Times New Roman"/>
          <w:lang w:val="es-MX"/>
        </w:rPr>
        <w:t>e</w:t>
      </w:r>
    </w:p>
    <w:p w:rsidR="00E77981" w:rsidRPr="00421242" w:rsidRDefault="00E77981" w:rsidP="00E77981">
      <w:pPr>
        <w:pStyle w:val="Prrafodelista"/>
        <w:autoSpaceDE w:val="0"/>
        <w:autoSpaceDN w:val="0"/>
        <w:spacing w:after="0" w:line="240" w:lineRule="auto"/>
        <w:jc w:val="both"/>
        <w:rPr>
          <w:lang w:val="es-MX"/>
        </w:rPr>
      </w:pPr>
    </w:p>
    <w:p w:rsidR="00E77981" w:rsidRPr="00421242" w:rsidRDefault="00E77981" w:rsidP="006F5FB5">
      <w:pPr>
        <w:pStyle w:val="Normal11"/>
        <w:autoSpaceDE w:val="0"/>
        <w:autoSpaceDN w:val="0"/>
        <w:spacing w:after="0" w:line="240" w:lineRule="auto"/>
        <w:ind w:left="705"/>
        <w:jc w:val="both"/>
        <w:rPr>
          <w:lang w:val="es-MX"/>
        </w:rPr>
      </w:pPr>
      <w:r w:rsidRPr="00421242">
        <w:rPr>
          <w:rFonts w:ascii="Times New Roman"/>
          <w:lang w:val="es-MX"/>
        </w:rPr>
        <w:t>•</w:t>
      </w:r>
      <w:r w:rsidR="00421242" w:rsidRPr="00421242">
        <w:rPr>
          <w:rFonts w:ascii="Times New Roman"/>
          <w:lang w:val="es-MX"/>
        </w:rPr>
        <w:t>Se le ha otorgado autoridad a la Comisi</w:t>
      </w:r>
      <w:r w:rsidR="00421242" w:rsidRPr="00421242">
        <w:rPr>
          <w:rFonts w:ascii="Times New Roman"/>
          <w:lang w:val="es-MX"/>
        </w:rPr>
        <w:t>ó</w:t>
      </w:r>
      <w:r w:rsidR="00421242" w:rsidRPr="00421242">
        <w:rPr>
          <w:rFonts w:ascii="Times New Roman"/>
          <w:lang w:val="es-MX"/>
        </w:rPr>
        <w:t xml:space="preserve">n Ambiental de </w:t>
      </w:r>
      <w:r w:rsidRPr="00421242">
        <w:rPr>
          <w:rFonts w:ascii="Times New Roman"/>
          <w:lang w:val="es-MX"/>
        </w:rPr>
        <w:t>Trinidad</w:t>
      </w:r>
      <w:r w:rsidR="00421242" w:rsidRPr="00421242">
        <w:rPr>
          <w:rFonts w:ascii="Times New Roman"/>
          <w:lang w:val="es-MX"/>
        </w:rPr>
        <w:t xml:space="preserve"> para escuchar quejas de </w:t>
      </w:r>
      <w:r w:rsidR="006F5FB5">
        <w:rPr>
          <w:rFonts w:ascii="Times New Roman"/>
          <w:lang w:val="es-MX"/>
        </w:rPr>
        <w:t xml:space="preserve"> </w:t>
      </w:r>
      <w:r w:rsidR="00421242" w:rsidRPr="00421242">
        <w:rPr>
          <w:rFonts w:ascii="Times New Roman"/>
          <w:lang w:val="es-MX"/>
        </w:rPr>
        <w:t>cualquier individuo que reclama una violaci</w:t>
      </w:r>
      <w:r w:rsidR="00421242">
        <w:rPr>
          <w:rFonts w:ascii="Times New Roman"/>
          <w:lang w:val="es-MX"/>
        </w:rPr>
        <w:t>ó</w:t>
      </w:r>
      <w:r w:rsidR="00421242">
        <w:rPr>
          <w:rFonts w:ascii="Times New Roman"/>
          <w:lang w:val="es-MX"/>
        </w:rPr>
        <w:t>n de la Ley de Gesti</w:t>
      </w:r>
      <w:r w:rsidR="00421242">
        <w:rPr>
          <w:rFonts w:ascii="Times New Roman"/>
          <w:lang w:val="es-MX"/>
        </w:rPr>
        <w:t>ó</w:t>
      </w:r>
      <w:r w:rsidR="00421242">
        <w:rPr>
          <w:rFonts w:ascii="Times New Roman"/>
          <w:lang w:val="es-MX"/>
        </w:rPr>
        <w:t xml:space="preserve">n Ambiental. </w:t>
      </w:r>
      <w:r w:rsidR="00421242" w:rsidRPr="00421242">
        <w:rPr>
          <w:rFonts w:ascii="Times New Roman"/>
          <w:lang w:val="es-MX"/>
        </w:rPr>
        <w:t xml:space="preserve">No se necesita un abogado. </w:t>
      </w:r>
      <w:r w:rsidRPr="00421242">
        <w:rPr>
          <w:rFonts w:ascii="Times New Roman"/>
          <w:lang w:val="es-MX"/>
        </w:rPr>
        <w:t>–</w:t>
      </w:r>
      <w:r w:rsidRPr="00421242">
        <w:rPr>
          <w:rFonts w:ascii="Times New Roman"/>
          <w:lang w:val="es-MX"/>
        </w:rPr>
        <w:t xml:space="preserve"> </w:t>
      </w:r>
      <w:r w:rsidR="00421242" w:rsidRPr="00421242">
        <w:rPr>
          <w:rFonts w:ascii="Times New Roman"/>
          <w:lang w:val="es-MX"/>
        </w:rPr>
        <w:t>Ley de Gesti</w:t>
      </w:r>
      <w:r w:rsidR="00421242">
        <w:rPr>
          <w:rFonts w:ascii="Times New Roman"/>
          <w:lang w:val="es-MX"/>
        </w:rPr>
        <w:t>ó</w:t>
      </w:r>
      <w:r w:rsidR="00421242">
        <w:rPr>
          <w:rFonts w:ascii="Times New Roman"/>
          <w:lang w:val="es-MX"/>
        </w:rPr>
        <w:t xml:space="preserve">n Ambiental de </w:t>
      </w:r>
      <w:r w:rsidRPr="00421242">
        <w:rPr>
          <w:rFonts w:ascii="Times New Roman"/>
          <w:lang w:val="es-MX"/>
        </w:rPr>
        <w:t xml:space="preserve">Trinidad </w:t>
      </w:r>
      <w:r w:rsidR="00421242">
        <w:rPr>
          <w:rFonts w:ascii="Times New Roman"/>
          <w:lang w:val="es-MX"/>
        </w:rPr>
        <w:t>y</w:t>
      </w:r>
      <w:r w:rsidRPr="00421242">
        <w:rPr>
          <w:rFonts w:ascii="Times New Roman"/>
          <w:lang w:val="es-MX"/>
        </w:rPr>
        <w:t xml:space="preserve"> Tobago</w:t>
      </w:r>
    </w:p>
    <w:p w:rsidR="00E77981" w:rsidRPr="00421242" w:rsidRDefault="00E77981" w:rsidP="00E77981">
      <w:pPr>
        <w:pStyle w:val="Prrafodelista"/>
        <w:autoSpaceDE w:val="0"/>
        <w:autoSpaceDN w:val="0"/>
        <w:spacing w:after="0" w:line="240" w:lineRule="auto"/>
        <w:jc w:val="both"/>
        <w:rPr>
          <w:lang w:val="es-MX"/>
        </w:rPr>
      </w:pPr>
    </w:p>
    <w:p w:rsidR="00E77981" w:rsidRPr="009E70DE" w:rsidRDefault="00E77981" w:rsidP="00E77981">
      <w:pPr>
        <w:pStyle w:val="Normal11"/>
        <w:autoSpaceDE w:val="0"/>
        <w:autoSpaceDN w:val="0"/>
        <w:spacing w:after="0" w:line="240" w:lineRule="auto"/>
        <w:jc w:val="both"/>
      </w:pPr>
      <w:r w:rsidRPr="00421242">
        <w:rPr>
          <w:lang w:val="es-MX"/>
        </w:rPr>
        <w:tab/>
      </w:r>
      <w:r w:rsidRPr="009E70DE">
        <w:rPr>
          <w:rFonts w:ascii="Times New Roman"/>
        </w:rPr>
        <w:t>•</w:t>
      </w:r>
      <w:r w:rsidR="00FE79B2" w:rsidRPr="009E70DE">
        <w:rPr>
          <w:rFonts w:ascii="Times New Roman"/>
        </w:rPr>
        <w:t xml:space="preserve">Derechos Constitucionales </w:t>
      </w:r>
    </w:p>
    <w:p w:rsidR="00E77981" w:rsidRPr="00FE79B2" w:rsidRDefault="00E77981" w:rsidP="00E77981">
      <w:pPr>
        <w:pStyle w:val="Prrafodelista"/>
        <w:autoSpaceDE w:val="0"/>
        <w:autoSpaceDN w:val="0"/>
        <w:spacing w:after="0" w:line="240" w:lineRule="auto"/>
        <w:jc w:val="both"/>
        <w:rPr>
          <w:lang w:val="es-MX"/>
        </w:rPr>
      </w:pPr>
      <w:r w:rsidRPr="00FE79B2">
        <w:rPr>
          <w:rFonts w:ascii="Times New Roman"/>
          <w:lang w:val="es-MX"/>
        </w:rPr>
        <w:t xml:space="preserve">Jamaica </w:t>
      </w:r>
      <w:r w:rsidR="00FE79B2" w:rsidRPr="00FE79B2">
        <w:rPr>
          <w:rFonts w:ascii="Times New Roman"/>
          <w:lang w:val="es-MX"/>
        </w:rPr>
        <w:t xml:space="preserve">posee un Derecho Constitucional a un Medio Ambiente Sano que permite a grupos de la sociedad civil </w:t>
      </w:r>
      <w:r w:rsidR="00FE79B2">
        <w:rPr>
          <w:rFonts w:ascii="Times New Roman"/>
          <w:lang w:val="es-MX"/>
        </w:rPr>
        <w:t>presenta</w:t>
      </w:r>
      <w:r w:rsidR="00FE79B2" w:rsidRPr="00FE79B2">
        <w:rPr>
          <w:rFonts w:ascii="Times New Roman"/>
          <w:lang w:val="es-MX"/>
        </w:rPr>
        <w:t xml:space="preserve">r acciones constitucionales a nombre de las personas afectadas </w:t>
      </w:r>
    </w:p>
    <w:p w:rsidR="00E77981" w:rsidRPr="00FE79B2" w:rsidRDefault="00E77981" w:rsidP="00E77981">
      <w:pPr>
        <w:pStyle w:val="Prrafodelista"/>
        <w:autoSpaceDE w:val="0"/>
        <w:autoSpaceDN w:val="0"/>
        <w:spacing w:after="0" w:line="240" w:lineRule="auto"/>
        <w:jc w:val="both"/>
        <w:rPr>
          <w:lang w:val="es-MX"/>
        </w:rPr>
      </w:pPr>
    </w:p>
    <w:p w:rsidR="00E77981" w:rsidRPr="00FE79B2" w:rsidRDefault="00E77981" w:rsidP="00E77981">
      <w:pPr>
        <w:pStyle w:val="Normal11"/>
        <w:autoSpaceDE w:val="0"/>
        <w:autoSpaceDN w:val="0"/>
        <w:spacing w:after="0" w:line="240" w:lineRule="auto"/>
        <w:jc w:val="both"/>
        <w:rPr>
          <w:lang w:val="es-MX"/>
        </w:rPr>
      </w:pPr>
      <w:r w:rsidRPr="00FE79B2">
        <w:rPr>
          <w:lang w:val="es-MX"/>
        </w:rPr>
        <w:tab/>
      </w:r>
      <w:r w:rsidRPr="00FE79B2">
        <w:rPr>
          <w:rFonts w:ascii="Times New Roman"/>
          <w:lang w:val="es-MX"/>
        </w:rPr>
        <w:t>•</w:t>
      </w:r>
      <w:r w:rsidR="00FE79B2" w:rsidRPr="00FE79B2">
        <w:rPr>
          <w:rFonts w:ascii="Times New Roman"/>
          <w:lang w:val="es-MX"/>
        </w:rPr>
        <w:t xml:space="preserve">Surinam posee </w:t>
      </w:r>
      <w:r w:rsidRPr="00FE79B2">
        <w:rPr>
          <w:rFonts w:ascii="Times New Roman"/>
          <w:lang w:val="es-MX"/>
        </w:rPr>
        <w:t xml:space="preserve"> </w:t>
      </w:r>
      <w:r w:rsidR="00FE79B2" w:rsidRPr="00FE79B2">
        <w:rPr>
          <w:rFonts w:ascii="Times New Roman"/>
          <w:lang w:val="es-MX"/>
        </w:rPr>
        <w:t>un Derecho Constituc</w:t>
      </w:r>
      <w:r w:rsidRPr="00FE79B2">
        <w:rPr>
          <w:rFonts w:ascii="Times New Roman"/>
          <w:lang w:val="es-MX"/>
        </w:rPr>
        <w:t xml:space="preserve">ional </w:t>
      </w:r>
      <w:r w:rsidR="00FE79B2" w:rsidRPr="00FE79B2">
        <w:rPr>
          <w:rFonts w:ascii="Times New Roman"/>
          <w:lang w:val="es-MX"/>
        </w:rPr>
        <w:t>a un Medio Ambiente Sano</w:t>
      </w:r>
      <w:r w:rsidRPr="00FE79B2">
        <w:rPr>
          <w:rFonts w:ascii="Times New Roman"/>
          <w:lang w:val="es-MX"/>
        </w:rPr>
        <w:t xml:space="preserve"> </w:t>
      </w:r>
      <w:r w:rsidRPr="00FE79B2">
        <w:rPr>
          <w:rFonts w:ascii="Times New Roman"/>
          <w:lang w:val="es-MX"/>
        </w:rPr>
        <w:t>–</w:t>
      </w:r>
      <w:r w:rsidRPr="00FE79B2">
        <w:rPr>
          <w:rFonts w:ascii="Times New Roman"/>
          <w:lang w:val="es-MX"/>
        </w:rPr>
        <w:t xml:space="preserve"> Art. 6</w:t>
      </w:r>
    </w:p>
    <w:p w:rsidR="00E77981" w:rsidRPr="00FE79B2" w:rsidRDefault="00E77981" w:rsidP="00E77981">
      <w:pPr>
        <w:pStyle w:val="Normal11"/>
        <w:spacing w:line="240" w:lineRule="auto"/>
        <w:jc w:val="both"/>
        <w:rPr>
          <w:lang w:val="es-MX"/>
        </w:rPr>
      </w:pPr>
    </w:p>
    <w:p w:rsidR="00E77981" w:rsidRPr="00DD4CAD" w:rsidRDefault="00E77981" w:rsidP="00E77981">
      <w:pPr>
        <w:pStyle w:val="Normal11"/>
        <w:spacing w:line="240" w:lineRule="auto"/>
        <w:jc w:val="both"/>
        <w:rPr>
          <w:lang w:val="es-MX"/>
        </w:rPr>
      </w:pPr>
      <w:r w:rsidRPr="00DD4CAD">
        <w:rPr>
          <w:rFonts w:ascii="Times New Roman"/>
          <w:lang w:val="es-MX"/>
        </w:rPr>
        <w:t xml:space="preserve">2. </w:t>
      </w:r>
      <w:r w:rsidR="00DD4CAD">
        <w:rPr>
          <w:rFonts w:ascii="Times New Roman"/>
          <w:lang w:val="es-MX"/>
        </w:rPr>
        <w:t>Corte/T</w:t>
      </w:r>
      <w:r w:rsidR="00DD4CAD" w:rsidRPr="00DD4CAD">
        <w:rPr>
          <w:rFonts w:ascii="Times New Roman"/>
          <w:lang w:val="es-MX"/>
        </w:rPr>
        <w:t xml:space="preserve">ribunal </w:t>
      </w:r>
      <w:r w:rsidR="00DD4CAD">
        <w:rPr>
          <w:rFonts w:ascii="Times New Roman"/>
          <w:lang w:val="es-MX"/>
        </w:rPr>
        <w:t xml:space="preserve">Ambiental </w:t>
      </w:r>
      <w:r w:rsidR="00DD4CAD" w:rsidRPr="00DD4CAD">
        <w:rPr>
          <w:rFonts w:ascii="Times New Roman"/>
          <w:lang w:val="es-MX"/>
        </w:rPr>
        <w:t xml:space="preserve">Especializado </w:t>
      </w:r>
    </w:p>
    <w:p w:rsidR="00E77981" w:rsidRPr="00DD4CAD" w:rsidRDefault="00E77981" w:rsidP="00E77981">
      <w:pPr>
        <w:pStyle w:val="Normal11"/>
        <w:autoSpaceDE w:val="0"/>
        <w:autoSpaceDN w:val="0"/>
        <w:spacing w:after="0" w:line="240" w:lineRule="auto"/>
        <w:jc w:val="both"/>
        <w:rPr>
          <w:lang w:val="es-MX"/>
        </w:rPr>
      </w:pPr>
      <w:r w:rsidRPr="00DD4CAD">
        <w:rPr>
          <w:lang w:val="es-MX"/>
        </w:rPr>
        <w:tab/>
      </w:r>
      <w:r w:rsidRPr="00DD4CAD">
        <w:rPr>
          <w:rFonts w:ascii="Times New Roman"/>
          <w:lang w:val="es-MX"/>
        </w:rPr>
        <w:t>•</w:t>
      </w:r>
      <w:r w:rsidRPr="00DD4CAD">
        <w:rPr>
          <w:rFonts w:ascii="Times New Roman"/>
          <w:lang w:val="es-MX"/>
        </w:rPr>
        <w:t xml:space="preserve"> Trinidad ha</w:t>
      </w:r>
      <w:r w:rsidR="00DD4CAD" w:rsidRPr="00DD4CAD">
        <w:rPr>
          <w:rFonts w:ascii="Times New Roman"/>
          <w:lang w:val="es-MX"/>
        </w:rPr>
        <w:t xml:space="preserve"> recibido fondos para asistir a las ONG a litigar </w:t>
      </w:r>
    </w:p>
    <w:p w:rsidR="00E77981" w:rsidRPr="00DD4CAD" w:rsidRDefault="00DD4CAD" w:rsidP="007B440E">
      <w:pPr>
        <w:pStyle w:val="Normal11"/>
        <w:numPr>
          <w:ilvl w:val="0"/>
          <w:numId w:val="24"/>
        </w:numPr>
        <w:autoSpaceDE w:val="0"/>
        <w:autoSpaceDN w:val="0"/>
        <w:spacing w:after="0" w:line="240" w:lineRule="auto"/>
        <w:ind w:left="851" w:hanging="142"/>
        <w:jc w:val="both"/>
        <w:rPr>
          <w:lang w:val="es-MX"/>
        </w:rPr>
      </w:pPr>
      <w:r w:rsidRPr="00DD4CAD">
        <w:rPr>
          <w:rFonts w:ascii="Times New Roman"/>
          <w:lang w:val="es-MX"/>
        </w:rPr>
        <w:t>La Comisi</w:t>
      </w:r>
      <w:r w:rsidRPr="00DD4CAD">
        <w:rPr>
          <w:rFonts w:ascii="Times New Roman"/>
          <w:lang w:val="es-MX"/>
        </w:rPr>
        <w:t>ó</w:t>
      </w:r>
      <w:r w:rsidRPr="00DD4CAD">
        <w:rPr>
          <w:rFonts w:ascii="Times New Roman"/>
          <w:lang w:val="es-MX"/>
        </w:rPr>
        <w:t xml:space="preserve">n Ambiental de </w:t>
      </w:r>
      <w:r w:rsidR="00E77981" w:rsidRPr="00DD4CAD">
        <w:rPr>
          <w:rFonts w:ascii="Times New Roman"/>
          <w:lang w:val="es-MX"/>
        </w:rPr>
        <w:t>Trinidad</w:t>
      </w:r>
      <w:r w:rsidRPr="00DD4CAD">
        <w:rPr>
          <w:rFonts w:ascii="Times New Roman"/>
          <w:lang w:val="es-MX"/>
        </w:rPr>
        <w:t xml:space="preserve"> que atiende casos de apelaciones de la Autorida</w:t>
      </w:r>
      <w:r>
        <w:rPr>
          <w:rFonts w:ascii="Times New Roman"/>
          <w:lang w:val="es-MX"/>
        </w:rPr>
        <w:t>d</w:t>
      </w:r>
      <w:r w:rsidRPr="00DD4CAD">
        <w:rPr>
          <w:rFonts w:ascii="Times New Roman"/>
          <w:lang w:val="es-MX"/>
        </w:rPr>
        <w:t xml:space="preserve"> de </w:t>
      </w:r>
      <w:r>
        <w:rPr>
          <w:rFonts w:ascii="Times New Roman"/>
          <w:lang w:val="es-MX"/>
        </w:rPr>
        <w:t>Gesti</w:t>
      </w:r>
      <w:r>
        <w:rPr>
          <w:rFonts w:ascii="Times New Roman"/>
          <w:lang w:val="es-MX"/>
        </w:rPr>
        <w:t>ó</w:t>
      </w:r>
      <w:r>
        <w:rPr>
          <w:rFonts w:ascii="Times New Roman"/>
          <w:lang w:val="es-MX"/>
        </w:rPr>
        <w:t>n Ambiental posee expertos ambientales incluyendo abogados</w:t>
      </w:r>
      <w:r w:rsidR="00E77981" w:rsidRPr="00DD4CAD">
        <w:rPr>
          <w:rFonts w:ascii="Times New Roman"/>
          <w:lang w:val="es-MX"/>
        </w:rPr>
        <w:t>.</w:t>
      </w:r>
    </w:p>
    <w:p w:rsidR="00E77981" w:rsidRPr="00DD4CAD" w:rsidRDefault="00E77981" w:rsidP="00E77981">
      <w:pPr>
        <w:pStyle w:val="Prrafodelista"/>
        <w:autoSpaceDE w:val="0"/>
        <w:autoSpaceDN w:val="0"/>
        <w:spacing w:after="0" w:line="240" w:lineRule="auto"/>
        <w:jc w:val="both"/>
        <w:rPr>
          <w:lang w:val="es-MX"/>
        </w:rPr>
      </w:pPr>
      <w:r w:rsidRPr="00DD4CAD">
        <w:rPr>
          <w:rFonts w:ascii="Times New Roman"/>
          <w:lang w:val="es-MX"/>
        </w:rPr>
        <w:t>(</w:t>
      </w:r>
      <w:r w:rsidR="00DD4CAD" w:rsidRPr="00DD4CAD">
        <w:rPr>
          <w:rFonts w:ascii="Times New Roman"/>
          <w:lang w:val="es-MX"/>
        </w:rPr>
        <w:t>Planteamiento</w:t>
      </w:r>
      <w:r w:rsidRPr="00DD4CAD">
        <w:rPr>
          <w:rFonts w:ascii="Times New Roman"/>
          <w:lang w:val="es-MX"/>
        </w:rPr>
        <w:t xml:space="preserve"> </w:t>
      </w:r>
      <w:r w:rsidR="00DD4CAD" w:rsidRPr="00DD4CAD">
        <w:rPr>
          <w:rFonts w:ascii="Times New Roman"/>
          <w:lang w:val="es-MX"/>
        </w:rPr>
        <w:t>–</w:t>
      </w:r>
      <w:r w:rsidRPr="00DD4CAD">
        <w:rPr>
          <w:rFonts w:ascii="Times New Roman"/>
          <w:lang w:val="es-MX"/>
        </w:rPr>
        <w:t xml:space="preserve"> </w:t>
      </w:r>
      <w:r w:rsidR="00DD4CAD" w:rsidRPr="00DD4CAD">
        <w:rPr>
          <w:rFonts w:ascii="Times New Roman"/>
          <w:lang w:val="es-MX"/>
        </w:rPr>
        <w:t>Acci</w:t>
      </w:r>
      <w:r w:rsidR="00DD4CAD" w:rsidRPr="00DD4CAD">
        <w:rPr>
          <w:rFonts w:ascii="Times New Roman"/>
          <w:lang w:val="es-MX"/>
        </w:rPr>
        <w:t>ó</w:t>
      </w:r>
      <w:r w:rsidR="00DD4CAD" w:rsidRPr="00DD4CAD">
        <w:rPr>
          <w:rFonts w:ascii="Times New Roman"/>
          <w:lang w:val="es-MX"/>
        </w:rPr>
        <w:t>n Directa de Parte Privada</w:t>
      </w:r>
      <w:r w:rsidRPr="00DD4CAD">
        <w:rPr>
          <w:rFonts w:ascii="Times New Roman"/>
          <w:lang w:val="es-MX"/>
        </w:rPr>
        <w:t>)</w:t>
      </w:r>
    </w:p>
    <w:p w:rsidR="00E77981" w:rsidRDefault="00E77981" w:rsidP="00A31B68">
      <w:pPr>
        <w:pStyle w:val="Normal11"/>
        <w:autoSpaceDE w:val="0"/>
        <w:autoSpaceDN w:val="0"/>
        <w:spacing w:after="0" w:line="240" w:lineRule="auto"/>
        <w:ind w:left="705"/>
        <w:jc w:val="both"/>
        <w:rPr>
          <w:rFonts w:ascii="Times New Roman"/>
          <w:lang w:val="es-MX"/>
        </w:rPr>
      </w:pPr>
      <w:r w:rsidRPr="00DD4CAD">
        <w:rPr>
          <w:rFonts w:ascii="Times New Roman"/>
          <w:lang w:val="es-MX"/>
        </w:rPr>
        <w:t>•</w:t>
      </w:r>
      <w:r w:rsidRPr="00DD4CAD">
        <w:rPr>
          <w:rFonts w:ascii="Times New Roman"/>
          <w:lang w:val="es-MX"/>
        </w:rPr>
        <w:t xml:space="preserve"> </w:t>
      </w:r>
      <w:r w:rsidR="00DD4CAD" w:rsidRPr="00DD4CAD">
        <w:rPr>
          <w:rFonts w:ascii="Times New Roman"/>
          <w:lang w:val="es-MX"/>
        </w:rPr>
        <w:t>La Comisi</w:t>
      </w:r>
      <w:r w:rsidR="00DD4CAD" w:rsidRPr="00DD4CAD">
        <w:rPr>
          <w:rFonts w:ascii="Times New Roman"/>
          <w:lang w:val="es-MX"/>
        </w:rPr>
        <w:t>ó</w:t>
      </w:r>
      <w:r w:rsidR="00DD4CAD" w:rsidRPr="00DD4CAD">
        <w:rPr>
          <w:rFonts w:ascii="Times New Roman"/>
          <w:lang w:val="es-MX"/>
        </w:rPr>
        <w:t xml:space="preserve">n Ambiental permite el arbitraje. </w:t>
      </w:r>
      <w:r w:rsidR="00DD4CAD">
        <w:rPr>
          <w:rFonts w:ascii="Times New Roman"/>
          <w:lang w:val="es-MX"/>
        </w:rPr>
        <w:t xml:space="preserve">Prefieren arbitraje y otras formas para arreglo de </w:t>
      </w:r>
      <w:r w:rsidR="000A2624">
        <w:rPr>
          <w:rFonts w:ascii="Times New Roman"/>
          <w:lang w:val="es-MX"/>
        </w:rPr>
        <w:t xml:space="preserve">        </w:t>
      </w:r>
      <w:r w:rsidR="00DD4CAD">
        <w:rPr>
          <w:rFonts w:ascii="Times New Roman"/>
          <w:lang w:val="es-MX"/>
        </w:rPr>
        <w:t xml:space="preserve">disputas </w:t>
      </w:r>
    </w:p>
    <w:p w:rsidR="000A2624" w:rsidRPr="009E70DE" w:rsidRDefault="000A2624" w:rsidP="00E77981">
      <w:pPr>
        <w:pStyle w:val="Normal11"/>
        <w:autoSpaceDE w:val="0"/>
        <w:autoSpaceDN w:val="0"/>
        <w:spacing w:after="0" w:line="240" w:lineRule="auto"/>
        <w:jc w:val="both"/>
      </w:pPr>
    </w:p>
    <w:p w:rsidR="00E77981" w:rsidRPr="009E70DE" w:rsidRDefault="00E77981" w:rsidP="00E77981">
      <w:pPr>
        <w:pStyle w:val="Prrafodelista"/>
        <w:autoSpaceDE w:val="0"/>
        <w:autoSpaceDN w:val="0"/>
        <w:spacing w:after="0" w:line="240" w:lineRule="auto"/>
        <w:ind w:left="0"/>
        <w:jc w:val="both"/>
      </w:pPr>
      <w:r w:rsidRPr="009E70DE">
        <w:rPr>
          <w:rFonts w:ascii="Times New Roman"/>
        </w:rPr>
        <w:t>3. Cost</w:t>
      </w:r>
      <w:r w:rsidR="00DD4CAD" w:rsidRPr="009E70DE">
        <w:rPr>
          <w:rFonts w:ascii="Times New Roman"/>
        </w:rPr>
        <w:t>o</w:t>
      </w:r>
      <w:r w:rsidRPr="009E70DE">
        <w:rPr>
          <w:rFonts w:ascii="Times New Roman"/>
        </w:rPr>
        <w:t>s</w:t>
      </w:r>
    </w:p>
    <w:p w:rsidR="00E77981" w:rsidRPr="00DB0C96" w:rsidRDefault="00E77981" w:rsidP="00A31B68">
      <w:pPr>
        <w:pStyle w:val="Normal11"/>
        <w:autoSpaceDE w:val="0"/>
        <w:autoSpaceDN w:val="0"/>
        <w:spacing w:after="0" w:line="240" w:lineRule="auto"/>
        <w:ind w:left="705"/>
        <w:jc w:val="both"/>
        <w:rPr>
          <w:lang w:val="es-MX"/>
        </w:rPr>
      </w:pPr>
      <w:r w:rsidRPr="00DB0C96">
        <w:rPr>
          <w:rFonts w:ascii="Times New Roman"/>
          <w:lang w:val="es-MX"/>
        </w:rPr>
        <w:t>•</w:t>
      </w:r>
      <w:r w:rsidR="00DD4CAD" w:rsidRPr="00DB0C96">
        <w:rPr>
          <w:rFonts w:ascii="Times New Roman"/>
          <w:lang w:val="es-MX"/>
        </w:rPr>
        <w:t>E</w:t>
      </w:r>
      <w:r w:rsidR="00DB0C96" w:rsidRPr="00DB0C96">
        <w:rPr>
          <w:rFonts w:ascii="Times New Roman"/>
          <w:lang w:val="es-MX"/>
        </w:rPr>
        <w:t xml:space="preserve">n Jamaica </w:t>
      </w:r>
      <w:r w:rsidR="00DD4CAD" w:rsidRPr="00DB0C96">
        <w:rPr>
          <w:rFonts w:ascii="Times New Roman"/>
          <w:lang w:val="es-MX"/>
        </w:rPr>
        <w:t xml:space="preserve">los costos no se </w:t>
      </w:r>
      <w:r w:rsidR="00A63A3E">
        <w:rPr>
          <w:rFonts w:ascii="Times New Roman"/>
          <w:lang w:val="es-MX"/>
        </w:rPr>
        <w:t>conceden</w:t>
      </w:r>
      <w:r w:rsidR="00DB0C96" w:rsidRPr="00DB0C96">
        <w:rPr>
          <w:rFonts w:ascii="Times New Roman"/>
          <w:lang w:val="es-MX"/>
        </w:rPr>
        <w:t xml:space="preserve"> generalmente contra el reclamante en una acci</w:t>
      </w:r>
      <w:r w:rsidR="00DB0C96" w:rsidRPr="00DB0C96">
        <w:rPr>
          <w:rFonts w:ascii="Times New Roman"/>
          <w:lang w:val="es-MX"/>
        </w:rPr>
        <w:t>ó</w:t>
      </w:r>
      <w:r w:rsidR="00DB0C96" w:rsidRPr="00DB0C96">
        <w:rPr>
          <w:rFonts w:ascii="Times New Roman"/>
          <w:lang w:val="es-MX"/>
        </w:rPr>
        <w:t xml:space="preserve">n legal administrativa </w:t>
      </w:r>
      <w:r w:rsidRPr="00DB0C96">
        <w:rPr>
          <w:lang w:val="es-MX"/>
        </w:rPr>
        <w:tab/>
      </w:r>
      <w:r w:rsidRPr="00DB0C96">
        <w:rPr>
          <w:rFonts w:ascii="Times New Roman"/>
          <w:lang w:val="es-MX"/>
        </w:rPr>
        <w:t>–</w:t>
      </w:r>
      <w:r w:rsidR="00DB0C96" w:rsidRPr="00DB0C96">
        <w:rPr>
          <w:rFonts w:ascii="Times New Roman"/>
          <w:lang w:val="es-MX"/>
        </w:rPr>
        <w:t xml:space="preserve">Reglas de Procedimiento Civil </w:t>
      </w:r>
      <w:r w:rsidR="00DB0C96">
        <w:rPr>
          <w:rFonts w:ascii="Times New Roman"/>
          <w:lang w:val="es-MX"/>
        </w:rPr>
        <w:t>de</w:t>
      </w:r>
      <w:r w:rsidRPr="00DB0C96">
        <w:rPr>
          <w:rFonts w:ascii="Times New Roman"/>
          <w:lang w:val="es-MX"/>
        </w:rPr>
        <w:t xml:space="preserve"> 2002</w:t>
      </w:r>
    </w:p>
    <w:p w:rsidR="00E77981" w:rsidRPr="00DB0C96" w:rsidRDefault="00E77981" w:rsidP="00E77981">
      <w:pPr>
        <w:pStyle w:val="Prrafodelista"/>
        <w:autoSpaceDE w:val="0"/>
        <w:autoSpaceDN w:val="0"/>
        <w:spacing w:after="0" w:line="240" w:lineRule="auto"/>
        <w:ind w:left="0"/>
        <w:jc w:val="both"/>
        <w:rPr>
          <w:lang w:val="es-MX"/>
        </w:rPr>
      </w:pPr>
    </w:p>
    <w:p w:rsidR="00E77981" w:rsidRPr="00534370" w:rsidRDefault="00E77981" w:rsidP="00E77981">
      <w:pPr>
        <w:pStyle w:val="Prrafodelista"/>
        <w:autoSpaceDE w:val="0"/>
        <w:autoSpaceDN w:val="0"/>
        <w:spacing w:after="0" w:line="240" w:lineRule="auto"/>
        <w:ind w:left="0"/>
        <w:jc w:val="both"/>
        <w:rPr>
          <w:lang w:val="es-MX"/>
        </w:rPr>
      </w:pPr>
      <w:r w:rsidRPr="00534370">
        <w:rPr>
          <w:rFonts w:ascii="Times New Roman"/>
          <w:lang w:val="es-MX"/>
        </w:rPr>
        <w:t xml:space="preserve">4. </w:t>
      </w:r>
      <w:r w:rsidR="00A63A3E" w:rsidRPr="00534370">
        <w:rPr>
          <w:rFonts w:ascii="Times New Roman"/>
          <w:lang w:val="es-MX"/>
        </w:rPr>
        <w:t>Programas de Capacitaci</w:t>
      </w:r>
      <w:r w:rsidR="00A63A3E" w:rsidRPr="00534370">
        <w:rPr>
          <w:rFonts w:ascii="Times New Roman"/>
          <w:lang w:val="es-MX"/>
        </w:rPr>
        <w:t>ó</w:t>
      </w:r>
      <w:r w:rsidR="00A63A3E" w:rsidRPr="00534370">
        <w:rPr>
          <w:rFonts w:ascii="Times New Roman"/>
          <w:lang w:val="es-MX"/>
        </w:rPr>
        <w:t>n</w:t>
      </w:r>
    </w:p>
    <w:p w:rsidR="00E77981" w:rsidRPr="00534370" w:rsidRDefault="00E77981" w:rsidP="00E77981">
      <w:pPr>
        <w:pStyle w:val="Normal11"/>
        <w:autoSpaceDE w:val="0"/>
        <w:autoSpaceDN w:val="0"/>
        <w:spacing w:after="0" w:line="240" w:lineRule="auto"/>
        <w:jc w:val="both"/>
        <w:rPr>
          <w:lang w:val="es-MX"/>
        </w:rPr>
      </w:pPr>
      <w:r w:rsidRPr="00534370">
        <w:rPr>
          <w:lang w:val="es-MX"/>
        </w:rPr>
        <w:tab/>
      </w:r>
      <w:r w:rsidRPr="00534370">
        <w:rPr>
          <w:rFonts w:ascii="Times New Roman"/>
          <w:lang w:val="es-MX"/>
        </w:rPr>
        <w:t>•</w:t>
      </w:r>
      <w:r w:rsidRPr="00534370">
        <w:rPr>
          <w:rFonts w:ascii="Times New Roman"/>
          <w:lang w:val="es-MX"/>
        </w:rPr>
        <w:t xml:space="preserve"> Program</w:t>
      </w:r>
      <w:r w:rsidR="00534370" w:rsidRPr="00534370">
        <w:rPr>
          <w:rFonts w:ascii="Times New Roman"/>
          <w:lang w:val="es-MX"/>
        </w:rPr>
        <w:t>a</w:t>
      </w:r>
      <w:r w:rsidRPr="00534370">
        <w:rPr>
          <w:rFonts w:ascii="Times New Roman"/>
          <w:lang w:val="es-MX"/>
        </w:rPr>
        <w:t xml:space="preserve">s </w:t>
      </w:r>
      <w:r w:rsidR="00534370" w:rsidRPr="00534370">
        <w:rPr>
          <w:rFonts w:ascii="Times New Roman"/>
          <w:lang w:val="es-MX"/>
        </w:rPr>
        <w:t xml:space="preserve">para capacitar a jueces en </w:t>
      </w:r>
      <w:r w:rsidR="00534370">
        <w:rPr>
          <w:rFonts w:ascii="Times New Roman"/>
          <w:lang w:val="es-MX"/>
        </w:rPr>
        <w:t>Belic</w:t>
      </w:r>
      <w:r w:rsidRPr="00534370">
        <w:rPr>
          <w:rFonts w:ascii="Times New Roman"/>
          <w:lang w:val="es-MX"/>
        </w:rPr>
        <w:t>e</w:t>
      </w:r>
    </w:p>
    <w:p w:rsidR="00E77981" w:rsidRDefault="00E77981" w:rsidP="00E77981">
      <w:pPr>
        <w:pStyle w:val="Normal11"/>
        <w:autoSpaceDE w:val="0"/>
        <w:autoSpaceDN w:val="0"/>
        <w:spacing w:after="0" w:line="240" w:lineRule="auto"/>
        <w:jc w:val="both"/>
        <w:rPr>
          <w:lang w:val="es-MX"/>
        </w:rPr>
      </w:pPr>
    </w:p>
    <w:p w:rsidR="000A2624" w:rsidRDefault="000A2624" w:rsidP="00E77981">
      <w:pPr>
        <w:pStyle w:val="Normal11"/>
        <w:autoSpaceDE w:val="0"/>
        <w:autoSpaceDN w:val="0"/>
        <w:spacing w:after="0" w:line="240" w:lineRule="auto"/>
        <w:jc w:val="both"/>
        <w:rPr>
          <w:lang w:val="es-MX"/>
        </w:rPr>
      </w:pPr>
    </w:p>
    <w:p w:rsidR="000A2624" w:rsidRPr="00534370" w:rsidRDefault="000A2624" w:rsidP="00E77981">
      <w:pPr>
        <w:pStyle w:val="Normal11"/>
        <w:autoSpaceDE w:val="0"/>
        <w:autoSpaceDN w:val="0"/>
        <w:spacing w:after="0" w:line="240" w:lineRule="auto"/>
        <w:jc w:val="both"/>
        <w:rPr>
          <w:lang w:val="es-MX"/>
        </w:rPr>
      </w:pPr>
    </w:p>
    <w:p w:rsidR="00E77981" w:rsidRPr="00A75788" w:rsidRDefault="00A215C0" w:rsidP="00E77981">
      <w:pPr>
        <w:pStyle w:val="Normal11"/>
        <w:autoSpaceDE w:val="0"/>
        <w:autoSpaceDN w:val="0"/>
        <w:spacing w:after="0" w:line="240" w:lineRule="auto"/>
        <w:jc w:val="both"/>
        <w:rPr>
          <w:lang w:val="es-MX"/>
        </w:rPr>
      </w:pPr>
      <w:r w:rsidRPr="00A75788">
        <w:rPr>
          <w:rFonts w:ascii="Times New Roman"/>
          <w:b/>
          <w:lang w:val="es-MX"/>
        </w:rPr>
        <w:lastRenderedPageBreak/>
        <w:t>Desaf</w:t>
      </w:r>
      <w:r w:rsidRPr="00A75788">
        <w:rPr>
          <w:rFonts w:ascii="Times New Roman"/>
          <w:b/>
          <w:lang w:val="es-MX"/>
        </w:rPr>
        <w:t>í</w:t>
      </w:r>
      <w:r w:rsidRPr="00A75788">
        <w:rPr>
          <w:rFonts w:ascii="Times New Roman"/>
          <w:b/>
          <w:lang w:val="es-MX"/>
        </w:rPr>
        <w:t>o</w:t>
      </w:r>
      <w:r w:rsidR="00E77981" w:rsidRPr="00A75788">
        <w:rPr>
          <w:rFonts w:ascii="Times New Roman"/>
          <w:b/>
          <w:lang w:val="es-MX"/>
        </w:rPr>
        <w:t>s</w:t>
      </w:r>
    </w:p>
    <w:p w:rsidR="00E77981" w:rsidRPr="00A75788" w:rsidRDefault="00E77981" w:rsidP="002860BA">
      <w:pPr>
        <w:pStyle w:val="Normal11"/>
        <w:autoSpaceDE w:val="0"/>
        <w:autoSpaceDN w:val="0"/>
        <w:spacing w:after="0" w:line="240" w:lineRule="auto"/>
        <w:jc w:val="both"/>
        <w:rPr>
          <w:lang w:val="es-MX"/>
        </w:rPr>
      </w:pPr>
    </w:p>
    <w:p w:rsidR="00E77981" w:rsidRPr="00A75788" w:rsidRDefault="00E77981" w:rsidP="00E77981">
      <w:pPr>
        <w:pStyle w:val="Normal11"/>
        <w:autoSpaceDE w:val="0"/>
        <w:autoSpaceDN w:val="0"/>
        <w:spacing w:after="0" w:line="240" w:lineRule="auto"/>
        <w:jc w:val="both"/>
        <w:rPr>
          <w:lang w:val="es-MX"/>
        </w:rPr>
      </w:pPr>
      <w:r w:rsidRPr="00A75788">
        <w:rPr>
          <w:rFonts w:ascii="Times New Roman"/>
          <w:lang w:val="es-MX"/>
        </w:rPr>
        <w:t xml:space="preserve">1. </w:t>
      </w:r>
      <w:r w:rsidR="00A75788" w:rsidRPr="00A75788">
        <w:rPr>
          <w:rFonts w:ascii="Times New Roman"/>
          <w:lang w:val="es-MX"/>
        </w:rPr>
        <w:t>Falta de conocimientos</w:t>
      </w:r>
      <w:r w:rsidRPr="00A75788">
        <w:rPr>
          <w:rFonts w:ascii="Times New Roman"/>
          <w:lang w:val="es-MX"/>
        </w:rPr>
        <w:t xml:space="preserve">: </w:t>
      </w:r>
    </w:p>
    <w:p w:rsidR="00E77981" w:rsidRPr="00A75788" w:rsidRDefault="00E77981" w:rsidP="00E77981">
      <w:pPr>
        <w:pStyle w:val="Normal11"/>
        <w:autoSpaceDE w:val="0"/>
        <w:autoSpaceDN w:val="0"/>
        <w:spacing w:after="0" w:line="240" w:lineRule="auto"/>
        <w:jc w:val="both"/>
        <w:rPr>
          <w:lang w:val="es-MX"/>
        </w:rPr>
      </w:pPr>
    </w:p>
    <w:p w:rsidR="00A75788" w:rsidRDefault="00E77981" w:rsidP="00A31B68">
      <w:pPr>
        <w:pStyle w:val="Normal11"/>
        <w:autoSpaceDE w:val="0"/>
        <w:autoSpaceDN w:val="0"/>
        <w:spacing w:after="0" w:line="240" w:lineRule="auto"/>
        <w:ind w:left="708"/>
        <w:jc w:val="both"/>
        <w:rPr>
          <w:rFonts w:ascii="Times New Roman"/>
          <w:lang w:val="es-MX"/>
        </w:rPr>
      </w:pPr>
      <w:r w:rsidRPr="00A75788">
        <w:rPr>
          <w:rFonts w:ascii="Times New Roman"/>
          <w:lang w:val="es-MX"/>
        </w:rPr>
        <w:t>•</w:t>
      </w:r>
      <w:r w:rsidRPr="00A75788">
        <w:rPr>
          <w:rFonts w:ascii="Times New Roman"/>
          <w:lang w:val="es-MX"/>
        </w:rPr>
        <w:t xml:space="preserve"> </w:t>
      </w:r>
      <w:r w:rsidR="00A75788" w:rsidRPr="00A75788">
        <w:rPr>
          <w:rFonts w:ascii="Times New Roman"/>
          <w:lang w:val="es-MX"/>
        </w:rPr>
        <w:t>Falta de conocimiento de los derechos</w:t>
      </w:r>
      <w:r w:rsidRPr="00A75788">
        <w:rPr>
          <w:rFonts w:ascii="Times New Roman"/>
          <w:lang w:val="es-MX"/>
        </w:rPr>
        <w:t xml:space="preserve"> (</w:t>
      </w:r>
      <w:r w:rsidR="00A75788">
        <w:rPr>
          <w:rFonts w:ascii="Times New Roman"/>
          <w:lang w:val="es-MX"/>
        </w:rPr>
        <w:t>a</w:t>
      </w:r>
      <w:r w:rsidR="008B0D47">
        <w:rPr>
          <w:rFonts w:ascii="Times New Roman"/>
          <w:lang w:val="es-MX"/>
        </w:rPr>
        <w:t>l</w:t>
      </w:r>
      <w:r w:rsidR="00A75788">
        <w:rPr>
          <w:rFonts w:ascii="Times New Roman"/>
          <w:lang w:val="es-MX"/>
        </w:rPr>
        <w:t xml:space="preserve"> agua y aire limpios, </w:t>
      </w:r>
      <w:r w:rsidRPr="00A75788">
        <w:rPr>
          <w:rFonts w:ascii="Times New Roman"/>
          <w:lang w:val="es-MX"/>
        </w:rPr>
        <w:t xml:space="preserve">etc.) </w:t>
      </w:r>
      <w:r w:rsidR="00A75788">
        <w:rPr>
          <w:rFonts w:ascii="Times New Roman"/>
          <w:lang w:val="es-MX"/>
        </w:rPr>
        <w:t>por las ONG y los ciudadanos</w:t>
      </w:r>
      <w:r w:rsidRPr="00A75788">
        <w:rPr>
          <w:rFonts w:ascii="Times New Roman"/>
          <w:lang w:val="es-MX"/>
        </w:rPr>
        <w:t xml:space="preserve">. </w:t>
      </w:r>
      <w:r w:rsidR="00A31B68">
        <w:rPr>
          <w:rFonts w:ascii="Times New Roman"/>
          <w:lang w:val="es-MX"/>
        </w:rPr>
        <w:t xml:space="preserve">  </w:t>
      </w:r>
      <w:r w:rsidR="00A75788">
        <w:rPr>
          <w:rFonts w:ascii="Times New Roman"/>
          <w:lang w:val="es-MX"/>
        </w:rPr>
        <w:t>No se enfatiza la calidad de los derechos</w:t>
      </w:r>
    </w:p>
    <w:p w:rsidR="00A75788" w:rsidRDefault="00E77981" w:rsidP="00E77981">
      <w:pPr>
        <w:pStyle w:val="Normal11"/>
        <w:autoSpaceDE w:val="0"/>
        <w:autoSpaceDN w:val="0"/>
        <w:spacing w:after="0" w:line="240" w:lineRule="auto"/>
        <w:jc w:val="both"/>
        <w:rPr>
          <w:rFonts w:ascii="Times New Roman"/>
          <w:lang w:val="es-MX"/>
        </w:rPr>
      </w:pPr>
      <w:r w:rsidRPr="00A75788">
        <w:rPr>
          <w:lang w:val="es-MX"/>
        </w:rPr>
        <w:tab/>
      </w:r>
      <w:r w:rsidRPr="00A75788">
        <w:rPr>
          <w:rFonts w:ascii="Times New Roman"/>
          <w:lang w:val="es-MX"/>
        </w:rPr>
        <w:t>•</w:t>
      </w:r>
      <w:r w:rsidRPr="00A75788">
        <w:rPr>
          <w:rFonts w:ascii="Times New Roman"/>
          <w:lang w:val="es-MX"/>
        </w:rPr>
        <w:t xml:space="preserve"> </w:t>
      </w:r>
      <w:r w:rsidR="00A75788" w:rsidRPr="00A75788">
        <w:rPr>
          <w:rFonts w:ascii="Times New Roman"/>
          <w:lang w:val="es-MX"/>
        </w:rPr>
        <w:t>Ausencia de consenso social sobre valores/derechos ambientales</w:t>
      </w:r>
    </w:p>
    <w:p w:rsidR="00E77981" w:rsidRPr="00A75788" w:rsidRDefault="00E77981" w:rsidP="00E77981">
      <w:pPr>
        <w:pStyle w:val="Normal11"/>
        <w:autoSpaceDE w:val="0"/>
        <w:autoSpaceDN w:val="0"/>
        <w:spacing w:after="0" w:line="240" w:lineRule="auto"/>
        <w:jc w:val="both"/>
        <w:rPr>
          <w:lang w:val="es-MX"/>
        </w:rPr>
      </w:pPr>
      <w:r w:rsidRPr="00A75788">
        <w:rPr>
          <w:lang w:val="es-MX"/>
        </w:rPr>
        <w:tab/>
      </w:r>
      <w:r w:rsidRPr="00A75788">
        <w:rPr>
          <w:rFonts w:ascii="Times New Roman"/>
          <w:lang w:val="es-MX"/>
        </w:rPr>
        <w:t>•</w:t>
      </w:r>
      <w:r w:rsidRPr="00A75788">
        <w:rPr>
          <w:rFonts w:ascii="Times New Roman"/>
          <w:lang w:val="es-MX"/>
        </w:rPr>
        <w:t xml:space="preserve"> Tens</w:t>
      </w:r>
      <w:r w:rsidR="00A75788" w:rsidRPr="00A75788">
        <w:rPr>
          <w:rFonts w:ascii="Times New Roman"/>
          <w:lang w:val="es-MX"/>
        </w:rPr>
        <w:t>i</w:t>
      </w:r>
      <w:r w:rsidR="00A75788" w:rsidRPr="00A75788">
        <w:rPr>
          <w:rFonts w:ascii="Times New Roman"/>
          <w:lang w:val="es-MX"/>
        </w:rPr>
        <w:t>ó</w:t>
      </w:r>
      <w:r w:rsidRPr="00A75788">
        <w:rPr>
          <w:rFonts w:ascii="Times New Roman"/>
          <w:lang w:val="es-MX"/>
        </w:rPr>
        <w:t xml:space="preserve">n </w:t>
      </w:r>
      <w:r w:rsidR="00A75788" w:rsidRPr="00A75788">
        <w:rPr>
          <w:rFonts w:ascii="Times New Roman"/>
          <w:lang w:val="es-MX"/>
        </w:rPr>
        <w:t xml:space="preserve">entre el medio ambiente </w:t>
      </w:r>
      <w:r w:rsidRPr="00A75788">
        <w:rPr>
          <w:rFonts w:ascii="Times New Roman"/>
          <w:lang w:val="es-MX"/>
        </w:rPr>
        <w:t>vs de</w:t>
      </w:r>
      <w:r w:rsidR="00A75788">
        <w:rPr>
          <w:rFonts w:ascii="Times New Roman"/>
          <w:lang w:val="es-MX"/>
        </w:rPr>
        <w:t>sarrollo</w:t>
      </w:r>
    </w:p>
    <w:p w:rsidR="00E77981" w:rsidRPr="00A75788" w:rsidRDefault="00E77981" w:rsidP="00E77981">
      <w:pPr>
        <w:pStyle w:val="Normal11"/>
        <w:autoSpaceDE w:val="0"/>
        <w:autoSpaceDN w:val="0"/>
        <w:spacing w:after="0" w:line="240" w:lineRule="auto"/>
        <w:jc w:val="both"/>
        <w:rPr>
          <w:lang w:val="es-MX"/>
        </w:rPr>
      </w:pPr>
    </w:p>
    <w:p w:rsidR="00E77981" w:rsidRPr="008E64D0" w:rsidRDefault="00E77981" w:rsidP="00E77981">
      <w:pPr>
        <w:pStyle w:val="Normal11"/>
        <w:spacing w:line="240" w:lineRule="auto"/>
        <w:rPr>
          <w:lang w:val="es-MX"/>
        </w:rPr>
      </w:pPr>
      <w:r w:rsidRPr="008E64D0">
        <w:rPr>
          <w:rFonts w:ascii="Times New Roman"/>
          <w:lang w:val="es-MX"/>
        </w:rPr>
        <w:t xml:space="preserve">2. </w:t>
      </w:r>
      <w:r w:rsidR="008E64D0" w:rsidRPr="008E64D0">
        <w:rPr>
          <w:rFonts w:ascii="Times New Roman"/>
          <w:lang w:val="es-MX"/>
        </w:rPr>
        <w:t>Falta de Sensibilizaci</w:t>
      </w:r>
      <w:r w:rsidR="008E64D0" w:rsidRPr="008E64D0">
        <w:rPr>
          <w:rFonts w:ascii="Times New Roman"/>
          <w:lang w:val="es-MX"/>
        </w:rPr>
        <w:t>ó</w:t>
      </w:r>
      <w:r w:rsidR="008E64D0" w:rsidRPr="008E64D0">
        <w:rPr>
          <w:rFonts w:ascii="Times New Roman"/>
          <w:lang w:val="es-MX"/>
        </w:rPr>
        <w:t>n del P</w:t>
      </w:r>
      <w:r w:rsidR="008E64D0" w:rsidRPr="008E64D0">
        <w:rPr>
          <w:rFonts w:ascii="Times New Roman"/>
          <w:lang w:val="es-MX"/>
        </w:rPr>
        <w:t>ú</w:t>
      </w:r>
      <w:r w:rsidR="008E64D0" w:rsidRPr="008E64D0">
        <w:rPr>
          <w:rFonts w:ascii="Times New Roman"/>
          <w:lang w:val="es-MX"/>
        </w:rPr>
        <w:t>blico</w:t>
      </w:r>
    </w:p>
    <w:p w:rsidR="00E77981" w:rsidRPr="008E64D0" w:rsidRDefault="008E64D0" w:rsidP="002860BA">
      <w:pPr>
        <w:pStyle w:val="Normal11"/>
        <w:spacing w:line="240" w:lineRule="auto"/>
        <w:ind w:left="210"/>
        <w:rPr>
          <w:lang w:val="es-MX"/>
        </w:rPr>
      </w:pPr>
      <w:r w:rsidRPr="008E64D0">
        <w:rPr>
          <w:rFonts w:ascii="Times New Roman"/>
          <w:lang w:val="es-MX"/>
        </w:rPr>
        <w:t>Falta de sensibilizaci</w:t>
      </w:r>
      <w:r w:rsidRPr="008E64D0">
        <w:rPr>
          <w:rFonts w:ascii="Times New Roman"/>
          <w:lang w:val="es-MX"/>
        </w:rPr>
        <w:t>ó</w:t>
      </w:r>
      <w:r w:rsidRPr="008E64D0">
        <w:rPr>
          <w:rFonts w:ascii="Times New Roman"/>
          <w:lang w:val="es-MX"/>
        </w:rPr>
        <w:t>n sobre los derechos del p</w:t>
      </w:r>
      <w:r w:rsidRPr="008E64D0">
        <w:rPr>
          <w:rFonts w:ascii="Times New Roman"/>
          <w:lang w:val="es-MX"/>
        </w:rPr>
        <w:t>ú</w:t>
      </w:r>
      <w:r w:rsidRPr="008E64D0">
        <w:rPr>
          <w:rFonts w:ascii="Times New Roman"/>
          <w:lang w:val="es-MX"/>
        </w:rPr>
        <w:t>blico a o</w:t>
      </w:r>
      <w:r>
        <w:rPr>
          <w:rFonts w:ascii="Times New Roman"/>
          <w:lang w:val="es-MX"/>
        </w:rPr>
        <w:t>btener reparaci</w:t>
      </w:r>
      <w:r>
        <w:rPr>
          <w:rFonts w:ascii="Times New Roman"/>
          <w:lang w:val="es-MX"/>
        </w:rPr>
        <w:t>ó</w:t>
      </w:r>
      <w:r>
        <w:rPr>
          <w:rFonts w:ascii="Times New Roman"/>
          <w:lang w:val="es-MX"/>
        </w:rPr>
        <w:t>n ambiental- el proceso no est</w:t>
      </w:r>
      <w:r>
        <w:rPr>
          <w:rFonts w:ascii="Times New Roman"/>
          <w:lang w:val="es-MX"/>
        </w:rPr>
        <w:t>á</w:t>
      </w:r>
      <w:r>
        <w:rPr>
          <w:rFonts w:ascii="Times New Roman"/>
          <w:lang w:val="es-MX"/>
        </w:rPr>
        <w:t xml:space="preserve"> </w:t>
      </w:r>
      <w:r w:rsidR="000E5B7D">
        <w:rPr>
          <w:rFonts w:ascii="Times New Roman"/>
          <w:lang w:val="es-MX"/>
        </w:rPr>
        <w:t xml:space="preserve">          </w:t>
      </w:r>
      <w:r w:rsidR="00AA4F46">
        <w:rPr>
          <w:rFonts w:ascii="Times New Roman"/>
          <w:lang w:val="es-MX"/>
        </w:rPr>
        <w:t xml:space="preserve">     </w:t>
      </w:r>
      <w:r w:rsidR="002860BA">
        <w:rPr>
          <w:rFonts w:ascii="Times New Roman"/>
          <w:lang w:val="es-MX"/>
        </w:rPr>
        <w:t xml:space="preserve">   </w:t>
      </w:r>
      <w:r>
        <w:rPr>
          <w:rFonts w:ascii="Times New Roman"/>
          <w:lang w:val="es-MX"/>
        </w:rPr>
        <w:t>claro</w:t>
      </w:r>
      <w:r w:rsidR="008D366B">
        <w:rPr>
          <w:rFonts w:ascii="Times New Roman"/>
          <w:lang w:val="es-MX"/>
        </w:rPr>
        <w:t xml:space="preserve"> </w:t>
      </w:r>
    </w:p>
    <w:p w:rsidR="00E77981" w:rsidRPr="009E70DE" w:rsidRDefault="00E77981" w:rsidP="00E77981">
      <w:pPr>
        <w:pStyle w:val="Normal11"/>
        <w:autoSpaceDE w:val="0"/>
        <w:autoSpaceDN w:val="0"/>
        <w:spacing w:after="0" w:line="240" w:lineRule="auto"/>
        <w:jc w:val="both"/>
      </w:pPr>
      <w:r w:rsidRPr="009E70DE">
        <w:rPr>
          <w:rFonts w:ascii="Times New Roman"/>
        </w:rPr>
        <w:t xml:space="preserve">3. </w:t>
      </w:r>
      <w:r w:rsidR="008D366B" w:rsidRPr="009E70DE">
        <w:rPr>
          <w:rFonts w:ascii="Times New Roman"/>
        </w:rPr>
        <w:t>Ausencia de Legislaci</w:t>
      </w:r>
      <w:r w:rsidR="008D366B" w:rsidRPr="009E70DE">
        <w:rPr>
          <w:rFonts w:ascii="Times New Roman"/>
        </w:rPr>
        <w:t>ó</w:t>
      </w:r>
      <w:r w:rsidR="008D366B" w:rsidRPr="009E70DE">
        <w:rPr>
          <w:rFonts w:ascii="Times New Roman"/>
        </w:rPr>
        <w:t xml:space="preserve">n Habilitante </w:t>
      </w:r>
    </w:p>
    <w:p w:rsidR="00E77981" w:rsidRPr="008D366B" w:rsidRDefault="008D366B" w:rsidP="007B440E">
      <w:pPr>
        <w:pStyle w:val="Normal11"/>
        <w:numPr>
          <w:ilvl w:val="0"/>
          <w:numId w:val="24"/>
        </w:numPr>
        <w:autoSpaceDE w:val="0"/>
        <w:autoSpaceDN w:val="0"/>
        <w:spacing w:after="0" w:line="240" w:lineRule="auto"/>
        <w:jc w:val="both"/>
        <w:rPr>
          <w:lang w:val="es-MX"/>
        </w:rPr>
      </w:pPr>
      <w:r w:rsidRPr="008D366B">
        <w:rPr>
          <w:rFonts w:ascii="Times New Roman"/>
          <w:lang w:val="es-MX"/>
        </w:rPr>
        <w:t xml:space="preserve">En Surinam hay una falta de leyes ambientales y enfoque en el uso de directrices </w:t>
      </w:r>
    </w:p>
    <w:p w:rsidR="00E77981" w:rsidRPr="008D366B" w:rsidRDefault="008D366B" w:rsidP="007B440E">
      <w:pPr>
        <w:pStyle w:val="Normal11"/>
        <w:numPr>
          <w:ilvl w:val="0"/>
          <w:numId w:val="24"/>
        </w:numPr>
        <w:autoSpaceDE w:val="0"/>
        <w:autoSpaceDN w:val="0"/>
        <w:spacing w:after="0" w:line="240" w:lineRule="auto"/>
        <w:jc w:val="both"/>
        <w:rPr>
          <w:lang w:val="es-MX"/>
        </w:rPr>
      </w:pPr>
      <w:r w:rsidRPr="008D366B">
        <w:rPr>
          <w:rFonts w:ascii="Times New Roman"/>
          <w:lang w:val="es-MX"/>
        </w:rPr>
        <w:t xml:space="preserve">Leyes ambientales obsoletas con multas bajas </w:t>
      </w:r>
    </w:p>
    <w:p w:rsidR="00E77981" w:rsidRPr="008D366B" w:rsidRDefault="00E77981" w:rsidP="007B440E">
      <w:pPr>
        <w:pStyle w:val="Normal11"/>
        <w:numPr>
          <w:ilvl w:val="0"/>
          <w:numId w:val="24"/>
        </w:numPr>
        <w:autoSpaceDE w:val="0"/>
        <w:autoSpaceDN w:val="0"/>
        <w:spacing w:after="0" w:line="240" w:lineRule="auto"/>
        <w:jc w:val="both"/>
        <w:rPr>
          <w:lang w:val="es-MX"/>
        </w:rPr>
      </w:pPr>
      <w:r w:rsidRPr="008D366B">
        <w:rPr>
          <w:rFonts w:ascii="Times New Roman"/>
          <w:lang w:val="es-MX"/>
        </w:rPr>
        <w:t>Dif</w:t>
      </w:r>
      <w:r w:rsidR="008D366B" w:rsidRPr="008D366B">
        <w:rPr>
          <w:rFonts w:ascii="Times New Roman"/>
          <w:lang w:val="es-MX"/>
        </w:rPr>
        <w:t>icultad de hacer cumplir la legislaci</w:t>
      </w:r>
      <w:r w:rsidR="008D366B" w:rsidRPr="008D366B">
        <w:rPr>
          <w:rFonts w:ascii="Times New Roman"/>
          <w:lang w:val="es-MX"/>
        </w:rPr>
        <w:t>ó</w:t>
      </w:r>
      <w:r w:rsidR="008D366B" w:rsidRPr="008D366B">
        <w:rPr>
          <w:rFonts w:ascii="Times New Roman"/>
          <w:lang w:val="es-MX"/>
        </w:rPr>
        <w:t xml:space="preserve">n subsidiaria en </w:t>
      </w:r>
      <w:r w:rsidR="008D366B">
        <w:rPr>
          <w:rFonts w:ascii="Times New Roman"/>
          <w:lang w:val="es-MX"/>
        </w:rPr>
        <w:t>Trinidad y</w:t>
      </w:r>
      <w:r w:rsidRPr="008D366B">
        <w:rPr>
          <w:rFonts w:ascii="Times New Roman"/>
          <w:lang w:val="es-MX"/>
        </w:rPr>
        <w:t xml:space="preserve"> Tobago </w:t>
      </w:r>
    </w:p>
    <w:p w:rsidR="00E77981" w:rsidRPr="008D366B" w:rsidRDefault="00E77981" w:rsidP="007B440E">
      <w:pPr>
        <w:pStyle w:val="Normal11"/>
        <w:numPr>
          <w:ilvl w:val="0"/>
          <w:numId w:val="24"/>
        </w:numPr>
        <w:autoSpaceDE w:val="0"/>
        <w:autoSpaceDN w:val="0"/>
        <w:spacing w:after="0" w:line="240" w:lineRule="auto"/>
        <w:jc w:val="both"/>
        <w:rPr>
          <w:lang w:val="es-MX"/>
        </w:rPr>
      </w:pPr>
      <w:r w:rsidRPr="008D366B">
        <w:rPr>
          <w:rFonts w:ascii="Times New Roman"/>
          <w:lang w:val="es-MX"/>
        </w:rPr>
        <w:t xml:space="preserve">No </w:t>
      </w:r>
      <w:r w:rsidR="008D366B" w:rsidRPr="008D366B">
        <w:rPr>
          <w:rFonts w:ascii="Times New Roman"/>
          <w:lang w:val="es-MX"/>
        </w:rPr>
        <w:t>hay protecci</w:t>
      </w:r>
      <w:r w:rsidR="008D366B" w:rsidRPr="008D366B">
        <w:rPr>
          <w:rFonts w:ascii="Times New Roman"/>
          <w:lang w:val="es-MX"/>
        </w:rPr>
        <w:t>ó</w:t>
      </w:r>
      <w:r w:rsidRPr="008D366B">
        <w:rPr>
          <w:rFonts w:ascii="Times New Roman"/>
          <w:lang w:val="es-MX"/>
        </w:rPr>
        <w:t xml:space="preserve">n </w:t>
      </w:r>
      <w:r w:rsidR="008D366B" w:rsidRPr="008D366B">
        <w:rPr>
          <w:rFonts w:ascii="Times New Roman"/>
          <w:lang w:val="es-MX"/>
        </w:rPr>
        <w:t>para las ONG contra demandas de Litigio Estr</w:t>
      </w:r>
      <w:r w:rsidR="008D366B">
        <w:rPr>
          <w:rFonts w:ascii="Times New Roman"/>
          <w:lang w:val="es-MX"/>
        </w:rPr>
        <w:t>a</w:t>
      </w:r>
      <w:r w:rsidR="008D366B" w:rsidRPr="008D366B">
        <w:rPr>
          <w:rFonts w:ascii="Times New Roman"/>
          <w:lang w:val="es-MX"/>
        </w:rPr>
        <w:t>t</w:t>
      </w:r>
      <w:r w:rsidR="008D366B" w:rsidRPr="008D366B">
        <w:rPr>
          <w:rFonts w:ascii="Times New Roman"/>
          <w:lang w:val="es-MX"/>
        </w:rPr>
        <w:t>é</w:t>
      </w:r>
      <w:r w:rsidR="008D366B" w:rsidRPr="008D366B">
        <w:rPr>
          <w:rFonts w:ascii="Times New Roman"/>
          <w:lang w:val="es-MX"/>
        </w:rPr>
        <w:t xml:space="preserve">gico </w:t>
      </w:r>
      <w:r w:rsidR="008D366B">
        <w:rPr>
          <w:rFonts w:ascii="Times New Roman"/>
          <w:lang w:val="es-MX"/>
        </w:rPr>
        <w:t>contra Participaci</w:t>
      </w:r>
      <w:r w:rsidR="008D366B">
        <w:rPr>
          <w:rFonts w:ascii="Times New Roman"/>
          <w:lang w:val="es-MX"/>
        </w:rPr>
        <w:t>ó</w:t>
      </w:r>
      <w:r w:rsidR="008D366B">
        <w:rPr>
          <w:rFonts w:ascii="Times New Roman"/>
          <w:lang w:val="es-MX"/>
        </w:rPr>
        <w:t>n del P</w:t>
      </w:r>
      <w:r w:rsidR="008D366B">
        <w:rPr>
          <w:rFonts w:ascii="Times New Roman"/>
          <w:lang w:val="es-MX"/>
        </w:rPr>
        <w:t>ú</w:t>
      </w:r>
      <w:r w:rsidR="008D366B">
        <w:rPr>
          <w:rFonts w:ascii="Times New Roman"/>
          <w:lang w:val="es-MX"/>
        </w:rPr>
        <w:t xml:space="preserve">blico que ha ocurrido en </w:t>
      </w:r>
      <w:r w:rsidRPr="008D366B">
        <w:rPr>
          <w:rFonts w:ascii="Times New Roman"/>
          <w:lang w:val="es-MX"/>
        </w:rPr>
        <w:t>Jamaica (SLAPP)</w:t>
      </w:r>
    </w:p>
    <w:p w:rsidR="00E77981" w:rsidRPr="008D366B" w:rsidRDefault="00E77981" w:rsidP="00E77981">
      <w:pPr>
        <w:pStyle w:val="Normal11"/>
        <w:autoSpaceDE w:val="0"/>
        <w:autoSpaceDN w:val="0"/>
        <w:spacing w:after="0" w:line="240" w:lineRule="auto"/>
        <w:jc w:val="both"/>
        <w:rPr>
          <w:lang w:val="es-MX"/>
        </w:rPr>
      </w:pPr>
    </w:p>
    <w:p w:rsidR="00E77981" w:rsidRPr="00276D16" w:rsidRDefault="00E77981" w:rsidP="00E77981">
      <w:pPr>
        <w:pStyle w:val="Normal11"/>
        <w:autoSpaceDE w:val="0"/>
        <w:autoSpaceDN w:val="0"/>
        <w:spacing w:after="0" w:line="240" w:lineRule="auto"/>
        <w:jc w:val="both"/>
        <w:rPr>
          <w:lang w:val="es-MX"/>
        </w:rPr>
      </w:pPr>
      <w:r w:rsidRPr="00276D16">
        <w:rPr>
          <w:rFonts w:ascii="Times New Roman"/>
          <w:lang w:val="es-MX"/>
        </w:rPr>
        <w:t xml:space="preserve">4. </w:t>
      </w:r>
      <w:r w:rsidR="00276D16" w:rsidRPr="00276D16">
        <w:rPr>
          <w:rFonts w:ascii="Times New Roman"/>
          <w:lang w:val="es-MX"/>
        </w:rPr>
        <w:t>Barreras de Costo</w:t>
      </w:r>
    </w:p>
    <w:p w:rsidR="00E77981" w:rsidRPr="00276D16" w:rsidRDefault="00E77981" w:rsidP="00E77981">
      <w:pPr>
        <w:pStyle w:val="Normal11"/>
        <w:autoSpaceDE w:val="0"/>
        <w:autoSpaceDN w:val="0"/>
        <w:spacing w:after="0" w:line="240" w:lineRule="auto"/>
        <w:ind w:firstLine="720"/>
        <w:jc w:val="both"/>
        <w:rPr>
          <w:lang w:val="es-MX"/>
        </w:rPr>
      </w:pPr>
      <w:r w:rsidRPr="00276D16">
        <w:rPr>
          <w:rFonts w:ascii="Times New Roman"/>
          <w:lang w:val="es-MX"/>
        </w:rPr>
        <w:t>•</w:t>
      </w:r>
      <w:r w:rsidRPr="00276D16">
        <w:rPr>
          <w:rFonts w:ascii="Times New Roman"/>
          <w:lang w:val="es-MX"/>
        </w:rPr>
        <w:t xml:space="preserve"> Requi</w:t>
      </w:r>
      <w:r w:rsidR="00276D16" w:rsidRPr="00276D16">
        <w:rPr>
          <w:rFonts w:ascii="Times New Roman"/>
          <w:lang w:val="es-MX"/>
        </w:rPr>
        <w:t>sito de que las partes otorguen una fianza para da</w:t>
      </w:r>
      <w:r w:rsidR="00276D16" w:rsidRPr="00276D16">
        <w:rPr>
          <w:rFonts w:ascii="Times New Roman"/>
          <w:lang w:val="es-MX"/>
        </w:rPr>
        <w:t>ñ</w:t>
      </w:r>
      <w:r w:rsidR="00276D16" w:rsidRPr="00276D16">
        <w:rPr>
          <w:rFonts w:ascii="Times New Roman"/>
          <w:lang w:val="es-MX"/>
        </w:rPr>
        <w:t xml:space="preserve">os si desean un mandamiento judicial </w:t>
      </w:r>
    </w:p>
    <w:p w:rsidR="00E77981" w:rsidRPr="00276D16" w:rsidRDefault="00E77981" w:rsidP="00E77981">
      <w:pPr>
        <w:pStyle w:val="Normal11"/>
        <w:autoSpaceDE w:val="0"/>
        <w:autoSpaceDN w:val="0"/>
        <w:spacing w:after="0" w:line="240" w:lineRule="auto"/>
        <w:ind w:firstLine="720"/>
        <w:jc w:val="both"/>
        <w:rPr>
          <w:lang w:val="es-MX"/>
        </w:rPr>
      </w:pPr>
      <w:r w:rsidRPr="00276D16">
        <w:rPr>
          <w:rFonts w:ascii="Times New Roman"/>
          <w:lang w:val="es-MX"/>
        </w:rPr>
        <w:t>•</w:t>
      </w:r>
      <w:r w:rsidRPr="00276D16">
        <w:rPr>
          <w:rFonts w:ascii="Times New Roman"/>
          <w:lang w:val="es-MX"/>
        </w:rPr>
        <w:t xml:space="preserve"> Financi</w:t>
      </w:r>
      <w:r w:rsidR="00276D16" w:rsidRPr="00276D16">
        <w:rPr>
          <w:rFonts w:ascii="Times New Roman"/>
          <w:lang w:val="es-MX"/>
        </w:rPr>
        <w:t>amiento para la litigaci</w:t>
      </w:r>
      <w:r w:rsidR="00276D16" w:rsidRPr="00276D16">
        <w:rPr>
          <w:rFonts w:ascii="Times New Roman"/>
          <w:lang w:val="es-MX"/>
        </w:rPr>
        <w:t>ó</w:t>
      </w:r>
      <w:r w:rsidR="00276D16" w:rsidRPr="00276D16">
        <w:rPr>
          <w:rFonts w:ascii="Times New Roman"/>
          <w:lang w:val="es-MX"/>
        </w:rPr>
        <w:t>n generalmente es caro</w:t>
      </w:r>
    </w:p>
    <w:p w:rsidR="00E77981" w:rsidRPr="00276D16" w:rsidRDefault="00E77981" w:rsidP="00E77981">
      <w:pPr>
        <w:pStyle w:val="Normal11"/>
        <w:autoSpaceDE w:val="0"/>
        <w:autoSpaceDN w:val="0"/>
        <w:spacing w:after="0" w:line="240" w:lineRule="auto"/>
        <w:ind w:firstLine="720"/>
        <w:jc w:val="both"/>
        <w:rPr>
          <w:lang w:val="es-MX"/>
        </w:rPr>
      </w:pPr>
      <w:r w:rsidRPr="00276D16">
        <w:rPr>
          <w:rFonts w:ascii="Times New Roman"/>
          <w:lang w:val="es-MX"/>
        </w:rPr>
        <w:t>•</w:t>
      </w:r>
      <w:r w:rsidRPr="00276D16">
        <w:rPr>
          <w:rFonts w:ascii="Times New Roman"/>
          <w:lang w:val="es-MX"/>
        </w:rPr>
        <w:t xml:space="preserve"> </w:t>
      </w:r>
      <w:r w:rsidR="00276D16" w:rsidRPr="00276D16">
        <w:rPr>
          <w:rFonts w:ascii="Times New Roman"/>
          <w:lang w:val="es-MX"/>
        </w:rPr>
        <w:t>Los fondos para litigaci</w:t>
      </w:r>
      <w:r w:rsidR="00276D16" w:rsidRPr="00276D16">
        <w:rPr>
          <w:rFonts w:ascii="Times New Roman"/>
          <w:lang w:val="es-MX"/>
        </w:rPr>
        <w:t>ó</w:t>
      </w:r>
      <w:r w:rsidR="00276D16" w:rsidRPr="00276D16">
        <w:rPr>
          <w:rFonts w:ascii="Times New Roman"/>
          <w:lang w:val="es-MX"/>
        </w:rPr>
        <w:t xml:space="preserve">n son escasos </w:t>
      </w:r>
    </w:p>
    <w:p w:rsidR="00E77981" w:rsidRPr="00276D16" w:rsidRDefault="00E77981" w:rsidP="00E77981">
      <w:pPr>
        <w:pStyle w:val="Normal11"/>
        <w:autoSpaceDE w:val="0"/>
        <w:autoSpaceDN w:val="0"/>
        <w:spacing w:after="0" w:line="240" w:lineRule="auto"/>
        <w:ind w:firstLine="720"/>
        <w:jc w:val="both"/>
        <w:rPr>
          <w:lang w:val="es-MX"/>
        </w:rPr>
      </w:pPr>
    </w:p>
    <w:p w:rsidR="00E77981" w:rsidRPr="009E70DE" w:rsidRDefault="00E77981" w:rsidP="00E77981">
      <w:pPr>
        <w:pStyle w:val="Normal11"/>
        <w:autoSpaceDE w:val="0"/>
        <w:autoSpaceDN w:val="0"/>
        <w:spacing w:after="0" w:line="240" w:lineRule="auto"/>
        <w:jc w:val="both"/>
      </w:pPr>
      <w:r w:rsidRPr="009E70DE">
        <w:rPr>
          <w:rFonts w:ascii="Times New Roman"/>
        </w:rPr>
        <w:t xml:space="preserve">5. </w:t>
      </w:r>
      <w:r w:rsidR="00DA122D" w:rsidRPr="009E70DE">
        <w:rPr>
          <w:rFonts w:ascii="Times New Roman"/>
        </w:rPr>
        <w:t>Falta de Jueces Capacitados</w:t>
      </w:r>
    </w:p>
    <w:p w:rsidR="00E77981" w:rsidRPr="00DA122D" w:rsidRDefault="00E77981" w:rsidP="000E5B7D">
      <w:pPr>
        <w:pStyle w:val="Normal11"/>
        <w:autoSpaceDE w:val="0"/>
        <w:autoSpaceDN w:val="0"/>
        <w:spacing w:after="0" w:line="240" w:lineRule="auto"/>
        <w:ind w:left="720"/>
        <w:jc w:val="both"/>
        <w:rPr>
          <w:lang w:val="es-MX"/>
        </w:rPr>
      </w:pPr>
      <w:r w:rsidRPr="00DA122D">
        <w:rPr>
          <w:rFonts w:ascii="Times New Roman"/>
          <w:lang w:val="es-MX"/>
        </w:rPr>
        <w:t>•</w:t>
      </w:r>
      <w:r w:rsidRPr="00DA122D">
        <w:rPr>
          <w:rFonts w:ascii="Times New Roman"/>
          <w:lang w:val="es-MX"/>
        </w:rPr>
        <w:t xml:space="preserve"> </w:t>
      </w:r>
      <w:r w:rsidR="00DA122D" w:rsidRPr="00DA122D">
        <w:rPr>
          <w:rFonts w:ascii="Times New Roman"/>
          <w:lang w:val="es-MX"/>
        </w:rPr>
        <w:t>No existen programas institucionalizados de capacitaci</w:t>
      </w:r>
      <w:r w:rsidR="00DA122D" w:rsidRPr="00DA122D">
        <w:rPr>
          <w:rFonts w:ascii="Times New Roman"/>
          <w:lang w:val="es-MX"/>
        </w:rPr>
        <w:t>ó</w:t>
      </w:r>
      <w:r w:rsidR="00DA122D" w:rsidRPr="00DA122D">
        <w:rPr>
          <w:rFonts w:ascii="Times New Roman"/>
          <w:lang w:val="es-MX"/>
        </w:rPr>
        <w:t xml:space="preserve">n en sostenibilidad para los jueces en los </w:t>
      </w:r>
      <w:r w:rsidR="000E5B7D">
        <w:rPr>
          <w:rFonts w:ascii="Times New Roman"/>
          <w:lang w:val="es-MX"/>
        </w:rPr>
        <w:t xml:space="preserve">   </w:t>
      </w:r>
      <w:r w:rsidR="00DA122D" w:rsidRPr="00DA122D">
        <w:rPr>
          <w:rFonts w:ascii="Times New Roman"/>
          <w:lang w:val="es-MX"/>
        </w:rPr>
        <w:t>pa</w:t>
      </w:r>
      <w:r w:rsidR="00DA122D" w:rsidRPr="00DA122D">
        <w:rPr>
          <w:rFonts w:ascii="Times New Roman"/>
          <w:lang w:val="es-MX"/>
        </w:rPr>
        <w:t>í</w:t>
      </w:r>
      <w:r w:rsidR="00DA122D" w:rsidRPr="00DA122D">
        <w:rPr>
          <w:rFonts w:ascii="Times New Roman"/>
          <w:lang w:val="es-MX"/>
        </w:rPr>
        <w:t xml:space="preserve">ses del Caribe sobre derecho ambiental </w:t>
      </w:r>
    </w:p>
    <w:p w:rsidR="00E77981" w:rsidRPr="00DA122D" w:rsidRDefault="00E77981" w:rsidP="00E77981">
      <w:pPr>
        <w:pStyle w:val="Normal11"/>
        <w:autoSpaceDE w:val="0"/>
        <w:autoSpaceDN w:val="0"/>
        <w:spacing w:after="0" w:line="240" w:lineRule="auto"/>
        <w:ind w:firstLine="720"/>
        <w:jc w:val="both"/>
        <w:rPr>
          <w:lang w:val="es-MX"/>
        </w:rPr>
      </w:pPr>
      <w:r w:rsidRPr="00DA122D">
        <w:rPr>
          <w:rFonts w:ascii="Times New Roman"/>
          <w:lang w:val="es-MX"/>
        </w:rPr>
        <w:t>•</w:t>
      </w:r>
      <w:r w:rsidRPr="00DA122D">
        <w:rPr>
          <w:rFonts w:ascii="Times New Roman"/>
          <w:lang w:val="es-MX"/>
        </w:rPr>
        <w:t xml:space="preserve"> </w:t>
      </w:r>
      <w:r w:rsidR="00DA122D" w:rsidRPr="00DA122D">
        <w:rPr>
          <w:rFonts w:ascii="Times New Roman"/>
          <w:lang w:val="es-MX"/>
        </w:rPr>
        <w:t>Falta de especializaci</w:t>
      </w:r>
      <w:r w:rsidR="00DA122D" w:rsidRPr="00DA122D">
        <w:rPr>
          <w:rFonts w:ascii="Times New Roman"/>
          <w:lang w:val="es-MX"/>
        </w:rPr>
        <w:t>ó</w:t>
      </w:r>
      <w:r w:rsidR="00DA122D" w:rsidRPr="00DA122D">
        <w:rPr>
          <w:rFonts w:ascii="Times New Roman"/>
          <w:lang w:val="es-MX"/>
        </w:rPr>
        <w:t>n legal ambiental para abogados en varios pa</w:t>
      </w:r>
      <w:r w:rsidR="00DA122D">
        <w:rPr>
          <w:rFonts w:ascii="Times New Roman"/>
          <w:lang w:val="es-MX"/>
        </w:rPr>
        <w:t>í</w:t>
      </w:r>
      <w:r w:rsidR="00DA122D">
        <w:rPr>
          <w:rFonts w:ascii="Times New Roman"/>
          <w:lang w:val="es-MX"/>
        </w:rPr>
        <w:t xml:space="preserve">ses </w:t>
      </w:r>
    </w:p>
    <w:p w:rsidR="00E77981" w:rsidRPr="00DA122D" w:rsidRDefault="00E77981" w:rsidP="00E7798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s-MX"/>
        </w:rPr>
      </w:pPr>
    </w:p>
    <w:p w:rsidR="00E77981" w:rsidRPr="00DA122D" w:rsidRDefault="00E77981" w:rsidP="00E7798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s-MX"/>
        </w:rPr>
      </w:pPr>
    </w:p>
    <w:p w:rsidR="00E77981" w:rsidRPr="009E70DE" w:rsidRDefault="00E77981" w:rsidP="00E7798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sidRPr="009E70DE">
        <w:rPr>
          <w:rFonts w:ascii="Times New Roman"/>
          <w:b/>
          <w:sz w:val="22"/>
        </w:rPr>
        <w:t>Ne</w:t>
      </w:r>
      <w:r w:rsidR="003775E9" w:rsidRPr="009E70DE">
        <w:rPr>
          <w:rFonts w:ascii="Times New Roman"/>
          <w:b/>
          <w:sz w:val="22"/>
        </w:rPr>
        <w:t>cesidades</w:t>
      </w:r>
    </w:p>
    <w:p w:rsidR="00E77981" w:rsidRPr="003775E9" w:rsidRDefault="003775E9" w:rsidP="00E77981">
      <w:pPr>
        <w:pStyle w:val="Normal11"/>
        <w:autoSpaceDE w:val="0"/>
        <w:autoSpaceDN w:val="0"/>
        <w:spacing w:after="0" w:line="240" w:lineRule="auto"/>
        <w:jc w:val="both"/>
        <w:rPr>
          <w:lang w:val="es-MX"/>
        </w:rPr>
      </w:pPr>
      <w:r w:rsidRPr="003775E9">
        <w:rPr>
          <w:rFonts w:ascii="Times New Roman"/>
          <w:lang w:val="es-MX"/>
        </w:rPr>
        <w:t>1. Educaci</w:t>
      </w:r>
      <w:r w:rsidRPr="003775E9">
        <w:rPr>
          <w:rFonts w:ascii="Times New Roman"/>
          <w:lang w:val="es-MX"/>
        </w:rPr>
        <w:t>ó</w:t>
      </w:r>
      <w:r w:rsidRPr="003775E9">
        <w:rPr>
          <w:rFonts w:ascii="Times New Roman"/>
          <w:lang w:val="es-MX"/>
        </w:rPr>
        <w:t>n y Capacitaci</w:t>
      </w:r>
      <w:r w:rsidRPr="003775E9">
        <w:rPr>
          <w:rFonts w:ascii="Times New Roman"/>
          <w:lang w:val="es-MX"/>
        </w:rPr>
        <w:t>ó</w:t>
      </w:r>
      <w:r w:rsidRPr="003775E9">
        <w:rPr>
          <w:rFonts w:ascii="Times New Roman"/>
          <w:lang w:val="es-MX"/>
        </w:rPr>
        <w:t>n</w:t>
      </w:r>
    </w:p>
    <w:p w:rsidR="00E77981" w:rsidRPr="003775E9" w:rsidRDefault="00E77981" w:rsidP="00E77981">
      <w:pPr>
        <w:pStyle w:val="Normal11"/>
        <w:autoSpaceDE w:val="0"/>
        <w:autoSpaceDN w:val="0"/>
        <w:spacing w:after="0" w:line="240" w:lineRule="auto"/>
        <w:jc w:val="both"/>
        <w:rPr>
          <w:lang w:val="es-MX"/>
        </w:rPr>
      </w:pPr>
      <w:r w:rsidRPr="003775E9">
        <w:rPr>
          <w:lang w:val="es-MX"/>
        </w:rPr>
        <w:tab/>
      </w:r>
      <w:r w:rsidRPr="003775E9">
        <w:rPr>
          <w:rFonts w:ascii="Times New Roman"/>
          <w:lang w:val="es-MX"/>
        </w:rPr>
        <w:t>•</w:t>
      </w:r>
      <w:r w:rsidRPr="003775E9">
        <w:rPr>
          <w:rFonts w:ascii="Times New Roman"/>
          <w:lang w:val="es-MX"/>
        </w:rPr>
        <w:t xml:space="preserve"> </w:t>
      </w:r>
      <w:r w:rsidR="003775E9" w:rsidRPr="003775E9">
        <w:rPr>
          <w:rFonts w:ascii="Times New Roman"/>
          <w:lang w:val="es-MX"/>
        </w:rPr>
        <w:t>Para individuos y ONG sobre c</w:t>
      </w:r>
      <w:r w:rsidR="003775E9" w:rsidRPr="003775E9">
        <w:rPr>
          <w:rFonts w:ascii="Times New Roman"/>
          <w:lang w:val="es-MX"/>
        </w:rPr>
        <w:t>ó</w:t>
      </w:r>
      <w:r w:rsidR="003775E9" w:rsidRPr="003775E9">
        <w:rPr>
          <w:rFonts w:ascii="Times New Roman"/>
          <w:lang w:val="es-MX"/>
        </w:rPr>
        <w:t xml:space="preserve">mo usar las leyes para obtener justicia ambiental </w:t>
      </w:r>
    </w:p>
    <w:p w:rsidR="00E77981" w:rsidRPr="003775E9" w:rsidRDefault="00E77981" w:rsidP="00E77981">
      <w:pPr>
        <w:pStyle w:val="Normal11"/>
        <w:autoSpaceDE w:val="0"/>
        <w:autoSpaceDN w:val="0"/>
        <w:spacing w:after="0" w:line="240" w:lineRule="auto"/>
        <w:jc w:val="both"/>
        <w:rPr>
          <w:lang w:val="es-MX"/>
        </w:rPr>
      </w:pPr>
      <w:r w:rsidRPr="003775E9">
        <w:rPr>
          <w:lang w:val="es-MX"/>
        </w:rPr>
        <w:tab/>
      </w:r>
      <w:r w:rsidRPr="003775E9">
        <w:rPr>
          <w:rFonts w:ascii="Times New Roman"/>
          <w:lang w:val="es-MX"/>
        </w:rPr>
        <w:t>•</w:t>
      </w:r>
      <w:r w:rsidRPr="003775E9">
        <w:rPr>
          <w:rFonts w:ascii="Times New Roman"/>
          <w:lang w:val="es-MX"/>
        </w:rPr>
        <w:t xml:space="preserve"> </w:t>
      </w:r>
      <w:r w:rsidR="003775E9" w:rsidRPr="003775E9">
        <w:rPr>
          <w:rFonts w:ascii="Times New Roman"/>
          <w:lang w:val="es-MX"/>
        </w:rPr>
        <w:t>Para los jueces y aboga</w:t>
      </w:r>
      <w:r w:rsidR="003775E9">
        <w:rPr>
          <w:rFonts w:ascii="Times New Roman"/>
          <w:lang w:val="es-MX"/>
        </w:rPr>
        <w:t>do</w:t>
      </w:r>
      <w:r w:rsidR="003775E9" w:rsidRPr="003775E9">
        <w:rPr>
          <w:rFonts w:ascii="Times New Roman"/>
          <w:lang w:val="es-MX"/>
        </w:rPr>
        <w:t>s sobre derecho ambiental y derechos humanos</w:t>
      </w:r>
      <w:r w:rsidRPr="003775E9">
        <w:rPr>
          <w:lang w:val="es-MX"/>
        </w:rPr>
        <w:tab/>
      </w:r>
    </w:p>
    <w:p w:rsidR="00E77981" w:rsidRPr="003775E9" w:rsidRDefault="00E77981" w:rsidP="00E77981">
      <w:pPr>
        <w:pStyle w:val="Normal11"/>
        <w:autoSpaceDE w:val="0"/>
        <w:autoSpaceDN w:val="0"/>
        <w:spacing w:after="0" w:line="240" w:lineRule="auto"/>
        <w:jc w:val="both"/>
        <w:rPr>
          <w:lang w:val="es-MX"/>
        </w:rPr>
      </w:pPr>
      <w:r w:rsidRPr="003775E9">
        <w:rPr>
          <w:lang w:val="es-MX"/>
        </w:rPr>
        <w:tab/>
      </w:r>
      <w:r w:rsidRPr="003775E9">
        <w:rPr>
          <w:rFonts w:ascii="Times New Roman"/>
          <w:lang w:val="es-MX"/>
        </w:rPr>
        <w:t>•</w:t>
      </w:r>
      <w:r w:rsidRPr="003775E9">
        <w:rPr>
          <w:rFonts w:ascii="Times New Roman"/>
          <w:lang w:val="es-MX"/>
        </w:rPr>
        <w:t xml:space="preserve"> </w:t>
      </w:r>
      <w:r w:rsidR="003775E9">
        <w:rPr>
          <w:rFonts w:ascii="Times New Roman"/>
          <w:lang w:val="es-MX"/>
        </w:rPr>
        <w:t>C</w:t>
      </w:r>
      <w:r w:rsidR="003775E9" w:rsidRPr="003775E9">
        <w:rPr>
          <w:rFonts w:ascii="Times New Roman"/>
          <w:lang w:val="es-MX"/>
        </w:rPr>
        <w:t>apacitaci</w:t>
      </w:r>
      <w:r w:rsidR="003775E9" w:rsidRPr="003775E9">
        <w:rPr>
          <w:rFonts w:ascii="Times New Roman"/>
          <w:lang w:val="es-MX"/>
        </w:rPr>
        <w:t>ó</w:t>
      </w:r>
      <w:r w:rsidR="003775E9" w:rsidRPr="003775E9">
        <w:rPr>
          <w:rFonts w:ascii="Times New Roman"/>
          <w:lang w:val="es-MX"/>
        </w:rPr>
        <w:t>n sobre justicia ambiental para la profesi</w:t>
      </w:r>
      <w:r w:rsidR="003775E9" w:rsidRPr="003775E9">
        <w:rPr>
          <w:rFonts w:ascii="Times New Roman"/>
          <w:lang w:val="es-MX"/>
        </w:rPr>
        <w:t>ó</w:t>
      </w:r>
      <w:r w:rsidR="003775E9" w:rsidRPr="003775E9">
        <w:rPr>
          <w:rFonts w:ascii="Times New Roman"/>
          <w:lang w:val="es-MX"/>
        </w:rPr>
        <w:t xml:space="preserve">n </w:t>
      </w:r>
      <w:r w:rsidR="003775E9">
        <w:rPr>
          <w:rFonts w:ascii="Times New Roman"/>
          <w:lang w:val="es-MX"/>
        </w:rPr>
        <w:t>de derecho</w:t>
      </w:r>
      <w:r w:rsidRPr="003775E9">
        <w:rPr>
          <w:lang w:val="es-MX"/>
        </w:rPr>
        <w:tab/>
      </w:r>
    </w:p>
    <w:p w:rsidR="00E77981" w:rsidRPr="003775E9" w:rsidRDefault="00E77981" w:rsidP="00E77981">
      <w:pPr>
        <w:pStyle w:val="Normal11"/>
        <w:autoSpaceDE w:val="0"/>
        <w:autoSpaceDN w:val="0"/>
        <w:spacing w:after="0" w:line="240" w:lineRule="auto"/>
        <w:jc w:val="both"/>
        <w:rPr>
          <w:lang w:val="es-MX"/>
        </w:rPr>
      </w:pPr>
      <w:r w:rsidRPr="003775E9">
        <w:rPr>
          <w:lang w:val="es-MX"/>
        </w:rPr>
        <w:tab/>
      </w:r>
      <w:r w:rsidRPr="003775E9">
        <w:rPr>
          <w:rFonts w:ascii="Times New Roman"/>
          <w:lang w:val="es-MX"/>
        </w:rPr>
        <w:t>•</w:t>
      </w:r>
      <w:r w:rsidRPr="003775E9">
        <w:rPr>
          <w:rFonts w:ascii="Times New Roman"/>
          <w:lang w:val="es-MX"/>
        </w:rPr>
        <w:t xml:space="preserve"> </w:t>
      </w:r>
      <w:r w:rsidR="003775E9" w:rsidRPr="003775E9">
        <w:rPr>
          <w:rFonts w:ascii="Times New Roman"/>
          <w:lang w:val="es-MX"/>
        </w:rPr>
        <w:t>Cursos especializados sobre el medio ambiente en las escuelas regional</w:t>
      </w:r>
      <w:r w:rsidR="003775E9">
        <w:rPr>
          <w:rFonts w:ascii="Times New Roman"/>
          <w:lang w:val="es-MX"/>
        </w:rPr>
        <w:t>e</w:t>
      </w:r>
      <w:r w:rsidR="003775E9" w:rsidRPr="003775E9">
        <w:rPr>
          <w:rFonts w:ascii="Times New Roman"/>
          <w:lang w:val="es-MX"/>
        </w:rPr>
        <w:t>s de derecho</w:t>
      </w:r>
      <w:r w:rsidRPr="003775E9">
        <w:rPr>
          <w:lang w:val="es-MX"/>
        </w:rPr>
        <w:tab/>
      </w:r>
    </w:p>
    <w:p w:rsidR="00E77981" w:rsidRPr="009E70DE" w:rsidRDefault="00E77981" w:rsidP="00E77981">
      <w:pPr>
        <w:pStyle w:val="Normal11"/>
        <w:autoSpaceDE w:val="0"/>
        <w:autoSpaceDN w:val="0"/>
        <w:spacing w:after="0" w:line="240" w:lineRule="auto"/>
        <w:jc w:val="both"/>
      </w:pPr>
      <w:r w:rsidRPr="003775E9">
        <w:rPr>
          <w:lang w:val="es-MX"/>
        </w:rPr>
        <w:tab/>
      </w:r>
      <w:r w:rsidRPr="009E70DE">
        <w:rPr>
          <w:rFonts w:ascii="Times New Roman"/>
        </w:rPr>
        <w:t>•</w:t>
      </w:r>
      <w:r w:rsidRPr="009E70DE">
        <w:rPr>
          <w:rFonts w:ascii="Times New Roman"/>
        </w:rPr>
        <w:t xml:space="preserve"> </w:t>
      </w:r>
      <w:r w:rsidR="003775E9" w:rsidRPr="009E70DE">
        <w:rPr>
          <w:rFonts w:ascii="Times New Roman"/>
        </w:rPr>
        <w:t>Fondo Especial para litigaci</w:t>
      </w:r>
      <w:r w:rsidR="003775E9" w:rsidRPr="009E70DE">
        <w:rPr>
          <w:rFonts w:ascii="Times New Roman"/>
        </w:rPr>
        <w:t>ó</w:t>
      </w:r>
      <w:r w:rsidR="003775E9" w:rsidRPr="009E70DE">
        <w:rPr>
          <w:rFonts w:ascii="Times New Roman"/>
        </w:rPr>
        <w:t>n ambiental por el Gobierno y ONG</w:t>
      </w:r>
    </w:p>
    <w:p w:rsidR="00E77981" w:rsidRPr="009E70DE" w:rsidRDefault="00E77981" w:rsidP="00E77981">
      <w:pPr>
        <w:pStyle w:val="Normal11"/>
        <w:autoSpaceDE w:val="0"/>
        <w:autoSpaceDN w:val="0"/>
        <w:spacing w:after="0" w:line="240" w:lineRule="auto"/>
        <w:jc w:val="both"/>
      </w:pPr>
    </w:p>
    <w:p w:rsidR="00E77981" w:rsidRPr="009E70DE" w:rsidRDefault="00E77981" w:rsidP="00E77981">
      <w:pPr>
        <w:pStyle w:val="Normal11"/>
        <w:autoSpaceDE w:val="0"/>
        <w:autoSpaceDN w:val="0"/>
        <w:spacing w:after="0" w:line="240" w:lineRule="auto"/>
        <w:jc w:val="both"/>
      </w:pPr>
      <w:r w:rsidRPr="009E70DE">
        <w:rPr>
          <w:rFonts w:ascii="Times New Roman"/>
        </w:rPr>
        <w:t xml:space="preserve">2. </w:t>
      </w:r>
      <w:r w:rsidR="003775E9" w:rsidRPr="009E70DE">
        <w:rPr>
          <w:rFonts w:ascii="Times New Roman"/>
        </w:rPr>
        <w:t xml:space="preserve">Reforma </w:t>
      </w:r>
      <w:r w:rsidRPr="009E70DE">
        <w:rPr>
          <w:rFonts w:ascii="Times New Roman"/>
        </w:rPr>
        <w:t xml:space="preserve">Legal </w:t>
      </w:r>
    </w:p>
    <w:p w:rsidR="00E77981" w:rsidRPr="0056663F" w:rsidRDefault="00E77981" w:rsidP="001F57B6">
      <w:pPr>
        <w:pStyle w:val="Normal11"/>
        <w:autoSpaceDE w:val="0"/>
        <w:autoSpaceDN w:val="0"/>
        <w:spacing w:after="0" w:line="240" w:lineRule="auto"/>
        <w:ind w:left="720" w:hanging="720"/>
        <w:jc w:val="both"/>
        <w:rPr>
          <w:lang w:val="es-MX"/>
        </w:rPr>
      </w:pPr>
      <w:r w:rsidRPr="009E70DE">
        <w:tab/>
      </w:r>
      <w:r w:rsidRPr="0056663F">
        <w:rPr>
          <w:rFonts w:ascii="Times New Roman"/>
          <w:lang w:val="es-MX"/>
        </w:rPr>
        <w:t>•</w:t>
      </w:r>
      <w:r w:rsidRPr="0056663F">
        <w:rPr>
          <w:rFonts w:ascii="Times New Roman"/>
          <w:lang w:val="es-MX"/>
        </w:rPr>
        <w:t xml:space="preserve"> </w:t>
      </w:r>
      <w:r w:rsidR="0056663F" w:rsidRPr="0056663F">
        <w:rPr>
          <w:rFonts w:ascii="Times New Roman"/>
          <w:lang w:val="es-MX"/>
        </w:rPr>
        <w:t xml:space="preserve">Para </w:t>
      </w:r>
      <w:r w:rsidR="0056663F">
        <w:rPr>
          <w:rFonts w:ascii="Times New Roman"/>
          <w:lang w:val="es-MX"/>
        </w:rPr>
        <w:t>proporcionar fondos/financiamie</w:t>
      </w:r>
      <w:r w:rsidR="0056663F" w:rsidRPr="0056663F">
        <w:rPr>
          <w:rFonts w:ascii="Times New Roman"/>
          <w:lang w:val="es-MX"/>
        </w:rPr>
        <w:t>nto para litigaci</w:t>
      </w:r>
      <w:r w:rsidR="0056663F" w:rsidRPr="0056663F">
        <w:rPr>
          <w:rFonts w:ascii="Times New Roman"/>
          <w:lang w:val="es-MX"/>
        </w:rPr>
        <w:t>ó</w:t>
      </w:r>
      <w:r w:rsidR="0056663F" w:rsidRPr="0056663F">
        <w:rPr>
          <w:rFonts w:ascii="Times New Roman"/>
          <w:lang w:val="es-MX"/>
        </w:rPr>
        <w:t xml:space="preserve">n </w:t>
      </w:r>
      <w:r w:rsidR="00923E78" w:rsidRPr="0056663F">
        <w:rPr>
          <w:rFonts w:ascii="Times New Roman"/>
          <w:lang w:val="es-MX"/>
        </w:rPr>
        <w:t>ej.</w:t>
      </w:r>
      <w:r w:rsidRPr="0056663F">
        <w:rPr>
          <w:rFonts w:ascii="Times New Roman"/>
          <w:lang w:val="es-MX"/>
        </w:rPr>
        <w:t xml:space="preserve"> </w:t>
      </w:r>
      <w:r w:rsidR="0056663F" w:rsidRPr="0056663F">
        <w:rPr>
          <w:rFonts w:ascii="Times New Roman"/>
          <w:lang w:val="es-MX"/>
        </w:rPr>
        <w:t>ampliaci</w:t>
      </w:r>
      <w:r w:rsidR="0056663F" w:rsidRPr="0056663F">
        <w:rPr>
          <w:rFonts w:ascii="Times New Roman"/>
          <w:lang w:val="es-MX"/>
        </w:rPr>
        <w:t>ó</w:t>
      </w:r>
      <w:r w:rsidR="0056663F" w:rsidRPr="0056663F">
        <w:rPr>
          <w:rFonts w:ascii="Times New Roman"/>
          <w:lang w:val="es-MX"/>
        </w:rPr>
        <w:t>n de la asistencia t</w:t>
      </w:r>
      <w:r w:rsidR="0056663F">
        <w:rPr>
          <w:rFonts w:ascii="Times New Roman"/>
          <w:lang w:val="es-MX"/>
        </w:rPr>
        <w:t>é</w:t>
      </w:r>
      <w:r w:rsidR="0056663F">
        <w:rPr>
          <w:rFonts w:ascii="Times New Roman"/>
          <w:lang w:val="es-MX"/>
        </w:rPr>
        <w:t xml:space="preserve">cnica ofrecida por el Estado para que incluya casos ambientales </w:t>
      </w:r>
    </w:p>
    <w:p w:rsidR="00E77981" w:rsidRPr="0056663F" w:rsidRDefault="00E77981" w:rsidP="001F57B6">
      <w:pPr>
        <w:pStyle w:val="Normal11"/>
        <w:autoSpaceDE w:val="0"/>
        <w:autoSpaceDN w:val="0"/>
        <w:spacing w:after="0" w:line="240" w:lineRule="auto"/>
        <w:ind w:left="720" w:hanging="720"/>
        <w:jc w:val="both"/>
        <w:rPr>
          <w:lang w:val="es-MX"/>
        </w:rPr>
      </w:pPr>
      <w:r w:rsidRPr="0056663F">
        <w:rPr>
          <w:lang w:val="es-MX"/>
        </w:rPr>
        <w:tab/>
      </w:r>
      <w:r w:rsidRPr="0056663F">
        <w:rPr>
          <w:rFonts w:ascii="Times New Roman"/>
          <w:lang w:val="es-MX"/>
        </w:rPr>
        <w:t>•</w:t>
      </w:r>
      <w:r w:rsidRPr="0056663F">
        <w:rPr>
          <w:rFonts w:ascii="Times New Roman"/>
          <w:lang w:val="es-MX"/>
        </w:rPr>
        <w:t xml:space="preserve"> Pro</w:t>
      </w:r>
      <w:r w:rsidR="0056663F" w:rsidRPr="0056663F">
        <w:rPr>
          <w:rFonts w:ascii="Times New Roman"/>
          <w:lang w:val="es-MX"/>
        </w:rPr>
        <w:t>porcionar por excepci</w:t>
      </w:r>
      <w:r w:rsidR="0056663F" w:rsidRPr="0056663F">
        <w:rPr>
          <w:rFonts w:ascii="Times New Roman"/>
          <w:lang w:val="es-MX"/>
        </w:rPr>
        <w:t>ó</w:t>
      </w:r>
      <w:r w:rsidR="0056663F" w:rsidRPr="0056663F">
        <w:rPr>
          <w:rFonts w:ascii="Times New Roman"/>
          <w:lang w:val="es-MX"/>
        </w:rPr>
        <w:t>n de la regla que el perdedor pague los costos en los casos de litigaci</w:t>
      </w:r>
      <w:r w:rsidR="0056663F">
        <w:rPr>
          <w:rFonts w:ascii="Times New Roman"/>
          <w:lang w:val="es-MX"/>
        </w:rPr>
        <w:t>ó</w:t>
      </w:r>
      <w:r w:rsidR="0056663F">
        <w:rPr>
          <w:rFonts w:ascii="Times New Roman"/>
          <w:lang w:val="es-MX"/>
        </w:rPr>
        <w:t>n por inter</w:t>
      </w:r>
      <w:r w:rsidR="0056663F">
        <w:rPr>
          <w:rFonts w:ascii="Times New Roman"/>
          <w:lang w:val="es-MX"/>
        </w:rPr>
        <w:t>é</w:t>
      </w:r>
      <w:r w:rsidR="0056663F">
        <w:rPr>
          <w:rFonts w:ascii="Times New Roman"/>
          <w:lang w:val="es-MX"/>
        </w:rPr>
        <w:t>s del p</w:t>
      </w:r>
      <w:r w:rsidR="0056663F">
        <w:rPr>
          <w:rFonts w:ascii="Times New Roman"/>
          <w:lang w:val="es-MX"/>
        </w:rPr>
        <w:t>ú</w:t>
      </w:r>
      <w:r w:rsidR="0056663F">
        <w:rPr>
          <w:rFonts w:ascii="Times New Roman"/>
          <w:lang w:val="es-MX"/>
        </w:rPr>
        <w:t xml:space="preserve">blico </w:t>
      </w:r>
    </w:p>
    <w:p w:rsidR="00E77981" w:rsidRPr="0056663F" w:rsidRDefault="00E77981" w:rsidP="001F57B6">
      <w:pPr>
        <w:pStyle w:val="Normal11"/>
        <w:autoSpaceDE w:val="0"/>
        <w:autoSpaceDN w:val="0"/>
        <w:spacing w:after="0" w:line="240" w:lineRule="auto"/>
        <w:ind w:left="720" w:hanging="720"/>
        <w:jc w:val="both"/>
        <w:rPr>
          <w:lang w:val="es-MX"/>
        </w:rPr>
      </w:pPr>
      <w:r w:rsidRPr="0056663F">
        <w:rPr>
          <w:lang w:val="es-MX"/>
        </w:rPr>
        <w:tab/>
      </w:r>
      <w:r w:rsidRPr="0056663F">
        <w:rPr>
          <w:rFonts w:ascii="Times New Roman"/>
          <w:lang w:val="es-MX"/>
        </w:rPr>
        <w:t>•</w:t>
      </w:r>
      <w:r w:rsidRPr="0056663F">
        <w:rPr>
          <w:rFonts w:ascii="Times New Roman"/>
          <w:lang w:val="es-MX"/>
        </w:rPr>
        <w:t xml:space="preserve"> Re</w:t>
      </w:r>
      <w:r w:rsidR="0056663F" w:rsidRPr="0056663F">
        <w:rPr>
          <w:rFonts w:ascii="Times New Roman"/>
          <w:lang w:val="es-MX"/>
        </w:rPr>
        <w:t xml:space="preserve">vocar el </w:t>
      </w:r>
      <w:r w:rsidR="0056663F">
        <w:rPr>
          <w:rFonts w:ascii="Times New Roman"/>
          <w:lang w:val="es-MX"/>
        </w:rPr>
        <w:t>requisito</w:t>
      </w:r>
      <w:r w:rsidR="0056663F" w:rsidRPr="0056663F">
        <w:rPr>
          <w:rFonts w:ascii="Times New Roman"/>
          <w:lang w:val="es-MX"/>
        </w:rPr>
        <w:t xml:space="preserve"> de que se requiere una fianza para da</w:t>
      </w:r>
      <w:r w:rsidR="0056663F" w:rsidRPr="0056663F">
        <w:rPr>
          <w:rFonts w:ascii="Times New Roman"/>
          <w:lang w:val="es-MX"/>
        </w:rPr>
        <w:t>ñ</w:t>
      </w:r>
      <w:r w:rsidR="0056663F" w:rsidRPr="0056663F">
        <w:rPr>
          <w:rFonts w:ascii="Times New Roman"/>
          <w:lang w:val="es-MX"/>
        </w:rPr>
        <w:t>os para obtener un mandato judicial en el caso de litigaci</w:t>
      </w:r>
      <w:r w:rsidR="0056663F" w:rsidRPr="0056663F">
        <w:rPr>
          <w:rFonts w:ascii="Times New Roman"/>
          <w:lang w:val="es-MX"/>
        </w:rPr>
        <w:t>ó</w:t>
      </w:r>
      <w:r w:rsidR="0056663F" w:rsidRPr="0056663F">
        <w:rPr>
          <w:rFonts w:ascii="Times New Roman"/>
          <w:lang w:val="es-MX"/>
        </w:rPr>
        <w:t>n por inter</w:t>
      </w:r>
      <w:r w:rsidR="0056663F">
        <w:rPr>
          <w:rFonts w:ascii="Times New Roman"/>
          <w:lang w:val="es-MX"/>
        </w:rPr>
        <w:t>é</w:t>
      </w:r>
      <w:r w:rsidR="0056663F">
        <w:rPr>
          <w:rFonts w:ascii="Times New Roman"/>
          <w:lang w:val="es-MX"/>
        </w:rPr>
        <w:t>s del p</w:t>
      </w:r>
      <w:r w:rsidR="0056663F">
        <w:rPr>
          <w:rFonts w:ascii="Times New Roman"/>
          <w:lang w:val="es-MX"/>
        </w:rPr>
        <w:t>ú</w:t>
      </w:r>
      <w:r w:rsidR="0056663F">
        <w:rPr>
          <w:rFonts w:ascii="Times New Roman"/>
          <w:lang w:val="es-MX"/>
        </w:rPr>
        <w:t xml:space="preserve">blico </w:t>
      </w:r>
    </w:p>
    <w:p w:rsidR="00E77981" w:rsidRPr="0056663F" w:rsidRDefault="00E77981" w:rsidP="001F57B6">
      <w:pPr>
        <w:pStyle w:val="Normal11"/>
        <w:autoSpaceDE w:val="0"/>
        <w:autoSpaceDN w:val="0"/>
        <w:spacing w:after="0" w:line="240" w:lineRule="auto"/>
        <w:ind w:left="720" w:hanging="720"/>
        <w:jc w:val="both"/>
        <w:rPr>
          <w:lang w:val="es-MX"/>
        </w:rPr>
      </w:pPr>
      <w:r w:rsidRPr="0056663F">
        <w:rPr>
          <w:lang w:val="es-MX"/>
        </w:rPr>
        <w:lastRenderedPageBreak/>
        <w:tab/>
      </w:r>
      <w:r w:rsidRPr="0056663F">
        <w:rPr>
          <w:rFonts w:ascii="Times New Roman"/>
          <w:lang w:val="es-MX"/>
        </w:rPr>
        <w:t>•</w:t>
      </w:r>
      <w:r w:rsidR="0056663F" w:rsidRPr="0056663F">
        <w:rPr>
          <w:rFonts w:ascii="Times New Roman"/>
          <w:lang w:val="es-MX"/>
        </w:rPr>
        <w:t xml:space="preserve"> Ratificaci</w:t>
      </w:r>
      <w:r w:rsidR="0056663F" w:rsidRPr="0056663F">
        <w:rPr>
          <w:rFonts w:ascii="Times New Roman"/>
          <w:lang w:val="es-MX"/>
        </w:rPr>
        <w:t>ó</w:t>
      </w:r>
      <w:r w:rsidR="0056663F" w:rsidRPr="0056663F">
        <w:rPr>
          <w:rFonts w:ascii="Times New Roman"/>
          <w:lang w:val="es-MX"/>
        </w:rPr>
        <w:t xml:space="preserve">n de Acuerdos Ambientales </w:t>
      </w:r>
      <w:r w:rsidRPr="0056663F">
        <w:rPr>
          <w:rFonts w:ascii="Times New Roman"/>
          <w:lang w:val="es-MX"/>
        </w:rPr>
        <w:t>Multilateral</w:t>
      </w:r>
      <w:r w:rsidR="0056663F" w:rsidRPr="0056663F">
        <w:rPr>
          <w:rFonts w:ascii="Times New Roman"/>
          <w:lang w:val="es-MX"/>
        </w:rPr>
        <w:t>es</w:t>
      </w:r>
      <w:r w:rsidRPr="0056663F">
        <w:rPr>
          <w:rFonts w:ascii="Times New Roman"/>
          <w:lang w:val="es-MX"/>
        </w:rPr>
        <w:t xml:space="preserve"> (MEAs) </w:t>
      </w:r>
      <w:r w:rsidR="0056663F" w:rsidRPr="0056663F">
        <w:rPr>
          <w:rFonts w:ascii="Times New Roman"/>
          <w:lang w:val="es-MX"/>
        </w:rPr>
        <w:t>y su incorporaci</w:t>
      </w:r>
      <w:r w:rsidR="0056663F">
        <w:rPr>
          <w:rFonts w:ascii="Times New Roman"/>
          <w:lang w:val="es-MX"/>
        </w:rPr>
        <w:t>ó</w:t>
      </w:r>
      <w:r w:rsidR="0056663F">
        <w:rPr>
          <w:rFonts w:ascii="Times New Roman"/>
          <w:lang w:val="es-MX"/>
        </w:rPr>
        <w:t>n en la legislaci</w:t>
      </w:r>
      <w:r w:rsidR="0056663F">
        <w:rPr>
          <w:rFonts w:ascii="Times New Roman"/>
          <w:lang w:val="es-MX"/>
        </w:rPr>
        <w:t>ó</w:t>
      </w:r>
      <w:r w:rsidR="0056663F">
        <w:rPr>
          <w:rFonts w:ascii="Times New Roman"/>
          <w:lang w:val="es-MX"/>
        </w:rPr>
        <w:t>n local</w:t>
      </w:r>
      <w:r w:rsidRPr="0056663F">
        <w:rPr>
          <w:rFonts w:ascii="Times New Roman"/>
          <w:lang w:val="es-MX"/>
        </w:rPr>
        <w:t>.</w:t>
      </w:r>
    </w:p>
    <w:p w:rsidR="00E77981" w:rsidRPr="006C303F" w:rsidRDefault="00E77981" w:rsidP="00E77981">
      <w:pPr>
        <w:pStyle w:val="Normal11"/>
        <w:autoSpaceDE w:val="0"/>
        <w:autoSpaceDN w:val="0"/>
        <w:spacing w:after="0" w:line="240" w:lineRule="auto"/>
        <w:jc w:val="both"/>
        <w:rPr>
          <w:lang w:val="es-MX"/>
        </w:rPr>
      </w:pPr>
      <w:r w:rsidRPr="0056663F">
        <w:rPr>
          <w:lang w:val="es-MX"/>
        </w:rPr>
        <w:tab/>
      </w:r>
      <w:r w:rsidRPr="006C303F">
        <w:rPr>
          <w:rFonts w:ascii="Times New Roman"/>
          <w:lang w:val="es-MX"/>
        </w:rPr>
        <w:t>•</w:t>
      </w:r>
      <w:r w:rsidRPr="006C303F">
        <w:rPr>
          <w:rFonts w:ascii="Times New Roman"/>
          <w:lang w:val="es-MX"/>
        </w:rPr>
        <w:t xml:space="preserve"> </w:t>
      </w:r>
      <w:r w:rsidR="006C303F" w:rsidRPr="006C303F">
        <w:rPr>
          <w:rFonts w:ascii="Times New Roman"/>
          <w:lang w:val="es-MX"/>
        </w:rPr>
        <w:t>Los tribunal</w:t>
      </w:r>
      <w:r w:rsidR="006C303F">
        <w:rPr>
          <w:rFonts w:ascii="Times New Roman"/>
          <w:lang w:val="es-MX"/>
        </w:rPr>
        <w:t>e</w:t>
      </w:r>
      <w:r w:rsidR="006C303F" w:rsidRPr="006C303F">
        <w:rPr>
          <w:rFonts w:ascii="Times New Roman"/>
          <w:lang w:val="es-MX"/>
        </w:rPr>
        <w:t>s deber</w:t>
      </w:r>
      <w:r w:rsidR="006C303F" w:rsidRPr="006C303F">
        <w:rPr>
          <w:rFonts w:ascii="Times New Roman"/>
          <w:lang w:val="es-MX"/>
        </w:rPr>
        <w:t>í</w:t>
      </w:r>
      <w:r w:rsidR="006C303F" w:rsidRPr="006C303F">
        <w:rPr>
          <w:rFonts w:ascii="Times New Roman"/>
          <w:lang w:val="es-MX"/>
        </w:rPr>
        <w:t>an busca</w:t>
      </w:r>
      <w:r w:rsidR="006C303F">
        <w:rPr>
          <w:rFonts w:ascii="Times New Roman"/>
          <w:lang w:val="es-MX"/>
        </w:rPr>
        <w:t>r de que los costos no sean asu</w:t>
      </w:r>
      <w:r w:rsidR="006C303F" w:rsidRPr="006C303F">
        <w:rPr>
          <w:rFonts w:ascii="Times New Roman"/>
          <w:lang w:val="es-MX"/>
        </w:rPr>
        <w:t>midos por las ONG</w:t>
      </w:r>
    </w:p>
    <w:p w:rsidR="00E77981" w:rsidRPr="006C303F" w:rsidRDefault="00E77981" w:rsidP="00E77981">
      <w:pPr>
        <w:pStyle w:val="Normal11"/>
        <w:autoSpaceDE w:val="0"/>
        <w:autoSpaceDN w:val="0"/>
        <w:spacing w:after="0" w:line="240" w:lineRule="auto"/>
        <w:ind w:left="720"/>
        <w:jc w:val="both"/>
        <w:rPr>
          <w:lang w:val="es-MX"/>
        </w:rPr>
      </w:pPr>
    </w:p>
    <w:p w:rsidR="00E77981" w:rsidRPr="006C303F" w:rsidRDefault="00E77981" w:rsidP="00E77981">
      <w:pPr>
        <w:pStyle w:val="Normal11"/>
        <w:autoSpaceDE w:val="0"/>
        <w:autoSpaceDN w:val="0"/>
        <w:spacing w:after="0" w:line="240" w:lineRule="auto"/>
        <w:ind w:left="720"/>
        <w:jc w:val="both"/>
        <w:rPr>
          <w:lang w:val="es-MX"/>
        </w:rPr>
      </w:pPr>
    </w:p>
    <w:p w:rsidR="00E77981" w:rsidRDefault="009401EC" w:rsidP="00E77981">
      <w:pPr>
        <w:pStyle w:val="Normal11"/>
        <w:autoSpaceDE w:val="0"/>
        <w:autoSpaceDN w:val="0"/>
        <w:spacing w:after="0" w:line="240" w:lineRule="auto"/>
        <w:rPr>
          <w:rFonts w:ascii="Times New Roman"/>
          <w:b/>
          <w:u w:val="single"/>
          <w:lang w:val="es-MX"/>
        </w:rPr>
      </w:pPr>
      <w:r w:rsidRPr="009401EC">
        <w:rPr>
          <w:rFonts w:ascii="Times New Roman"/>
          <w:b/>
          <w:u w:val="single"/>
          <w:lang w:val="es-MX"/>
        </w:rPr>
        <w:t>Cooperaci</w:t>
      </w:r>
      <w:r w:rsidRPr="009401EC">
        <w:rPr>
          <w:rFonts w:ascii="Times New Roman"/>
          <w:b/>
          <w:u w:val="single"/>
          <w:lang w:val="es-MX"/>
        </w:rPr>
        <w:t>ó</w:t>
      </w:r>
      <w:r w:rsidRPr="009401EC">
        <w:rPr>
          <w:rFonts w:ascii="Times New Roman"/>
          <w:b/>
          <w:u w:val="single"/>
          <w:lang w:val="es-MX"/>
        </w:rPr>
        <w:t xml:space="preserve">n </w:t>
      </w:r>
      <w:r w:rsidR="00E77981" w:rsidRPr="009401EC">
        <w:rPr>
          <w:rFonts w:ascii="Times New Roman"/>
          <w:b/>
          <w:u w:val="single"/>
          <w:lang w:val="es-MX"/>
        </w:rPr>
        <w:t xml:space="preserve">Regional </w:t>
      </w:r>
      <w:r>
        <w:rPr>
          <w:rFonts w:ascii="Times New Roman"/>
          <w:b/>
          <w:u w:val="single"/>
          <w:lang w:val="es-MX"/>
        </w:rPr>
        <w:t>para la Implementaci</w:t>
      </w:r>
      <w:r>
        <w:rPr>
          <w:rFonts w:ascii="Times New Roman"/>
          <w:b/>
          <w:u w:val="single"/>
          <w:lang w:val="es-MX"/>
        </w:rPr>
        <w:t>ó</w:t>
      </w:r>
      <w:r>
        <w:rPr>
          <w:rFonts w:ascii="Times New Roman"/>
          <w:b/>
          <w:u w:val="single"/>
          <w:lang w:val="es-MX"/>
        </w:rPr>
        <w:t xml:space="preserve">n del Principio </w:t>
      </w:r>
      <w:r w:rsidR="00E77981" w:rsidRPr="009401EC">
        <w:rPr>
          <w:rFonts w:ascii="Times New Roman"/>
          <w:b/>
          <w:u w:val="single"/>
          <w:lang w:val="es-MX"/>
        </w:rPr>
        <w:t xml:space="preserve">10 </w:t>
      </w:r>
    </w:p>
    <w:p w:rsidR="0012100A" w:rsidRDefault="0012100A" w:rsidP="00E77981">
      <w:pPr>
        <w:pStyle w:val="Normal11"/>
        <w:autoSpaceDE w:val="0"/>
        <w:autoSpaceDN w:val="0"/>
        <w:spacing w:after="0" w:line="240" w:lineRule="auto"/>
        <w:jc w:val="both"/>
        <w:rPr>
          <w:rFonts w:ascii="Times New Roman"/>
          <w:b/>
          <w:u w:val="single"/>
          <w:lang w:val="es-MX"/>
        </w:rPr>
      </w:pPr>
    </w:p>
    <w:p w:rsidR="00E77981" w:rsidRPr="009401EC" w:rsidRDefault="00E77981" w:rsidP="0012100A">
      <w:pPr>
        <w:pStyle w:val="Normal11"/>
        <w:autoSpaceDE w:val="0"/>
        <w:autoSpaceDN w:val="0"/>
        <w:spacing w:after="0" w:line="240" w:lineRule="auto"/>
        <w:ind w:left="4956" w:firstLine="147"/>
        <w:jc w:val="both"/>
        <w:rPr>
          <w:lang w:val="es-MX"/>
        </w:rPr>
      </w:pPr>
      <w:r w:rsidRPr="00761C7B">
        <w:rPr>
          <w:rFonts w:ascii="Times New Roman"/>
          <w:noProof/>
          <w:lang w:val="es-MX" w:eastAsia="es-MX"/>
        </w:rPr>
        <w:drawing>
          <wp:anchor distT="0" distB="0" distL="114300" distR="114300" simplePos="0" relativeHeight="251661312" behindDoc="1" locked="0" layoutInCell="1" allowOverlap="1">
            <wp:simplePos x="0" y="0"/>
            <wp:positionH relativeFrom="column">
              <wp:posOffset>19050</wp:posOffset>
            </wp:positionH>
            <wp:positionV relativeFrom="paragraph">
              <wp:posOffset>348615</wp:posOffset>
            </wp:positionV>
            <wp:extent cx="2961005" cy="2296160"/>
            <wp:effectExtent l="38100" t="57150" r="106045" b="104140"/>
            <wp:wrapSquare wrapText="bothSides"/>
            <wp:docPr id="11" name="Imagen 1" descr="V:\DAT\DDSAH\6 Rio+20\1.RIO THE FUTURE WE WANT\2.Principio 10\Diagnóstico regional\Mapas\18-07 Mapa 4 ESP.TIF"/>
            <wp:cNvGraphicFramePr/>
            <a:graphic xmlns:a="http://schemas.openxmlformats.org/drawingml/2006/main">
              <a:graphicData uri="http://schemas.openxmlformats.org/drawingml/2006/picture">
                <pic:pic xmlns:pic="http://schemas.openxmlformats.org/drawingml/2006/picture">
                  <pic:nvPicPr>
                    <pic:cNvPr id="6" name="Picture 1" descr="V:\DAT\DDSAH\6 Rio+20\1.RIO THE FUTURE WE WANT\2.Principio 10\Diagnóstico regional\Mapas\18-07 Mapa 4 ESP.TIF"/>
                    <pic:cNvPicPr>
                      <a:picLocks noChangeAspect="1" noChangeArrowheads="1"/>
                    </pic:cNvPicPr>
                  </pic:nvPicPr>
                  <pic:blipFill>
                    <a:blip r:embed="rId11" cstate="print"/>
                    <a:srcRect/>
                    <a:stretch>
                      <a:fillRect/>
                    </a:stretch>
                  </pic:blipFill>
                  <pic:spPr bwMode="auto">
                    <a:xfrm>
                      <a:off x="0" y="0"/>
                      <a:ext cx="2961005" cy="2296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9401EC" w:rsidRPr="009401EC">
        <w:rPr>
          <w:rFonts w:ascii="Times New Roman"/>
          <w:lang w:val="es-MX"/>
        </w:rPr>
        <w:t>Se realizaron dos presentaciones t</w:t>
      </w:r>
      <w:r w:rsidR="009401EC" w:rsidRPr="009401EC">
        <w:rPr>
          <w:rFonts w:ascii="Times New Roman"/>
          <w:lang w:val="es-MX"/>
        </w:rPr>
        <w:t>é</w:t>
      </w:r>
      <w:r w:rsidR="009401EC" w:rsidRPr="009401EC">
        <w:rPr>
          <w:rFonts w:ascii="Times New Roman"/>
          <w:lang w:val="es-MX"/>
        </w:rPr>
        <w:t xml:space="preserve">cnicas bajo este tema, a saber </w:t>
      </w:r>
      <w:r w:rsidRPr="009401EC">
        <w:rPr>
          <w:rFonts w:ascii="Times New Roman"/>
          <w:lang w:val="es-MX"/>
        </w:rPr>
        <w:t>“</w:t>
      </w:r>
      <w:r w:rsidR="009401EC" w:rsidRPr="009401EC">
        <w:rPr>
          <w:rFonts w:ascii="Times New Roman"/>
          <w:lang w:val="es-MX"/>
        </w:rPr>
        <w:t>Am</w:t>
      </w:r>
      <w:r w:rsidR="009401EC">
        <w:rPr>
          <w:rFonts w:ascii="Times New Roman"/>
          <w:lang w:val="es-MX"/>
        </w:rPr>
        <w:t>é</w:t>
      </w:r>
      <w:r w:rsidR="009401EC">
        <w:rPr>
          <w:rFonts w:ascii="Times New Roman"/>
          <w:lang w:val="es-MX"/>
        </w:rPr>
        <w:t>rica Latina y el Caribe a favor de la Democracia Ambiental: Hacia un Instrumento Regional</w:t>
      </w:r>
      <w:r w:rsidRPr="009401EC">
        <w:rPr>
          <w:rFonts w:ascii="Times New Roman"/>
          <w:lang w:val="es-MX"/>
        </w:rPr>
        <w:t>”</w:t>
      </w:r>
      <w:r w:rsidRPr="009401EC">
        <w:rPr>
          <w:rFonts w:ascii="Times New Roman"/>
          <w:lang w:val="es-MX"/>
        </w:rPr>
        <w:t xml:space="preserve"> </w:t>
      </w:r>
      <w:r w:rsidR="009401EC">
        <w:rPr>
          <w:rFonts w:ascii="Times New Roman"/>
          <w:lang w:val="es-MX"/>
        </w:rPr>
        <w:t>y</w:t>
      </w:r>
      <w:r w:rsidRPr="009401EC">
        <w:rPr>
          <w:rFonts w:ascii="Times New Roman"/>
          <w:lang w:val="es-MX"/>
        </w:rPr>
        <w:t xml:space="preserve"> </w:t>
      </w:r>
      <w:r w:rsidRPr="009401EC">
        <w:rPr>
          <w:rFonts w:ascii="Times New Roman"/>
          <w:lang w:val="es-MX"/>
        </w:rPr>
        <w:t>“</w:t>
      </w:r>
      <w:r w:rsidRPr="009401EC">
        <w:rPr>
          <w:rFonts w:ascii="Times New Roman"/>
          <w:lang w:val="es-MX"/>
        </w:rPr>
        <w:t>Experienc</w:t>
      </w:r>
      <w:r w:rsidR="009401EC">
        <w:rPr>
          <w:rFonts w:ascii="Times New Roman"/>
          <w:lang w:val="es-MX"/>
        </w:rPr>
        <w:t>ias con una Convenci</w:t>
      </w:r>
      <w:r w:rsidR="009401EC">
        <w:rPr>
          <w:rFonts w:ascii="Times New Roman"/>
          <w:lang w:val="es-MX"/>
        </w:rPr>
        <w:t>ó</w:t>
      </w:r>
      <w:r w:rsidR="009401EC">
        <w:rPr>
          <w:rFonts w:ascii="Times New Roman"/>
          <w:lang w:val="es-MX"/>
        </w:rPr>
        <w:t>n Regional</w:t>
      </w:r>
      <w:r w:rsidRPr="009401EC">
        <w:rPr>
          <w:rFonts w:ascii="Times New Roman"/>
          <w:lang w:val="es-MX"/>
        </w:rPr>
        <w:t xml:space="preserve">: </w:t>
      </w:r>
      <w:r w:rsidR="009401EC">
        <w:rPr>
          <w:rFonts w:ascii="Times New Roman"/>
          <w:lang w:val="es-MX"/>
        </w:rPr>
        <w:t>La Convenci</w:t>
      </w:r>
      <w:r w:rsidR="009401EC">
        <w:rPr>
          <w:rFonts w:ascii="Times New Roman"/>
          <w:lang w:val="es-MX"/>
        </w:rPr>
        <w:t>ó</w:t>
      </w:r>
      <w:r w:rsidR="009401EC">
        <w:rPr>
          <w:rFonts w:ascii="Times New Roman"/>
          <w:lang w:val="es-MX"/>
        </w:rPr>
        <w:t xml:space="preserve">n </w:t>
      </w:r>
      <w:r w:rsidR="00C338AA">
        <w:rPr>
          <w:rFonts w:ascii="Times New Roman"/>
          <w:lang w:val="es-MX"/>
        </w:rPr>
        <w:t xml:space="preserve">de </w:t>
      </w:r>
      <w:proofErr w:type="spellStart"/>
      <w:r w:rsidRPr="009401EC">
        <w:rPr>
          <w:rFonts w:ascii="Times New Roman"/>
          <w:lang w:val="es-MX"/>
        </w:rPr>
        <w:t>Aarhus</w:t>
      </w:r>
      <w:proofErr w:type="spellEnd"/>
      <w:r w:rsidRPr="009401EC">
        <w:rPr>
          <w:rFonts w:ascii="Times New Roman"/>
          <w:lang w:val="es-MX"/>
        </w:rPr>
        <w:t>”</w:t>
      </w:r>
      <w:r w:rsidR="009401EC">
        <w:rPr>
          <w:rFonts w:ascii="Times New Roman"/>
          <w:lang w:val="es-MX"/>
        </w:rPr>
        <w:t>.</w:t>
      </w:r>
    </w:p>
    <w:p w:rsidR="0012100A" w:rsidRDefault="0012100A" w:rsidP="00E77981">
      <w:pPr>
        <w:pStyle w:val="Normal11"/>
        <w:autoSpaceDE w:val="0"/>
        <w:autoSpaceDN w:val="0"/>
        <w:spacing w:after="0" w:line="240" w:lineRule="auto"/>
        <w:jc w:val="both"/>
        <w:rPr>
          <w:lang w:val="es-MX"/>
        </w:rPr>
      </w:pPr>
    </w:p>
    <w:p w:rsidR="0012100A" w:rsidRDefault="00BD425E" w:rsidP="0012100A">
      <w:pPr>
        <w:pStyle w:val="Normal11"/>
        <w:autoSpaceDE w:val="0"/>
        <w:autoSpaceDN w:val="0"/>
        <w:spacing w:after="0" w:line="240" w:lineRule="auto"/>
        <w:ind w:left="5103"/>
        <w:jc w:val="both"/>
        <w:rPr>
          <w:rFonts w:ascii="Times New Roman"/>
          <w:lang w:val="es-MX"/>
        </w:rPr>
      </w:pPr>
      <w:r w:rsidRPr="00BD425E">
        <w:rPr>
          <w:rFonts w:ascii="Times New Roman"/>
          <w:lang w:val="es-MX"/>
        </w:rPr>
        <w:t>La historia de los eventos que condujeron a la suscripci</w:t>
      </w:r>
      <w:r w:rsidRPr="00BD425E">
        <w:rPr>
          <w:rFonts w:ascii="Times New Roman"/>
          <w:lang w:val="es-MX"/>
        </w:rPr>
        <w:t>ó</w:t>
      </w:r>
      <w:r w:rsidRPr="00BD425E">
        <w:rPr>
          <w:rFonts w:ascii="Times New Roman"/>
          <w:lang w:val="es-MX"/>
        </w:rPr>
        <w:t xml:space="preserve">n de la </w:t>
      </w:r>
      <w:r w:rsidR="00E77981" w:rsidRPr="00BD425E">
        <w:rPr>
          <w:rFonts w:ascii="Times New Roman"/>
          <w:lang w:val="es-MX"/>
        </w:rPr>
        <w:t>“</w:t>
      </w:r>
      <w:r w:rsidR="00E77981" w:rsidRPr="00BD425E">
        <w:rPr>
          <w:rFonts w:ascii="Times New Roman"/>
          <w:lang w:val="es-MX"/>
        </w:rPr>
        <w:t>Declara</w:t>
      </w:r>
      <w:r w:rsidRPr="00BD425E">
        <w:rPr>
          <w:rFonts w:ascii="Times New Roman"/>
          <w:lang w:val="es-MX"/>
        </w:rPr>
        <w:t>ci</w:t>
      </w:r>
      <w:r w:rsidRPr="00BD425E">
        <w:rPr>
          <w:rFonts w:ascii="Times New Roman"/>
          <w:lang w:val="es-MX"/>
        </w:rPr>
        <w:t>ó</w:t>
      </w:r>
      <w:r w:rsidRPr="00BD425E">
        <w:rPr>
          <w:rFonts w:ascii="Times New Roman"/>
          <w:lang w:val="es-MX"/>
        </w:rPr>
        <w:t>n sobre la Implementaci</w:t>
      </w:r>
      <w:r w:rsidRPr="00BD425E">
        <w:rPr>
          <w:rFonts w:ascii="Times New Roman"/>
          <w:lang w:val="es-MX"/>
        </w:rPr>
        <w:t>ó</w:t>
      </w:r>
      <w:r w:rsidRPr="00BD425E">
        <w:rPr>
          <w:rFonts w:ascii="Times New Roman"/>
          <w:lang w:val="es-MX"/>
        </w:rPr>
        <w:t>n del Principio 10 de la Declaraci</w:t>
      </w:r>
      <w:r>
        <w:rPr>
          <w:rFonts w:ascii="Times New Roman"/>
          <w:lang w:val="es-MX"/>
        </w:rPr>
        <w:t>ó</w:t>
      </w:r>
      <w:r>
        <w:rPr>
          <w:rFonts w:ascii="Times New Roman"/>
          <w:lang w:val="es-MX"/>
        </w:rPr>
        <w:t>n de R</w:t>
      </w:r>
      <w:r>
        <w:rPr>
          <w:rFonts w:ascii="Times New Roman"/>
          <w:lang w:val="es-MX"/>
        </w:rPr>
        <w:t>í</w:t>
      </w:r>
      <w:r>
        <w:rPr>
          <w:rFonts w:ascii="Times New Roman"/>
          <w:lang w:val="es-MX"/>
        </w:rPr>
        <w:t>o sobre el Medio Ambiente y el Desarrollo y el Caribe</w:t>
      </w:r>
      <w:r w:rsidR="00E77981" w:rsidRPr="00BD425E">
        <w:rPr>
          <w:rFonts w:ascii="Times New Roman"/>
          <w:lang w:val="es-MX"/>
        </w:rPr>
        <w:t>”</w:t>
      </w:r>
      <w:r w:rsidR="00E77981" w:rsidRPr="00BD425E">
        <w:rPr>
          <w:rFonts w:ascii="Times New Roman"/>
          <w:lang w:val="es-MX"/>
        </w:rPr>
        <w:t xml:space="preserve"> </w:t>
      </w:r>
      <w:r>
        <w:rPr>
          <w:rFonts w:ascii="Times New Roman"/>
          <w:lang w:val="es-MX"/>
        </w:rPr>
        <w:t>se trat</w:t>
      </w:r>
      <w:r>
        <w:rPr>
          <w:rFonts w:ascii="Times New Roman"/>
          <w:lang w:val="es-MX"/>
        </w:rPr>
        <w:t>ó</w:t>
      </w:r>
      <w:r>
        <w:rPr>
          <w:rFonts w:ascii="Times New Roman"/>
          <w:lang w:val="es-MX"/>
        </w:rPr>
        <w:t xml:space="preserve"> en la primera presentaci</w:t>
      </w:r>
      <w:r>
        <w:rPr>
          <w:rFonts w:ascii="Times New Roman"/>
          <w:lang w:val="es-MX"/>
        </w:rPr>
        <w:t>ó</w:t>
      </w:r>
      <w:r>
        <w:rPr>
          <w:rFonts w:ascii="Times New Roman"/>
          <w:lang w:val="es-MX"/>
        </w:rPr>
        <w:t xml:space="preserve">n. </w:t>
      </w:r>
      <w:r w:rsidRPr="00BD425E">
        <w:rPr>
          <w:rFonts w:ascii="Times New Roman"/>
          <w:lang w:val="es-MX"/>
        </w:rPr>
        <w:t>Se le inform</w:t>
      </w:r>
      <w:r w:rsidRPr="00BD425E">
        <w:rPr>
          <w:rFonts w:ascii="Times New Roman"/>
          <w:lang w:val="es-MX"/>
        </w:rPr>
        <w:t>ó</w:t>
      </w:r>
      <w:r w:rsidRPr="00BD425E">
        <w:rPr>
          <w:rFonts w:ascii="Times New Roman"/>
          <w:lang w:val="es-MX"/>
        </w:rPr>
        <w:t xml:space="preserve"> a  la </w:t>
      </w:r>
      <w:r>
        <w:rPr>
          <w:rFonts w:ascii="Times New Roman"/>
          <w:lang w:val="es-MX"/>
        </w:rPr>
        <w:t>reuni</w:t>
      </w:r>
      <w:r>
        <w:rPr>
          <w:rFonts w:ascii="Times New Roman"/>
          <w:lang w:val="es-MX"/>
        </w:rPr>
        <w:t>ó</w:t>
      </w:r>
      <w:r w:rsidRPr="00BD425E">
        <w:rPr>
          <w:rFonts w:ascii="Times New Roman"/>
          <w:lang w:val="es-MX"/>
        </w:rPr>
        <w:t>n que 15 pa</w:t>
      </w:r>
      <w:r w:rsidRPr="00BD425E">
        <w:rPr>
          <w:rFonts w:ascii="Times New Roman"/>
          <w:lang w:val="es-MX"/>
        </w:rPr>
        <w:t>í</w:t>
      </w:r>
      <w:r w:rsidRPr="00BD425E">
        <w:rPr>
          <w:rFonts w:ascii="Times New Roman"/>
          <w:lang w:val="es-MX"/>
        </w:rPr>
        <w:t xml:space="preserve">ses han suscrito </w:t>
      </w:r>
      <w:r w:rsidR="008B0D47">
        <w:rPr>
          <w:rFonts w:ascii="Times New Roman"/>
          <w:lang w:val="es-MX"/>
        </w:rPr>
        <w:t>la Declaraci</w:t>
      </w:r>
      <w:r w:rsidR="008B0D47">
        <w:rPr>
          <w:rFonts w:ascii="Times New Roman"/>
          <w:lang w:val="es-MX"/>
        </w:rPr>
        <w:t>ó</w:t>
      </w:r>
      <w:r w:rsidR="008B0D47">
        <w:rPr>
          <w:rFonts w:ascii="Times New Roman"/>
          <w:lang w:val="es-MX"/>
        </w:rPr>
        <w:t>n</w:t>
      </w:r>
      <w:r w:rsidRPr="00BD425E">
        <w:rPr>
          <w:rFonts w:ascii="Times New Roman"/>
          <w:lang w:val="es-MX"/>
        </w:rPr>
        <w:t>.</w:t>
      </w:r>
      <w:r>
        <w:rPr>
          <w:rFonts w:ascii="Times New Roman"/>
          <w:lang w:val="es-MX"/>
        </w:rPr>
        <w:t xml:space="preserve"> Adem</w:t>
      </w:r>
      <w:r>
        <w:rPr>
          <w:rFonts w:ascii="Times New Roman"/>
          <w:lang w:val="es-MX"/>
        </w:rPr>
        <w:t>á</w:t>
      </w:r>
      <w:r>
        <w:rPr>
          <w:rFonts w:ascii="Times New Roman"/>
          <w:lang w:val="es-MX"/>
        </w:rPr>
        <w:t>s, se proporcionaron lo</w:t>
      </w:r>
      <w:r w:rsidR="0012100A">
        <w:rPr>
          <w:rFonts w:ascii="Times New Roman"/>
          <w:lang w:val="es-MX"/>
        </w:rPr>
        <w:t xml:space="preserve">s argumentos para el desarrollo </w:t>
      </w:r>
      <w:r>
        <w:rPr>
          <w:rFonts w:ascii="Times New Roman"/>
          <w:lang w:val="es-MX"/>
        </w:rPr>
        <w:t>de un Instrumento Regional sobre el Principio 10, una descripci</w:t>
      </w:r>
      <w:r>
        <w:rPr>
          <w:rFonts w:ascii="Times New Roman"/>
          <w:lang w:val="es-MX"/>
        </w:rPr>
        <w:t>ó</w:t>
      </w:r>
      <w:r w:rsidR="0012100A">
        <w:rPr>
          <w:rFonts w:ascii="Times New Roman"/>
          <w:lang w:val="es-MX"/>
        </w:rPr>
        <w:t>n de lo que involucra el proceso</w:t>
      </w:r>
    </w:p>
    <w:p w:rsidR="00E77981" w:rsidRPr="00BD425E" w:rsidRDefault="00CB42BE" w:rsidP="0012100A">
      <w:pPr>
        <w:pStyle w:val="Normal11"/>
        <w:autoSpaceDE w:val="0"/>
        <w:autoSpaceDN w:val="0"/>
        <w:spacing w:after="0" w:line="240" w:lineRule="auto"/>
        <w:jc w:val="both"/>
        <w:rPr>
          <w:rFonts w:ascii="Times New Roman"/>
          <w:lang w:val="es-MX"/>
        </w:rPr>
      </w:pPr>
      <w:r w:rsidRPr="00CB42BE">
        <w:rPr>
          <w:rFonts w:ascii="Times New Roman"/>
          <w:b/>
          <w:sz w:val="20"/>
          <w:szCs w:val="20"/>
          <w:lang w:val="es-MX"/>
        </w:rPr>
        <w:t>CEPAL, 2013 (Actualizado a agosto 2013)</w:t>
      </w:r>
      <w:r w:rsidRPr="00CB42BE">
        <w:rPr>
          <w:rFonts w:ascii="Times New Roman"/>
          <w:b/>
          <w:lang w:val="es-MX"/>
        </w:rPr>
        <w:tab/>
      </w:r>
      <w:r>
        <w:rPr>
          <w:rFonts w:ascii="Times New Roman"/>
          <w:lang w:val="es-MX"/>
        </w:rPr>
        <w:t xml:space="preserve">              </w:t>
      </w:r>
      <w:r w:rsidR="00BD425E">
        <w:rPr>
          <w:rFonts w:ascii="Times New Roman"/>
          <w:lang w:val="es-MX"/>
        </w:rPr>
        <w:t>(ver Recuadro 3) y qu</w:t>
      </w:r>
      <w:r w:rsidR="00BD425E">
        <w:rPr>
          <w:rFonts w:ascii="Times New Roman"/>
          <w:lang w:val="es-MX"/>
        </w:rPr>
        <w:t>é</w:t>
      </w:r>
      <w:r w:rsidR="00BD425E">
        <w:rPr>
          <w:rFonts w:ascii="Times New Roman"/>
          <w:lang w:val="es-MX"/>
        </w:rPr>
        <w:t xml:space="preserve"> no involucra</w:t>
      </w:r>
      <w:r w:rsidR="00E77981" w:rsidRPr="00BD425E">
        <w:rPr>
          <w:rFonts w:ascii="Times New Roman"/>
          <w:lang w:val="es-MX"/>
        </w:rPr>
        <w:t>.</w:t>
      </w:r>
    </w:p>
    <w:p w:rsidR="00E77981" w:rsidRPr="00BD425E" w:rsidRDefault="00E77981" w:rsidP="00E77981">
      <w:pPr>
        <w:pStyle w:val="Normal11"/>
        <w:autoSpaceDE w:val="0"/>
        <w:autoSpaceDN w:val="0"/>
        <w:spacing w:after="0" w:line="240" w:lineRule="auto"/>
        <w:jc w:val="both"/>
        <w:rPr>
          <w:lang w:val="es-MX"/>
        </w:rPr>
      </w:pPr>
    </w:p>
    <w:p w:rsidR="00E77981" w:rsidRDefault="00BD425E" w:rsidP="00E77981">
      <w:pPr>
        <w:pStyle w:val="Normal11"/>
        <w:autoSpaceDE w:val="0"/>
        <w:autoSpaceDN w:val="0"/>
        <w:spacing w:after="0" w:line="240" w:lineRule="auto"/>
        <w:jc w:val="both"/>
      </w:pPr>
      <w:r>
        <w:rPr>
          <w:rFonts w:ascii="Times New Roman"/>
          <w:b/>
          <w:lang w:val="es-MX"/>
        </w:rPr>
        <w:t>Recuadro</w:t>
      </w:r>
      <w:r w:rsidR="00E77981">
        <w:rPr>
          <w:rFonts w:ascii="Times New Roman"/>
          <w:b/>
        </w:rPr>
        <w:t xml:space="preserve"> 3.</w:t>
      </w:r>
    </w:p>
    <w:p w:rsidR="00E77981" w:rsidRDefault="00E77981" w:rsidP="00E77981">
      <w:pPr>
        <w:pStyle w:val="Normal11"/>
        <w:autoSpaceDE w:val="0"/>
        <w:autoSpaceDN w:val="0"/>
        <w:spacing w:after="0" w:line="240" w:lineRule="auto"/>
        <w:jc w:val="both"/>
      </w:pPr>
    </w:p>
    <w:tbl>
      <w:tblPr>
        <w:tblpPr w:leftFromText="141" w:rightFromText="141" w:vertAnchor="text" w:horzAnchor="margin" w:tblpY="9"/>
        <w:tblW w:w="6552" w:type="dxa"/>
        <w:tblBorders>
          <w:top w:val="single" w:sz="3" w:space="0" w:color="0A0000"/>
          <w:left w:val="single" w:sz="3" w:space="0" w:color="0A0000"/>
          <w:bottom w:val="single" w:sz="3" w:space="0" w:color="0A0000"/>
          <w:right w:val="single" w:sz="3" w:space="0" w:color="0A0000"/>
        </w:tblBorders>
        <w:shd w:val="clear" w:color="000000" w:fill="FFFFFF"/>
        <w:tblLayout w:type="fixed"/>
        <w:tblLook w:val="04A0"/>
      </w:tblPr>
      <w:tblGrid>
        <w:gridCol w:w="3276"/>
        <w:gridCol w:w="3276"/>
      </w:tblGrid>
      <w:tr w:rsidR="00E77981" w:rsidTr="00CB42BE">
        <w:tc>
          <w:tcPr>
            <w:tcW w:w="3276" w:type="dxa"/>
            <w:tcBorders>
              <w:top w:val="single" w:sz="3" w:space="0" w:color="0A0000"/>
              <w:left w:val="single" w:sz="3" w:space="0" w:color="0A0000"/>
              <w:bottom w:val="single" w:sz="3" w:space="0" w:color="0A0000"/>
              <w:right w:val="single" w:sz="3" w:space="0" w:color="0A0000"/>
            </w:tcBorders>
            <w:shd w:val="clear" w:color="auto" w:fill="FFFFFF"/>
          </w:tcPr>
          <w:p w:rsidR="00E77981" w:rsidRPr="007D2C6F" w:rsidRDefault="007D2C6F" w:rsidP="00CB42BE">
            <w:pPr>
              <w:pStyle w:val="Normal11"/>
              <w:snapToGrid w:val="0"/>
              <w:spacing w:after="0" w:line="240" w:lineRule="auto"/>
              <w:jc w:val="center"/>
              <w:rPr>
                <w:lang w:val="es-MX"/>
              </w:rPr>
            </w:pPr>
            <w:r w:rsidRPr="007D2C6F">
              <w:rPr>
                <w:b/>
                <w:sz w:val="16"/>
                <w:lang w:val="es-MX"/>
              </w:rPr>
              <w:t>Lo que no es el proceso</w:t>
            </w:r>
          </w:p>
        </w:tc>
        <w:tc>
          <w:tcPr>
            <w:tcW w:w="3276" w:type="dxa"/>
            <w:tcBorders>
              <w:top w:val="single" w:sz="3" w:space="0" w:color="0A0000"/>
              <w:left w:val="single" w:sz="3" w:space="0" w:color="0A0000"/>
              <w:bottom w:val="single" w:sz="3" w:space="0" w:color="0A0000"/>
              <w:right w:val="single" w:sz="3" w:space="0" w:color="0A0000"/>
            </w:tcBorders>
            <w:shd w:val="clear" w:color="auto" w:fill="FFFFFF"/>
          </w:tcPr>
          <w:p w:rsidR="00E77981" w:rsidRDefault="007D2C6F" w:rsidP="00CB42BE">
            <w:pPr>
              <w:pStyle w:val="Normal11"/>
              <w:snapToGrid w:val="0"/>
              <w:spacing w:after="0" w:line="240" w:lineRule="auto"/>
              <w:jc w:val="center"/>
            </w:pPr>
            <w:r>
              <w:rPr>
                <w:b/>
                <w:sz w:val="16"/>
              </w:rPr>
              <w:t>Lo que es el proceso</w:t>
            </w:r>
          </w:p>
        </w:tc>
      </w:tr>
      <w:tr w:rsidR="00E77981" w:rsidRPr="00FA012B" w:rsidTr="00CB42BE">
        <w:tc>
          <w:tcPr>
            <w:tcW w:w="3276" w:type="dxa"/>
            <w:tcBorders>
              <w:top w:val="single" w:sz="3" w:space="0" w:color="0A0000"/>
              <w:left w:val="single" w:sz="3" w:space="0" w:color="0A0000"/>
              <w:bottom w:val="single" w:sz="3" w:space="0" w:color="0A0000"/>
              <w:right w:val="single" w:sz="3" w:space="0" w:color="0A0000"/>
            </w:tcBorders>
            <w:shd w:val="clear" w:color="auto" w:fill="FFFFFF"/>
          </w:tcPr>
          <w:p w:rsidR="00E77981" w:rsidRDefault="003E3910" w:rsidP="00CB42BE">
            <w:pPr>
              <w:pStyle w:val="Prrafodelista"/>
              <w:numPr>
                <w:ilvl w:val="0"/>
                <w:numId w:val="19"/>
              </w:numPr>
              <w:snapToGrid w:val="0"/>
              <w:spacing w:after="0" w:line="240" w:lineRule="auto"/>
            </w:pPr>
            <w:r>
              <w:rPr>
                <w:sz w:val="16"/>
              </w:rPr>
              <w:t>Sólo otra declaración política</w:t>
            </w:r>
          </w:p>
          <w:p w:rsidR="00E77981" w:rsidRPr="003E3910" w:rsidRDefault="003E3910" w:rsidP="00CB42BE">
            <w:pPr>
              <w:pStyle w:val="Prrafodelista"/>
              <w:numPr>
                <w:ilvl w:val="0"/>
                <w:numId w:val="19"/>
              </w:numPr>
              <w:snapToGrid w:val="0"/>
              <w:spacing w:after="0" w:line="240" w:lineRule="auto"/>
              <w:rPr>
                <w:lang w:val="es-MX"/>
              </w:rPr>
            </w:pPr>
            <w:r w:rsidRPr="003E3910">
              <w:rPr>
                <w:sz w:val="16"/>
                <w:lang w:val="es-MX"/>
              </w:rPr>
              <w:t>La negoc</w:t>
            </w:r>
            <w:r>
              <w:rPr>
                <w:sz w:val="16"/>
                <w:lang w:val="es-MX"/>
              </w:rPr>
              <w:t>i</w:t>
            </w:r>
            <w:r w:rsidRPr="003E3910">
              <w:rPr>
                <w:sz w:val="16"/>
                <w:lang w:val="es-MX"/>
              </w:rPr>
              <w:t>ación de otro Acuerdo Ambiental M</w:t>
            </w:r>
            <w:r w:rsidR="00E77981" w:rsidRPr="003E3910">
              <w:rPr>
                <w:sz w:val="16"/>
                <w:lang w:val="es-MX"/>
              </w:rPr>
              <w:t xml:space="preserve">ultilateral </w:t>
            </w:r>
            <w:r>
              <w:rPr>
                <w:sz w:val="16"/>
                <w:lang w:val="es-MX"/>
              </w:rPr>
              <w:t>(regional)</w:t>
            </w:r>
            <w:r w:rsidR="00E77981" w:rsidRPr="003E3910">
              <w:rPr>
                <w:sz w:val="16"/>
                <w:lang w:val="es-MX"/>
              </w:rPr>
              <w:t>.</w:t>
            </w:r>
          </w:p>
          <w:p w:rsidR="00E77981" w:rsidRDefault="00E77981" w:rsidP="00CB42BE">
            <w:pPr>
              <w:pStyle w:val="Prrafodelista"/>
              <w:numPr>
                <w:ilvl w:val="1"/>
                <w:numId w:val="19"/>
              </w:numPr>
              <w:snapToGrid w:val="0"/>
              <w:spacing w:after="0" w:line="240" w:lineRule="auto"/>
            </w:pPr>
            <w:r>
              <w:rPr>
                <w:sz w:val="16"/>
              </w:rPr>
              <w:t>“</w:t>
            </w:r>
            <w:r w:rsidR="003E3910">
              <w:rPr>
                <w:sz w:val="16"/>
              </w:rPr>
              <w:t>Demasiados MEA</w:t>
            </w:r>
            <w:r>
              <w:rPr>
                <w:sz w:val="16"/>
              </w:rPr>
              <w:t>”</w:t>
            </w:r>
          </w:p>
          <w:p w:rsidR="00E77981" w:rsidRDefault="003E3910" w:rsidP="00CB42BE">
            <w:pPr>
              <w:pStyle w:val="Prrafodelista"/>
              <w:numPr>
                <w:ilvl w:val="0"/>
                <w:numId w:val="19"/>
              </w:numPr>
              <w:snapToGrid w:val="0"/>
              <w:spacing w:after="0" w:line="240" w:lineRule="auto"/>
            </w:pPr>
            <w:r>
              <w:rPr>
                <w:sz w:val="16"/>
              </w:rPr>
              <w:t xml:space="preserve">Un mecanismo para sancionar a los Estados </w:t>
            </w:r>
          </w:p>
          <w:p w:rsidR="00E77981" w:rsidRPr="003E3910" w:rsidRDefault="003E3910" w:rsidP="00CB42BE">
            <w:pPr>
              <w:pStyle w:val="Prrafodelista"/>
              <w:numPr>
                <w:ilvl w:val="0"/>
                <w:numId w:val="19"/>
              </w:numPr>
              <w:snapToGrid w:val="0"/>
              <w:spacing w:after="0" w:line="240" w:lineRule="auto"/>
              <w:rPr>
                <w:lang w:val="es-MX"/>
              </w:rPr>
            </w:pPr>
            <w:r w:rsidRPr="003E3910">
              <w:rPr>
                <w:sz w:val="16"/>
                <w:lang w:val="es-MX"/>
              </w:rPr>
              <w:t xml:space="preserve">Un </w:t>
            </w:r>
            <w:r>
              <w:rPr>
                <w:sz w:val="16"/>
                <w:lang w:val="es-MX"/>
              </w:rPr>
              <w:t>proceso</w:t>
            </w:r>
            <w:r w:rsidRPr="003E3910">
              <w:rPr>
                <w:sz w:val="16"/>
                <w:lang w:val="es-MX"/>
              </w:rPr>
              <w:t xml:space="preserve"> exclusivo</w:t>
            </w:r>
            <w:r w:rsidR="00E77981" w:rsidRPr="003E3910">
              <w:rPr>
                <w:sz w:val="16"/>
                <w:lang w:val="es-MX"/>
              </w:rPr>
              <w:t xml:space="preserve">: </w:t>
            </w:r>
            <w:r w:rsidRPr="003E3910">
              <w:rPr>
                <w:sz w:val="16"/>
                <w:lang w:val="es-MX"/>
              </w:rPr>
              <w:t>para los paí</w:t>
            </w:r>
            <w:r>
              <w:rPr>
                <w:sz w:val="16"/>
                <w:lang w:val="es-MX"/>
              </w:rPr>
              <w:t>ses desarrolla</w:t>
            </w:r>
            <w:r w:rsidRPr="003E3910">
              <w:rPr>
                <w:sz w:val="16"/>
                <w:lang w:val="es-MX"/>
              </w:rPr>
              <w:t>dos con implementación total de la democr</w:t>
            </w:r>
            <w:r>
              <w:rPr>
                <w:sz w:val="16"/>
                <w:lang w:val="es-MX"/>
              </w:rPr>
              <w:t>a</w:t>
            </w:r>
            <w:r w:rsidRPr="003E3910">
              <w:rPr>
                <w:sz w:val="16"/>
                <w:lang w:val="es-MX"/>
              </w:rPr>
              <w:t xml:space="preserve">cia ambiental </w:t>
            </w:r>
          </w:p>
        </w:tc>
        <w:tc>
          <w:tcPr>
            <w:tcW w:w="3276" w:type="dxa"/>
            <w:tcBorders>
              <w:top w:val="single" w:sz="3" w:space="0" w:color="0A0000"/>
              <w:left w:val="single" w:sz="3" w:space="0" w:color="0A0000"/>
              <w:bottom w:val="single" w:sz="3" w:space="0" w:color="0A0000"/>
              <w:right w:val="single" w:sz="3" w:space="0" w:color="0A0000"/>
            </w:tcBorders>
            <w:shd w:val="clear" w:color="auto" w:fill="FFFFFF"/>
          </w:tcPr>
          <w:p w:rsidR="00E77981" w:rsidRPr="008436F4" w:rsidRDefault="008436F4" w:rsidP="00CB42BE">
            <w:pPr>
              <w:pStyle w:val="Normal11"/>
              <w:numPr>
                <w:ilvl w:val="0"/>
                <w:numId w:val="14"/>
              </w:numPr>
              <w:autoSpaceDE w:val="0"/>
              <w:autoSpaceDN w:val="0"/>
              <w:snapToGrid w:val="0"/>
              <w:spacing w:after="0" w:line="240" w:lineRule="auto"/>
              <w:ind w:left="720" w:hanging="360"/>
              <w:jc w:val="both"/>
              <w:rPr>
                <w:lang w:val="es-MX"/>
              </w:rPr>
            </w:pPr>
            <w:r w:rsidRPr="008436F4">
              <w:rPr>
                <w:sz w:val="16"/>
                <w:lang w:val="es-MX"/>
              </w:rPr>
              <w:t>Un proceso democrático para un instrument</w:t>
            </w:r>
            <w:r>
              <w:rPr>
                <w:sz w:val="16"/>
                <w:lang w:val="es-MX"/>
              </w:rPr>
              <w:t>o</w:t>
            </w:r>
            <w:r w:rsidRPr="008436F4">
              <w:rPr>
                <w:sz w:val="16"/>
                <w:lang w:val="es-MX"/>
              </w:rPr>
              <w:t xml:space="preserve"> democr</w:t>
            </w:r>
            <w:r>
              <w:rPr>
                <w:sz w:val="16"/>
                <w:lang w:val="es-MX"/>
              </w:rPr>
              <w:t>ático</w:t>
            </w:r>
            <w:r w:rsidR="00E77981" w:rsidRPr="008436F4">
              <w:rPr>
                <w:sz w:val="16"/>
                <w:lang w:val="es-MX"/>
              </w:rPr>
              <w:t xml:space="preserve">. </w:t>
            </w:r>
          </w:p>
          <w:p w:rsidR="00E77981" w:rsidRPr="00316DB8" w:rsidRDefault="008436F4" w:rsidP="00CB42BE">
            <w:pPr>
              <w:pStyle w:val="Prrafodelista"/>
              <w:numPr>
                <w:ilvl w:val="0"/>
                <w:numId w:val="14"/>
              </w:numPr>
              <w:snapToGrid w:val="0"/>
              <w:spacing w:after="0" w:line="240" w:lineRule="auto"/>
              <w:ind w:left="0" w:hanging="360"/>
              <w:rPr>
                <w:lang w:val="es-MX"/>
              </w:rPr>
            </w:pPr>
            <w:r w:rsidRPr="00316DB8">
              <w:rPr>
                <w:sz w:val="16"/>
                <w:lang w:val="es-MX"/>
              </w:rPr>
              <w:t>Momento</w:t>
            </w:r>
            <w:r w:rsidR="00E77981" w:rsidRPr="00316DB8">
              <w:rPr>
                <w:sz w:val="16"/>
                <w:lang w:val="es-MX"/>
              </w:rPr>
              <w:t xml:space="preserve"> (urgenc</w:t>
            </w:r>
            <w:r w:rsidRPr="00316DB8">
              <w:rPr>
                <w:sz w:val="16"/>
                <w:lang w:val="es-MX"/>
              </w:rPr>
              <w:t>ia</w:t>
            </w:r>
            <w:r w:rsidR="00E77981" w:rsidRPr="00316DB8">
              <w:rPr>
                <w:sz w:val="16"/>
                <w:lang w:val="es-MX"/>
              </w:rPr>
              <w:t xml:space="preserve">) </w:t>
            </w:r>
            <w:r w:rsidRPr="00316DB8">
              <w:rPr>
                <w:sz w:val="16"/>
                <w:lang w:val="es-MX"/>
              </w:rPr>
              <w:t>para todos a bordo</w:t>
            </w:r>
            <w:r w:rsidR="00E77981" w:rsidRPr="00316DB8">
              <w:rPr>
                <w:sz w:val="16"/>
                <w:lang w:val="es-MX"/>
              </w:rPr>
              <w:t>.</w:t>
            </w:r>
          </w:p>
          <w:p w:rsidR="00E77981" w:rsidRPr="00FA012B" w:rsidRDefault="00FA012B" w:rsidP="00CB42BE">
            <w:pPr>
              <w:pStyle w:val="Normal11"/>
              <w:numPr>
                <w:ilvl w:val="0"/>
                <w:numId w:val="14"/>
              </w:numPr>
              <w:autoSpaceDE w:val="0"/>
              <w:autoSpaceDN w:val="0"/>
              <w:snapToGrid w:val="0"/>
              <w:spacing w:after="0" w:line="240" w:lineRule="auto"/>
              <w:ind w:left="720" w:hanging="360"/>
              <w:jc w:val="both"/>
              <w:rPr>
                <w:lang w:val="es-MX"/>
              </w:rPr>
            </w:pPr>
            <w:r w:rsidRPr="00FA012B">
              <w:rPr>
                <w:sz w:val="16"/>
                <w:lang w:val="es-MX"/>
              </w:rPr>
              <w:t>Una senda hacia un instrument</w:t>
            </w:r>
            <w:r>
              <w:rPr>
                <w:sz w:val="16"/>
                <w:lang w:val="es-MX"/>
              </w:rPr>
              <w:t>o</w:t>
            </w:r>
            <w:r w:rsidRPr="00FA012B">
              <w:rPr>
                <w:sz w:val="16"/>
                <w:lang w:val="es-MX"/>
              </w:rPr>
              <w:t xml:space="preserve"> que benefici</w:t>
            </w:r>
            <w:r>
              <w:rPr>
                <w:sz w:val="16"/>
                <w:lang w:val="es-MX"/>
              </w:rPr>
              <w:t>ará</w:t>
            </w:r>
            <w:r w:rsidRPr="00FA012B">
              <w:rPr>
                <w:sz w:val="16"/>
                <w:lang w:val="es-MX"/>
              </w:rPr>
              <w:t xml:space="preserve"> el cumplimiento de los compromisos na</w:t>
            </w:r>
            <w:r>
              <w:rPr>
                <w:sz w:val="16"/>
                <w:lang w:val="es-MX"/>
              </w:rPr>
              <w:t>c</w:t>
            </w:r>
            <w:r w:rsidRPr="00FA012B">
              <w:rPr>
                <w:sz w:val="16"/>
                <w:lang w:val="es-MX"/>
              </w:rPr>
              <w:t xml:space="preserve">ionales </w:t>
            </w:r>
            <w:r>
              <w:rPr>
                <w:sz w:val="16"/>
                <w:lang w:val="es-MX"/>
              </w:rPr>
              <w:t>e internacionales como los MEA</w:t>
            </w:r>
            <w:r w:rsidR="00E77981" w:rsidRPr="00FA012B">
              <w:rPr>
                <w:sz w:val="16"/>
                <w:lang w:val="es-MX"/>
              </w:rPr>
              <w:t xml:space="preserve">. </w:t>
            </w:r>
          </w:p>
          <w:p w:rsidR="00E77981" w:rsidRDefault="00E77981" w:rsidP="00CB42BE">
            <w:pPr>
              <w:pStyle w:val="Prrafodelista"/>
              <w:numPr>
                <w:ilvl w:val="0"/>
                <w:numId w:val="14"/>
              </w:numPr>
              <w:snapToGrid w:val="0"/>
              <w:spacing w:after="0" w:line="240" w:lineRule="auto"/>
              <w:ind w:left="0" w:hanging="360"/>
            </w:pPr>
            <w:r>
              <w:rPr>
                <w:sz w:val="16"/>
              </w:rPr>
              <w:t>S</w:t>
            </w:r>
            <w:r w:rsidR="00FA012B">
              <w:rPr>
                <w:sz w:val="16"/>
              </w:rPr>
              <w:t>ostenibilidad a través de democracia</w:t>
            </w:r>
          </w:p>
          <w:p w:rsidR="00E77981" w:rsidRPr="00FA012B" w:rsidRDefault="00FA012B" w:rsidP="00CB42BE">
            <w:pPr>
              <w:pStyle w:val="Normal11"/>
              <w:numPr>
                <w:ilvl w:val="0"/>
                <w:numId w:val="14"/>
              </w:numPr>
              <w:autoSpaceDE w:val="0"/>
              <w:autoSpaceDN w:val="0"/>
              <w:snapToGrid w:val="0"/>
              <w:spacing w:after="0" w:line="240" w:lineRule="auto"/>
              <w:ind w:left="720" w:hanging="360"/>
              <w:jc w:val="both"/>
              <w:rPr>
                <w:lang w:val="es-MX"/>
              </w:rPr>
            </w:pPr>
            <w:r w:rsidRPr="00FA012B">
              <w:rPr>
                <w:sz w:val="16"/>
                <w:lang w:val="es-MX"/>
              </w:rPr>
              <w:t>Proceso de diálogo y cooperación regional</w:t>
            </w:r>
            <w:r w:rsidR="00E77981" w:rsidRPr="00FA012B">
              <w:rPr>
                <w:sz w:val="16"/>
                <w:lang w:val="es-MX"/>
              </w:rPr>
              <w:t xml:space="preserve"> </w:t>
            </w:r>
            <w:r w:rsidRPr="00FA012B">
              <w:rPr>
                <w:sz w:val="16"/>
                <w:lang w:val="es-MX"/>
              </w:rPr>
              <w:t xml:space="preserve">que beneficiará a los </w:t>
            </w:r>
            <w:r>
              <w:rPr>
                <w:sz w:val="16"/>
                <w:lang w:val="es-MX"/>
              </w:rPr>
              <w:t xml:space="preserve">países </w:t>
            </w:r>
          </w:p>
          <w:p w:rsidR="00E77981" w:rsidRPr="00FA012B" w:rsidRDefault="00FA012B" w:rsidP="00CB42BE">
            <w:pPr>
              <w:pStyle w:val="Normal11"/>
              <w:numPr>
                <w:ilvl w:val="0"/>
                <w:numId w:val="14"/>
              </w:numPr>
              <w:autoSpaceDE w:val="0"/>
              <w:autoSpaceDN w:val="0"/>
              <w:snapToGrid w:val="0"/>
              <w:spacing w:after="0" w:line="240" w:lineRule="auto"/>
              <w:ind w:left="720" w:hanging="360"/>
              <w:jc w:val="both"/>
              <w:rPr>
                <w:lang w:val="es-MX"/>
              </w:rPr>
            </w:pPr>
            <w:r w:rsidRPr="00FA012B">
              <w:rPr>
                <w:sz w:val="16"/>
                <w:lang w:val="es-MX"/>
              </w:rPr>
              <w:t xml:space="preserve">Una iniciativa para garantizar el </w:t>
            </w:r>
            <w:r>
              <w:rPr>
                <w:sz w:val="16"/>
                <w:lang w:val="es-MX"/>
              </w:rPr>
              <w:t>completo</w:t>
            </w:r>
            <w:r w:rsidRPr="00FA012B">
              <w:rPr>
                <w:sz w:val="16"/>
                <w:lang w:val="es-MX"/>
              </w:rPr>
              <w:t xml:space="preserve"> ejer</w:t>
            </w:r>
            <w:r>
              <w:rPr>
                <w:sz w:val="16"/>
                <w:lang w:val="es-MX"/>
              </w:rPr>
              <w:t>c</w:t>
            </w:r>
            <w:r w:rsidRPr="00FA012B">
              <w:rPr>
                <w:sz w:val="16"/>
                <w:lang w:val="es-MX"/>
              </w:rPr>
              <w:t xml:space="preserve">icio de los derechos </w:t>
            </w:r>
            <w:r>
              <w:rPr>
                <w:sz w:val="16"/>
                <w:lang w:val="es-MX"/>
              </w:rPr>
              <w:t>a través del apoyo mutuo</w:t>
            </w:r>
            <w:r w:rsidR="00E77981" w:rsidRPr="00FA012B">
              <w:rPr>
                <w:sz w:val="16"/>
                <w:lang w:val="es-MX"/>
              </w:rPr>
              <w:t>.</w:t>
            </w:r>
          </w:p>
          <w:p w:rsidR="00E77981" w:rsidRDefault="00FA012B" w:rsidP="00CB42BE">
            <w:pPr>
              <w:pStyle w:val="Prrafodelista"/>
              <w:numPr>
                <w:ilvl w:val="0"/>
                <w:numId w:val="14"/>
              </w:numPr>
              <w:snapToGrid w:val="0"/>
              <w:spacing w:after="0" w:line="240" w:lineRule="auto"/>
              <w:ind w:left="0" w:hanging="360"/>
            </w:pPr>
            <w:r>
              <w:rPr>
                <w:sz w:val="16"/>
              </w:rPr>
              <w:t>Un proceso de aprendizaje</w:t>
            </w:r>
            <w:r w:rsidR="00E77981">
              <w:rPr>
                <w:sz w:val="16"/>
              </w:rPr>
              <w:t>.</w:t>
            </w:r>
          </w:p>
          <w:p w:rsidR="00E77981" w:rsidRPr="00FA012B" w:rsidRDefault="00FA012B" w:rsidP="00CB42BE">
            <w:pPr>
              <w:pStyle w:val="Normal11"/>
              <w:numPr>
                <w:ilvl w:val="0"/>
                <w:numId w:val="14"/>
              </w:numPr>
              <w:autoSpaceDE w:val="0"/>
              <w:autoSpaceDN w:val="0"/>
              <w:snapToGrid w:val="0"/>
              <w:spacing w:after="0" w:line="240" w:lineRule="auto"/>
              <w:ind w:left="720" w:hanging="360"/>
              <w:jc w:val="both"/>
            </w:pPr>
            <w:r w:rsidRPr="00FA012B">
              <w:rPr>
                <w:sz w:val="16"/>
              </w:rPr>
              <w:t>Un proceso abierto para todos los países de Am</w:t>
            </w:r>
            <w:r>
              <w:rPr>
                <w:sz w:val="16"/>
              </w:rPr>
              <w:t>érica Latina y el Caribe sin condiciones</w:t>
            </w:r>
            <w:r w:rsidR="00E77981" w:rsidRPr="00FA012B">
              <w:rPr>
                <w:sz w:val="16"/>
              </w:rPr>
              <w:t>.</w:t>
            </w:r>
          </w:p>
          <w:p w:rsidR="00E77981" w:rsidRDefault="00FA012B" w:rsidP="00CB42BE">
            <w:pPr>
              <w:pStyle w:val="Normal11"/>
              <w:numPr>
                <w:ilvl w:val="0"/>
                <w:numId w:val="14"/>
              </w:numPr>
              <w:autoSpaceDE w:val="0"/>
              <w:autoSpaceDN w:val="0"/>
              <w:snapToGrid w:val="0"/>
              <w:spacing w:after="0" w:line="240" w:lineRule="auto"/>
              <w:ind w:left="720" w:hanging="360"/>
              <w:jc w:val="both"/>
            </w:pPr>
            <w:r>
              <w:rPr>
                <w:sz w:val="16"/>
              </w:rPr>
              <w:t>Paral</w:t>
            </w:r>
            <w:r w:rsidR="00E77981">
              <w:rPr>
                <w:sz w:val="16"/>
              </w:rPr>
              <w:t>el</w:t>
            </w:r>
            <w:r>
              <w:rPr>
                <w:sz w:val="16"/>
              </w:rPr>
              <w:t>o al proceso nacional</w:t>
            </w:r>
            <w:r w:rsidR="00E77981">
              <w:rPr>
                <w:sz w:val="16"/>
              </w:rPr>
              <w:t>.</w:t>
            </w:r>
          </w:p>
          <w:p w:rsidR="00E77981" w:rsidRPr="00FA012B" w:rsidRDefault="00E77981" w:rsidP="00CB42BE">
            <w:pPr>
              <w:pStyle w:val="Prrafodelista"/>
              <w:numPr>
                <w:ilvl w:val="0"/>
                <w:numId w:val="14"/>
              </w:numPr>
              <w:snapToGrid w:val="0"/>
              <w:spacing w:after="0" w:line="240" w:lineRule="auto"/>
              <w:ind w:left="0" w:hanging="360"/>
              <w:rPr>
                <w:lang w:val="es-MX"/>
              </w:rPr>
            </w:pPr>
            <w:r w:rsidRPr="00FA012B">
              <w:rPr>
                <w:sz w:val="16"/>
                <w:lang w:val="es-MX"/>
              </w:rPr>
              <w:t>Reco</w:t>
            </w:r>
            <w:r w:rsidR="00FA012B" w:rsidRPr="00FA012B">
              <w:rPr>
                <w:sz w:val="16"/>
                <w:lang w:val="es-MX"/>
              </w:rPr>
              <w:t>nocimiento de condiciones particulares de cada país signatario</w:t>
            </w:r>
            <w:r w:rsidRPr="00FA012B">
              <w:rPr>
                <w:sz w:val="16"/>
                <w:lang w:val="es-MX"/>
              </w:rPr>
              <w:t>.</w:t>
            </w:r>
          </w:p>
        </w:tc>
      </w:tr>
    </w:tbl>
    <w:p w:rsidR="001F57B6" w:rsidRDefault="001F57B6" w:rsidP="00E77981">
      <w:pPr>
        <w:pStyle w:val="Normal11"/>
        <w:autoSpaceDE w:val="0"/>
        <w:autoSpaceDN w:val="0"/>
        <w:spacing w:after="0" w:line="240" w:lineRule="auto"/>
        <w:jc w:val="both"/>
        <w:rPr>
          <w:rFonts w:ascii="Times New Roman"/>
        </w:rPr>
      </w:pPr>
    </w:p>
    <w:p w:rsidR="001F57B6" w:rsidRDefault="001F57B6" w:rsidP="00E77981">
      <w:pPr>
        <w:pStyle w:val="Normal11"/>
        <w:autoSpaceDE w:val="0"/>
        <w:autoSpaceDN w:val="0"/>
        <w:spacing w:after="0" w:line="240" w:lineRule="auto"/>
        <w:jc w:val="both"/>
        <w:rPr>
          <w:rFonts w:ascii="Times New Roman"/>
        </w:rPr>
      </w:pPr>
    </w:p>
    <w:p w:rsidR="001F57B6" w:rsidRDefault="001F57B6" w:rsidP="00E77981">
      <w:pPr>
        <w:pStyle w:val="Normal11"/>
        <w:autoSpaceDE w:val="0"/>
        <w:autoSpaceDN w:val="0"/>
        <w:spacing w:after="0" w:line="240" w:lineRule="auto"/>
        <w:jc w:val="both"/>
        <w:rPr>
          <w:rFonts w:ascii="Times New Roman"/>
        </w:rPr>
      </w:pPr>
    </w:p>
    <w:p w:rsidR="001F57B6" w:rsidRDefault="001F57B6" w:rsidP="00E77981">
      <w:pPr>
        <w:pStyle w:val="Normal11"/>
        <w:autoSpaceDE w:val="0"/>
        <w:autoSpaceDN w:val="0"/>
        <w:spacing w:after="0" w:line="240" w:lineRule="auto"/>
        <w:jc w:val="both"/>
        <w:rPr>
          <w:rFonts w:ascii="Times New Roman"/>
        </w:rPr>
      </w:pPr>
    </w:p>
    <w:p w:rsidR="001F57B6" w:rsidRDefault="001F57B6" w:rsidP="00E77981">
      <w:pPr>
        <w:pStyle w:val="Normal11"/>
        <w:autoSpaceDE w:val="0"/>
        <w:autoSpaceDN w:val="0"/>
        <w:spacing w:after="0" w:line="240" w:lineRule="auto"/>
        <w:jc w:val="both"/>
        <w:rPr>
          <w:rFonts w:ascii="Times New Roman"/>
        </w:rPr>
      </w:pPr>
    </w:p>
    <w:p w:rsidR="001F57B6" w:rsidRDefault="001F57B6" w:rsidP="00E77981">
      <w:pPr>
        <w:pStyle w:val="Normal11"/>
        <w:autoSpaceDE w:val="0"/>
        <w:autoSpaceDN w:val="0"/>
        <w:spacing w:after="0" w:line="240" w:lineRule="auto"/>
        <w:jc w:val="both"/>
        <w:rPr>
          <w:rFonts w:ascii="Times New Roman"/>
        </w:rPr>
      </w:pPr>
    </w:p>
    <w:p w:rsidR="001F57B6" w:rsidRDefault="001F57B6" w:rsidP="00E77981">
      <w:pPr>
        <w:pStyle w:val="Normal11"/>
        <w:autoSpaceDE w:val="0"/>
        <w:autoSpaceDN w:val="0"/>
        <w:spacing w:after="0" w:line="240" w:lineRule="auto"/>
        <w:jc w:val="both"/>
        <w:rPr>
          <w:rFonts w:ascii="Times New Roman"/>
        </w:rPr>
      </w:pPr>
    </w:p>
    <w:p w:rsidR="001F57B6" w:rsidRDefault="001F57B6" w:rsidP="00E77981">
      <w:pPr>
        <w:pStyle w:val="Normal11"/>
        <w:autoSpaceDE w:val="0"/>
        <w:autoSpaceDN w:val="0"/>
        <w:spacing w:after="0" w:line="240" w:lineRule="auto"/>
        <w:jc w:val="both"/>
        <w:rPr>
          <w:rFonts w:ascii="Times New Roman"/>
        </w:rPr>
      </w:pPr>
    </w:p>
    <w:p w:rsidR="001F57B6" w:rsidRDefault="001F57B6" w:rsidP="00E77981">
      <w:pPr>
        <w:pStyle w:val="Normal11"/>
        <w:autoSpaceDE w:val="0"/>
        <w:autoSpaceDN w:val="0"/>
        <w:spacing w:after="0" w:line="240" w:lineRule="auto"/>
        <w:jc w:val="both"/>
        <w:rPr>
          <w:rFonts w:ascii="Times New Roman"/>
        </w:rPr>
      </w:pPr>
    </w:p>
    <w:p w:rsidR="001F57B6" w:rsidRDefault="001F57B6" w:rsidP="00E77981">
      <w:pPr>
        <w:pStyle w:val="Normal11"/>
        <w:autoSpaceDE w:val="0"/>
        <w:autoSpaceDN w:val="0"/>
        <w:spacing w:after="0" w:line="240" w:lineRule="auto"/>
        <w:jc w:val="both"/>
        <w:rPr>
          <w:rFonts w:ascii="Times New Roman"/>
        </w:rPr>
      </w:pPr>
    </w:p>
    <w:p w:rsidR="001F57B6" w:rsidRDefault="001F57B6" w:rsidP="00E77981">
      <w:pPr>
        <w:pStyle w:val="Normal11"/>
        <w:autoSpaceDE w:val="0"/>
        <w:autoSpaceDN w:val="0"/>
        <w:spacing w:after="0" w:line="240" w:lineRule="auto"/>
        <w:jc w:val="both"/>
        <w:rPr>
          <w:rFonts w:ascii="Times New Roman"/>
        </w:rPr>
      </w:pPr>
    </w:p>
    <w:p w:rsidR="001F57B6" w:rsidRDefault="001F57B6" w:rsidP="00E77981">
      <w:pPr>
        <w:pStyle w:val="Normal11"/>
        <w:autoSpaceDE w:val="0"/>
        <w:autoSpaceDN w:val="0"/>
        <w:spacing w:after="0" w:line="240" w:lineRule="auto"/>
        <w:jc w:val="both"/>
        <w:rPr>
          <w:rFonts w:ascii="Times New Roman"/>
        </w:rPr>
      </w:pPr>
    </w:p>
    <w:p w:rsidR="001F57B6" w:rsidRDefault="001F57B6" w:rsidP="00E77981">
      <w:pPr>
        <w:pStyle w:val="Normal11"/>
        <w:autoSpaceDE w:val="0"/>
        <w:autoSpaceDN w:val="0"/>
        <w:spacing w:after="0" w:line="240" w:lineRule="auto"/>
        <w:jc w:val="both"/>
        <w:rPr>
          <w:rFonts w:ascii="Times New Roman"/>
        </w:rPr>
      </w:pPr>
    </w:p>
    <w:p w:rsidR="001F57B6" w:rsidRDefault="001F57B6" w:rsidP="00E77981">
      <w:pPr>
        <w:pStyle w:val="Normal11"/>
        <w:autoSpaceDE w:val="0"/>
        <w:autoSpaceDN w:val="0"/>
        <w:spacing w:after="0" w:line="240" w:lineRule="auto"/>
        <w:jc w:val="both"/>
        <w:rPr>
          <w:rFonts w:ascii="Times New Roman"/>
        </w:rPr>
      </w:pPr>
    </w:p>
    <w:p w:rsidR="001F57B6" w:rsidRDefault="001F57B6" w:rsidP="00E77981">
      <w:pPr>
        <w:pStyle w:val="Normal11"/>
        <w:autoSpaceDE w:val="0"/>
        <w:autoSpaceDN w:val="0"/>
        <w:spacing w:after="0" w:line="240" w:lineRule="auto"/>
        <w:jc w:val="both"/>
        <w:rPr>
          <w:rFonts w:ascii="Times New Roman"/>
        </w:rPr>
      </w:pPr>
    </w:p>
    <w:p w:rsidR="001F57B6" w:rsidRDefault="001F57B6" w:rsidP="00E77981">
      <w:pPr>
        <w:pStyle w:val="Normal11"/>
        <w:autoSpaceDE w:val="0"/>
        <w:autoSpaceDN w:val="0"/>
        <w:spacing w:after="0" w:line="240" w:lineRule="auto"/>
        <w:jc w:val="both"/>
        <w:rPr>
          <w:rFonts w:ascii="Times New Roman"/>
        </w:rPr>
      </w:pPr>
    </w:p>
    <w:p w:rsidR="001F57B6" w:rsidRDefault="001F57B6" w:rsidP="00E77981">
      <w:pPr>
        <w:pStyle w:val="Normal11"/>
        <w:autoSpaceDE w:val="0"/>
        <w:autoSpaceDN w:val="0"/>
        <w:spacing w:after="0" w:line="240" w:lineRule="auto"/>
        <w:jc w:val="both"/>
        <w:rPr>
          <w:rFonts w:ascii="Times New Roman"/>
        </w:rPr>
      </w:pPr>
    </w:p>
    <w:p w:rsidR="001F57B6" w:rsidRDefault="001F57B6" w:rsidP="00E77981">
      <w:pPr>
        <w:pStyle w:val="Normal11"/>
        <w:autoSpaceDE w:val="0"/>
        <w:autoSpaceDN w:val="0"/>
        <w:spacing w:after="0" w:line="240" w:lineRule="auto"/>
        <w:jc w:val="both"/>
        <w:rPr>
          <w:rFonts w:ascii="Times New Roman"/>
        </w:rPr>
      </w:pPr>
    </w:p>
    <w:p w:rsidR="001F57B6" w:rsidRDefault="001F57B6" w:rsidP="00E77981">
      <w:pPr>
        <w:pStyle w:val="Normal11"/>
        <w:autoSpaceDE w:val="0"/>
        <w:autoSpaceDN w:val="0"/>
        <w:spacing w:after="0" w:line="240" w:lineRule="auto"/>
        <w:jc w:val="both"/>
        <w:rPr>
          <w:rFonts w:ascii="Times New Roman"/>
        </w:rPr>
      </w:pPr>
    </w:p>
    <w:p w:rsidR="001F57B6" w:rsidRDefault="001F57B6" w:rsidP="00E77981">
      <w:pPr>
        <w:pStyle w:val="Normal11"/>
        <w:autoSpaceDE w:val="0"/>
        <w:autoSpaceDN w:val="0"/>
        <w:spacing w:after="0" w:line="240" w:lineRule="auto"/>
        <w:jc w:val="both"/>
        <w:rPr>
          <w:rFonts w:ascii="Times New Roman"/>
        </w:rPr>
      </w:pPr>
    </w:p>
    <w:p w:rsidR="00A31B68" w:rsidRDefault="00A31B68" w:rsidP="00E77981">
      <w:pPr>
        <w:pStyle w:val="Normal11"/>
        <w:autoSpaceDE w:val="0"/>
        <w:autoSpaceDN w:val="0"/>
        <w:spacing w:after="0" w:line="240" w:lineRule="auto"/>
        <w:jc w:val="both"/>
        <w:rPr>
          <w:rFonts w:ascii="Times New Roman"/>
        </w:rPr>
      </w:pPr>
    </w:p>
    <w:p w:rsidR="0012100A" w:rsidRDefault="0012100A" w:rsidP="00E77981">
      <w:pPr>
        <w:pStyle w:val="Normal11"/>
        <w:autoSpaceDE w:val="0"/>
        <w:autoSpaceDN w:val="0"/>
        <w:spacing w:after="0" w:line="240" w:lineRule="auto"/>
        <w:jc w:val="both"/>
        <w:rPr>
          <w:rFonts w:ascii="Times New Roman"/>
        </w:rPr>
      </w:pPr>
    </w:p>
    <w:p w:rsidR="00E77981" w:rsidRPr="009E70DE" w:rsidRDefault="00514459" w:rsidP="00E77981">
      <w:pPr>
        <w:pStyle w:val="Normal11"/>
        <w:autoSpaceDE w:val="0"/>
        <w:autoSpaceDN w:val="0"/>
        <w:spacing w:after="0" w:line="240" w:lineRule="auto"/>
        <w:jc w:val="both"/>
      </w:pPr>
      <w:r w:rsidRPr="009E70DE">
        <w:rPr>
          <w:rFonts w:ascii="Times New Roman"/>
        </w:rPr>
        <w:t>Tambi</w:t>
      </w:r>
      <w:r w:rsidRPr="009E70DE">
        <w:rPr>
          <w:rFonts w:ascii="Times New Roman"/>
        </w:rPr>
        <w:t>é</w:t>
      </w:r>
      <w:r w:rsidRPr="009E70DE">
        <w:rPr>
          <w:rFonts w:ascii="Times New Roman"/>
        </w:rPr>
        <w:t>n se inform</w:t>
      </w:r>
      <w:r w:rsidR="00BD2946">
        <w:rPr>
          <w:rFonts w:ascii="Times New Roman"/>
        </w:rPr>
        <w:t>ó</w:t>
      </w:r>
      <w:r w:rsidR="00BD2946">
        <w:rPr>
          <w:rFonts w:ascii="Times New Roman"/>
        </w:rPr>
        <w:t xml:space="preserve"> a la reuni</w:t>
      </w:r>
      <w:r w:rsidR="00BD2946">
        <w:rPr>
          <w:rFonts w:ascii="Times New Roman"/>
        </w:rPr>
        <w:t>ó</w:t>
      </w:r>
      <w:r w:rsidRPr="009E70DE">
        <w:rPr>
          <w:rFonts w:ascii="Times New Roman"/>
        </w:rPr>
        <w:t xml:space="preserve">n sobre los logros a la fecha al respecto </w:t>
      </w:r>
    </w:p>
    <w:p w:rsidR="00E77981" w:rsidRPr="00514459" w:rsidRDefault="00514459" w:rsidP="007B440E">
      <w:pPr>
        <w:pStyle w:val="Normal11"/>
        <w:numPr>
          <w:ilvl w:val="0"/>
          <w:numId w:val="15"/>
        </w:numPr>
        <w:tabs>
          <w:tab w:val="left" w:pos="720"/>
        </w:tabs>
        <w:autoSpaceDE w:val="0"/>
        <w:autoSpaceDN w:val="0"/>
        <w:spacing w:after="0" w:line="240" w:lineRule="auto"/>
        <w:ind w:left="720" w:hanging="360"/>
        <w:jc w:val="both"/>
        <w:rPr>
          <w:lang w:val="es-MX"/>
        </w:rPr>
      </w:pPr>
      <w:r>
        <w:rPr>
          <w:rFonts w:ascii="Times New Roman"/>
          <w:lang w:val="es-MX"/>
        </w:rPr>
        <w:t>De 10 signa</w:t>
      </w:r>
      <w:r w:rsidRPr="00514459">
        <w:rPr>
          <w:rFonts w:ascii="Times New Roman"/>
          <w:lang w:val="es-MX"/>
        </w:rPr>
        <w:t xml:space="preserve">tarios originales a 15 miembros </w:t>
      </w:r>
    </w:p>
    <w:p w:rsidR="00E77981" w:rsidRPr="00514459" w:rsidRDefault="00514459" w:rsidP="007B440E">
      <w:pPr>
        <w:pStyle w:val="Normal11"/>
        <w:numPr>
          <w:ilvl w:val="0"/>
          <w:numId w:val="15"/>
        </w:numPr>
        <w:tabs>
          <w:tab w:val="left" w:pos="720"/>
        </w:tabs>
        <w:autoSpaceDE w:val="0"/>
        <w:autoSpaceDN w:val="0"/>
        <w:spacing w:after="0" w:line="240" w:lineRule="auto"/>
        <w:ind w:left="720" w:hanging="360"/>
        <w:jc w:val="both"/>
        <w:rPr>
          <w:lang w:val="es-MX"/>
        </w:rPr>
      </w:pPr>
      <w:r w:rsidRPr="00514459">
        <w:rPr>
          <w:rFonts w:ascii="Times New Roman"/>
          <w:lang w:val="es-MX"/>
        </w:rPr>
        <w:t xml:space="preserve">Dos reuniones de puntos focales y reuniones virtuales de los grupos de trabajo </w:t>
      </w:r>
    </w:p>
    <w:p w:rsidR="00E77981" w:rsidRPr="00514459" w:rsidRDefault="00E77981" w:rsidP="007B440E">
      <w:pPr>
        <w:pStyle w:val="Normal11"/>
        <w:numPr>
          <w:ilvl w:val="0"/>
          <w:numId w:val="15"/>
        </w:numPr>
        <w:tabs>
          <w:tab w:val="left" w:pos="720"/>
        </w:tabs>
        <w:autoSpaceDE w:val="0"/>
        <w:autoSpaceDN w:val="0"/>
        <w:spacing w:after="0" w:line="240" w:lineRule="auto"/>
        <w:ind w:left="720" w:hanging="360"/>
        <w:jc w:val="both"/>
        <w:rPr>
          <w:lang w:val="es-MX"/>
        </w:rPr>
      </w:pPr>
      <w:r w:rsidRPr="00514459">
        <w:rPr>
          <w:rFonts w:ascii="Times New Roman"/>
          <w:lang w:val="es-MX"/>
        </w:rPr>
        <w:t>Instrument</w:t>
      </w:r>
      <w:r w:rsidR="00514459" w:rsidRPr="00514459">
        <w:rPr>
          <w:rFonts w:ascii="Times New Roman"/>
          <w:lang w:val="es-MX"/>
        </w:rPr>
        <w:t>o</w:t>
      </w:r>
      <w:r w:rsidRPr="00514459">
        <w:rPr>
          <w:rFonts w:ascii="Times New Roman"/>
          <w:lang w:val="es-MX"/>
        </w:rPr>
        <w:t xml:space="preserve">s </w:t>
      </w:r>
      <w:r w:rsidR="00514459" w:rsidRPr="00514459">
        <w:rPr>
          <w:rFonts w:ascii="Times New Roman"/>
          <w:lang w:val="es-MX"/>
        </w:rPr>
        <w:t xml:space="preserve">que reafirman el compromiso y canalizan el proceso </w:t>
      </w:r>
      <w:r w:rsidRPr="00514459">
        <w:rPr>
          <w:rFonts w:ascii="Times New Roman"/>
          <w:lang w:val="es-MX"/>
        </w:rPr>
        <w:t>(Declara</w:t>
      </w:r>
      <w:r w:rsidR="00514459">
        <w:rPr>
          <w:rFonts w:ascii="Times New Roman"/>
          <w:lang w:val="es-MX"/>
        </w:rPr>
        <w:t>ci</w:t>
      </w:r>
      <w:r w:rsidR="00514459">
        <w:rPr>
          <w:rFonts w:ascii="Times New Roman"/>
          <w:lang w:val="es-MX"/>
        </w:rPr>
        <w:t>ó</w:t>
      </w:r>
      <w:r w:rsidR="00514459">
        <w:rPr>
          <w:rFonts w:ascii="Times New Roman"/>
          <w:lang w:val="es-MX"/>
        </w:rPr>
        <w:t>n, Mapa de Ruta y Plan de Acci</w:t>
      </w:r>
      <w:r w:rsidR="00514459">
        <w:rPr>
          <w:rFonts w:ascii="Times New Roman"/>
          <w:lang w:val="es-MX"/>
        </w:rPr>
        <w:t>ó</w:t>
      </w:r>
      <w:r w:rsidR="00514459">
        <w:rPr>
          <w:rFonts w:ascii="Times New Roman"/>
          <w:lang w:val="es-MX"/>
        </w:rPr>
        <w:t>n</w:t>
      </w:r>
      <w:r w:rsidRPr="00514459">
        <w:rPr>
          <w:rFonts w:ascii="Times New Roman"/>
          <w:lang w:val="es-MX"/>
        </w:rPr>
        <w:t>)</w:t>
      </w:r>
    </w:p>
    <w:p w:rsidR="00E77981" w:rsidRDefault="00E77981" w:rsidP="007B440E">
      <w:pPr>
        <w:pStyle w:val="Normal11"/>
        <w:numPr>
          <w:ilvl w:val="0"/>
          <w:numId w:val="15"/>
        </w:numPr>
        <w:tabs>
          <w:tab w:val="left" w:pos="720"/>
        </w:tabs>
        <w:autoSpaceDE w:val="0"/>
        <w:autoSpaceDN w:val="0"/>
        <w:spacing w:after="0" w:line="240" w:lineRule="auto"/>
        <w:ind w:left="720" w:hanging="360"/>
        <w:jc w:val="both"/>
      </w:pPr>
      <w:r>
        <w:rPr>
          <w:rFonts w:ascii="Times New Roman"/>
        </w:rPr>
        <w:t>A</w:t>
      </w:r>
      <w:r w:rsidR="00514459">
        <w:rPr>
          <w:rFonts w:ascii="Times New Roman"/>
        </w:rPr>
        <w:t>cuerdo sobre las principales tareas</w:t>
      </w:r>
      <w:r>
        <w:rPr>
          <w:rFonts w:ascii="Times New Roman"/>
        </w:rPr>
        <w:t>:</w:t>
      </w:r>
    </w:p>
    <w:p w:rsidR="00E77981" w:rsidRPr="009E70DE" w:rsidRDefault="001F57B6" w:rsidP="007B440E">
      <w:pPr>
        <w:pStyle w:val="Normal11"/>
        <w:numPr>
          <w:ilvl w:val="0"/>
          <w:numId w:val="16"/>
        </w:numPr>
        <w:tabs>
          <w:tab w:val="left" w:pos="720"/>
        </w:tabs>
        <w:autoSpaceDE w:val="0"/>
        <w:autoSpaceDN w:val="0"/>
        <w:spacing w:after="0" w:line="240" w:lineRule="auto"/>
        <w:ind w:left="720" w:hanging="360"/>
        <w:jc w:val="both"/>
      </w:pPr>
      <w:r>
        <w:rPr>
          <w:rFonts w:ascii="Times New Roman"/>
        </w:rPr>
        <w:t xml:space="preserve">i. </w:t>
      </w:r>
      <w:r w:rsidR="00E77981" w:rsidRPr="009E70DE">
        <w:rPr>
          <w:rFonts w:ascii="Times New Roman"/>
        </w:rPr>
        <w:t>Promo</w:t>
      </w:r>
      <w:r w:rsidR="00D76645" w:rsidRPr="009E70DE">
        <w:rPr>
          <w:rFonts w:ascii="Times New Roman"/>
        </w:rPr>
        <w:t>ver la Declaraci</w:t>
      </w:r>
      <w:r w:rsidR="00D76645" w:rsidRPr="009E70DE">
        <w:rPr>
          <w:rFonts w:ascii="Times New Roman"/>
        </w:rPr>
        <w:t>ó</w:t>
      </w:r>
      <w:r w:rsidR="00D76645" w:rsidRPr="009E70DE">
        <w:rPr>
          <w:rFonts w:ascii="Times New Roman"/>
        </w:rPr>
        <w:t xml:space="preserve">n e incorporar nuevos signatarios </w:t>
      </w:r>
    </w:p>
    <w:p w:rsidR="00E77981" w:rsidRPr="009E70DE" w:rsidRDefault="001F57B6" w:rsidP="007B440E">
      <w:pPr>
        <w:pStyle w:val="Normal11"/>
        <w:numPr>
          <w:ilvl w:val="0"/>
          <w:numId w:val="16"/>
        </w:numPr>
        <w:tabs>
          <w:tab w:val="left" w:pos="720"/>
        </w:tabs>
        <w:autoSpaceDE w:val="0"/>
        <w:autoSpaceDN w:val="0"/>
        <w:spacing w:after="0" w:line="240" w:lineRule="auto"/>
        <w:ind w:left="720" w:hanging="360"/>
        <w:jc w:val="both"/>
      </w:pPr>
      <w:r>
        <w:rPr>
          <w:rFonts w:ascii="Times New Roman"/>
        </w:rPr>
        <w:t xml:space="preserve">ii. </w:t>
      </w:r>
      <w:r w:rsidR="00D76645" w:rsidRPr="009E70DE">
        <w:rPr>
          <w:rFonts w:ascii="Times New Roman"/>
        </w:rPr>
        <w:t xml:space="preserve">Fortalecimiento y </w:t>
      </w:r>
      <w:r w:rsidR="006B4932">
        <w:rPr>
          <w:rFonts w:ascii="Times New Roman"/>
        </w:rPr>
        <w:t>visibilizaci</w:t>
      </w:r>
      <w:r w:rsidR="006B4932">
        <w:rPr>
          <w:rFonts w:ascii="Times New Roman"/>
        </w:rPr>
        <w:t>ó</w:t>
      </w:r>
      <w:r w:rsidR="006B4932">
        <w:rPr>
          <w:rFonts w:ascii="Times New Roman"/>
        </w:rPr>
        <w:t>n</w:t>
      </w:r>
      <w:r w:rsidR="00D76645" w:rsidRPr="009E70DE">
        <w:rPr>
          <w:rFonts w:ascii="Times New Roman"/>
        </w:rPr>
        <w:t xml:space="preserve"> del avance realizado en la regi</w:t>
      </w:r>
      <w:r w:rsidR="00D76645" w:rsidRPr="009E70DE">
        <w:rPr>
          <w:rFonts w:ascii="Times New Roman"/>
        </w:rPr>
        <w:t>ó</w:t>
      </w:r>
      <w:r w:rsidR="00D76645" w:rsidRPr="009E70DE">
        <w:rPr>
          <w:rFonts w:ascii="Times New Roman"/>
        </w:rPr>
        <w:t xml:space="preserve">n </w:t>
      </w:r>
    </w:p>
    <w:p w:rsidR="00E77981" w:rsidRPr="00D76645" w:rsidRDefault="001F57B6" w:rsidP="007B440E">
      <w:pPr>
        <w:pStyle w:val="Normal11"/>
        <w:numPr>
          <w:ilvl w:val="0"/>
          <w:numId w:val="16"/>
        </w:numPr>
        <w:tabs>
          <w:tab w:val="left" w:pos="720"/>
        </w:tabs>
        <w:autoSpaceDE w:val="0"/>
        <w:autoSpaceDN w:val="0"/>
        <w:spacing w:after="0" w:line="240" w:lineRule="auto"/>
        <w:ind w:left="720" w:hanging="360"/>
        <w:jc w:val="both"/>
        <w:rPr>
          <w:lang w:val="es-MX"/>
        </w:rPr>
      </w:pPr>
      <w:r>
        <w:rPr>
          <w:rFonts w:ascii="Times New Roman"/>
        </w:rPr>
        <w:t>iii.</w:t>
      </w:r>
      <w:r w:rsidR="00E77981" w:rsidRPr="00D76645">
        <w:rPr>
          <w:rFonts w:ascii="Times New Roman"/>
          <w:lang w:val="es-MX"/>
        </w:rPr>
        <w:t>Ac</w:t>
      </w:r>
      <w:r w:rsidR="00D76645" w:rsidRPr="00D76645">
        <w:rPr>
          <w:rFonts w:ascii="Times New Roman"/>
          <w:lang w:val="es-MX"/>
        </w:rPr>
        <w:t>ciones para promover la participaci</w:t>
      </w:r>
      <w:r w:rsidR="00D76645" w:rsidRPr="00D76645">
        <w:rPr>
          <w:rFonts w:ascii="Times New Roman"/>
          <w:lang w:val="es-MX"/>
        </w:rPr>
        <w:t>ó</w:t>
      </w:r>
      <w:r w:rsidR="00D76645" w:rsidRPr="00D76645">
        <w:rPr>
          <w:rFonts w:ascii="Times New Roman"/>
          <w:lang w:val="es-MX"/>
        </w:rPr>
        <w:t>n del p</w:t>
      </w:r>
      <w:r w:rsidR="00D76645" w:rsidRPr="00D76645">
        <w:rPr>
          <w:rFonts w:ascii="Times New Roman"/>
          <w:lang w:val="es-MX"/>
        </w:rPr>
        <w:t>ú</w:t>
      </w:r>
      <w:r w:rsidR="00D76645" w:rsidRPr="00D76645">
        <w:rPr>
          <w:rFonts w:ascii="Times New Roman"/>
          <w:lang w:val="es-MX"/>
        </w:rPr>
        <w:t xml:space="preserve">blico al nivel nacional </w:t>
      </w:r>
    </w:p>
    <w:p w:rsidR="00E77981" w:rsidRPr="00D76645" w:rsidRDefault="001F57B6" w:rsidP="007B440E">
      <w:pPr>
        <w:pStyle w:val="Normal11"/>
        <w:numPr>
          <w:ilvl w:val="0"/>
          <w:numId w:val="16"/>
        </w:numPr>
        <w:tabs>
          <w:tab w:val="left" w:pos="720"/>
        </w:tabs>
        <w:autoSpaceDE w:val="0"/>
        <w:autoSpaceDN w:val="0"/>
        <w:spacing w:after="0" w:line="240" w:lineRule="auto"/>
        <w:ind w:left="720" w:hanging="360"/>
        <w:jc w:val="both"/>
        <w:rPr>
          <w:lang w:val="es-MX"/>
        </w:rPr>
      </w:pPr>
      <w:r>
        <w:rPr>
          <w:rFonts w:ascii="Times New Roman"/>
          <w:lang w:val="es-MX"/>
        </w:rPr>
        <w:t xml:space="preserve">iv. </w:t>
      </w:r>
      <w:r w:rsidR="00E77981" w:rsidRPr="00D76645">
        <w:rPr>
          <w:rFonts w:ascii="Times New Roman"/>
          <w:lang w:val="es-MX"/>
        </w:rPr>
        <w:t>Establ</w:t>
      </w:r>
      <w:r w:rsidR="00D76645" w:rsidRPr="00D76645">
        <w:rPr>
          <w:rFonts w:ascii="Times New Roman"/>
          <w:lang w:val="es-MX"/>
        </w:rPr>
        <w:t>ecimiento de grupos de trabajo para avanzar hacia la formulaci</w:t>
      </w:r>
      <w:r w:rsidR="00D76645">
        <w:rPr>
          <w:rFonts w:ascii="Times New Roman"/>
          <w:lang w:val="es-MX"/>
        </w:rPr>
        <w:t>ó</w:t>
      </w:r>
      <w:r w:rsidR="00D76645">
        <w:rPr>
          <w:rFonts w:ascii="Times New Roman"/>
          <w:lang w:val="es-MX"/>
        </w:rPr>
        <w:t xml:space="preserve">n de un instrumento regional </w:t>
      </w:r>
    </w:p>
    <w:p w:rsidR="00E77981" w:rsidRPr="00D76645" w:rsidRDefault="00E77981" w:rsidP="007B440E">
      <w:pPr>
        <w:pStyle w:val="Normal11"/>
        <w:numPr>
          <w:ilvl w:val="1"/>
          <w:numId w:val="16"/>
        </w:numPr>
        <w:tabs>
          <w:tab w:val="left" w:pos="1440"/>
        </w:tabs>
        <w:autoSpaceDE w:val="0"/>
        <w:autoSpaceDN w:val="0"/>
        <w:spacing w:after="0" w:line="240" w:lineRule="auto"/>
        <w:ind w:left="1440" w:hanging="360"/>
        <w:jc w:val="both"/>
        <w:rPr>
          <w:lang w:val="es-MX"/>
        </w:rPr>
      </w:pPr>
      <w:r w:rsidRPr="00D76645">
        <w:rPr>
          <w:rFonts w:ascii="Times New Roman"/>
          <w:lang w:val="es-MX"/>
        </w:rPr>
        <w:t xml:space="preserve"> Identif</w:t>
      </w:r>
      <w:r w:rsidR="00D76645" w:rsidRPr="00D76645">
        <w:rPr>
          <w:rFonts w:ascii="Times New Roman"/>
          <w:lang w:val="es-MX"/>
        </w:rPr>
        <w:t xml:space="preserve">icar las fortalezas y debilidades en la </w:t>
      </w:r>
      <w:r w:rsidR="00D76645">
        <w:rPr>
          <w:rFonts w:ascii="Times New Roman"/>
          <w:lang w:val="es-MX"/>
        </w:rPr>
        <w:t>regi</w:t>
      </w:r>
      <w:r w:rsidR="00D76645">
        <w:rPr>
          <w:rFonts w:ascii="Times New Roman"/>
          <w:lang w:val="es-MX"/>
        </w:rPr>
        <w:t>ó</w:t>
      </w:r>
      <w:r w:rsidR="00D76645" w:rsidRPr="00D76645">
        <w:rPr>
          <w:rFonts w:ascii="Times New Roman"/>
          <w:lang w:val="es-MX"/>
        </w:rPr>
        <w:t>n, especialmente para el desarrollo de capacidades</w:t>
      </w:r>
      <w:r w:rsidRPr="00D76645">
        <w:rPr>
          <w:rFonts w:ascii="Times New Roman"/>
          <w:lang w:val="es-MX"/>
        </w:rPr>
        <w:t>.</w:t>
      </w:r>
    </w:p>
    <w:p w:rsidR="00E77981" w:rsidRPr="00316DB8" w:rsidRDefault="00E77981" w:rsidP="007B440E">
      <w:pPr>
        <w:pStyle w:val="Normal11"/>
        <w:numPr>
          <w:ilvl w:val="1"/>
          <w:numId w:val="16"/>
        </w:numPr>
        <w:tabs>
          <w:tab w:val="left" w:pos="1440"/>
        </w:tabs>
        <w:autoSpaceDE w:val="0"/>
        <w:autoSpaceDN w:val="0"/>
        <w:spacing w:after="0" w:line="240" w:lineRule="auto"/>
        <w:ind w:left="1440" w:hanging="360"/>
        <w:jc w:val="both"/>
        <w:rPr>
          <w:lang w:val="es-MX"/>
        </w:rPr>
      </w:pPr>
      <w:r w:rsidRPr="00D76645">
        <w:rPr>
          <w:rFonts w:ascii="Times New Roman"/>
          <w:lang w:val="es-MX"/>
        </w:rPr>
        <w:t>Discu</w:t>
      </w:r>
      <w:r w:rsidR="00D76645" w:rsidRPr="00D76645">
        <w:rPr>
          <w:rFonts w:ascii="Times New Roman"/>
          <w:lang w:val="es-MX"/>
        </w:rPr>
        <w:t>tir la naturaleza y contenido del instrumento regional</w:t>
      </w:r>
      <w:r w:rsidRPr="00D76645">
        <w:rPr>
          <w:rFonts w:ascii="Times New Roman"/>
          <w:lang w:val="es-MX"/>
        </w:rPr>
        <w:t xml:space="preserve">. </w:t>
      </w:r>
    </w:p>
    <w:p w:rsidR="00316DB8" w:rsidRPr="00D76645" w:rsidRDefault="00316DB8" w:rsidP="00316DB8">
      <w:pPr>
        <w:pStyle w:val="Normal11"/>
        <w:tabs>
          <w:tab w:val="left" w:pos="1440"/>
        </w:tabs>
        <w:autoSpaceDE w:val="0"/>
        <w:autoSpaceDN w:val="0"/>
        <w:spacing w:after="0" w:line="240" w:lineRule="auto"/>
        <w:ind w:left="1440"/>
        <w:jc w:val="both"/>
        <w:rPr>
          <w:lang w:val="es-MX"/>
        </w:rPr>
      </w:pPr>
    </w:p>
    <w:p w:rsidR="00E77981" w:rsidRDefault="00D76645" w:rsidP="007B440E">
      <w:pPr>
        <w:pStyle w:val="Prrafodelista"/>
        <w:numPr>
          <w:ilvl w:val="0"/>
          <w:numId w:val="15"/>
        </w:numPr>
        <w:tabs>
          <w:tab w:val="left" w:pos="426"/>
        </w:tabs>
        <w:autoSpaceDE w:val="0"/>
        <w:autoSpaceDN w:val="0"/>
        <w:spacing w:after="0" w:line="240" w:lineRule="auto"/>
        <w:ind w:left="0"/>
        <w:jc w:val="both"/>
      </w:pPr>
      <w:r>
        <w:rPr>
          <w:rFonts w:ascii="Times New Roman"/>
        </w:rPr>
        <w:t>Reconocimiento internacional y del p</w:t>
      </w:r>
      <w:r>
        <w:rPr>
          <w:rFonts w:ascii="Times New Roman"/>
        </w:rPr>
        <w:t>ú</w:t>
      </w:r>
      <w:r>
        <w:rPr>
          <w:rFonts w:ascii="Times New Roman"/>
        </w:rPr>
        <w:t xml:space="preserve">blico </w:t>
      </w:r>
    </w:p>
    <w:p w:rsidR="00E77981" w:rsidRPr="00AE022A" w:rsidRDefault="00E77981" w:rsidP="00E77981">
      <w:pPr>
        <w:pStyle w:val="Normal11"/>
        <w:autoSpaceDE w:val="0"/>
        <w:autoSpaceDN w:val="0"/>
        <w:spacing w:after="0" w:line="240" w:lineRule="auto"/>
        <w:ind w:left="360"/>
        <w:jc w:val="both"/>
        <w:rPr>
          <w:lang w:val="es-MX"/>
        </w:rPr>
      </w:pPr>
      <w:r w:rsidRPr="00AE022A">
        <w:rPr>
          <w:rFonts w:ascii="Times New Roman"/>
          <w:i/>
        </w:rPr>
        <w:t>"</w:t>
      </w:r>
      <w:r w:rsidR="00AE022A">
        <w:rPr>
          <w:rFonts w:ascii="Times New Roman"/>
          <w:i/>
        </w:rPr>
        <w:t>Ap</w:t>
      </w:r>
      <w:r w:rsidRPr="00AE022A">
        <w:rPr>
          <w:rFonts w:ascii="Times New Roman"/>
          <w:i/>
        </w:rPr>
        <w:t>recia</w:t>
      </w:r>
      <w:r w:rsidR="00AE022A" w:rsidRPr="00AE022A">
        <w:rPr>
          <w:rFonts w:ascii="Times New Roman"/>
          <w:i/>
        </w:rPr>
        <w:t>mos iniciativas para la implementaci</w:t>
      </w:r>
      <w:r w:rsidR="00AE022A" w:rsidRPr="00AE022A">
        <w:rPr>
          <w:rFonts w:ascii="Times New Roman"/>
          <w:i/>
        </w:rPr>
        <w:t>ó</w:t>
      </w:r>
      <w:r w:rsidR="00AE022A" w:rsidRPr="00AE022A">
        <w:rPr>
          <w:rFonts w:ascii="Times New Roman"/>
          <w:i/>
        </w:rPr>
        <w:t>n regional del Principio 10 de la Declaraci</w:t>
      </w:r>
      <w:r w:rsidR="00AE022A" w:rsidRPr="00AE022A">
        <w:rPr>
          <w:rFonts w:ascii="Times New Roman"/>
          <w:i/>
        </w:rPr>
        <w:t>ó</w:t>
      </w:r>
      <w:r w:rsidR="00AE022A" w:rsidRPr="00AE022A">
        <w:rPr>
          <w:rFonts w:ascii="Times New Roman"/>
          <w:i/>
        </w:rPr>
        <w:t>n de R</w:t>
      </w:r>
      <w:r w:rsidR="00AE022A" w:rsidRPr="00AE022A">
        <w:rPr>
          <w:rFonts w:ascii="Times New Roman"/>
          <w:i/>
        </w:rPr>
        <w:t>í</w:t>
      </w:r>
      <w:r w:rsidR="00AE022A" w:rsidRPr="00AE022A">
        <w:rPr>
          <w:rFonts w:ascii="Times New Roman"/>
          <w:i/>
        </w:rPr>
        <w:t>o de 1992 con relaci</w:t>
      </w:r>
      <w:r w:rsidR="00AE022A" w:rsidRPr="00AE022A">
        <w:rPr>
          <w:rFonts w:ascii="Times New Roman"/>
          <w:i/>
        </w:rPr>
        <w:t>ó</w:t>
      </w:r>
      <w:r w:rsidR="00AE022A" w:rsidRPr="00AE022A">
        <w:rPr>
          <w:rFonts w:ascii="Times New Roman"/>
          <w:i/>
        </w:rPr>
        <w:t>n a los derechos de acceso a la informaci</w:t>
      </w:r>
      <w:r w:rsidR="00AE022A">
        <w:rPr>
          <w:rFonts w:ascii="Times New Roman"/>
          <w:i/>
        </w:rPr>
        <w:t>ó</w:t>
      </w:r>
      <w:r w:rsidR="00AE022A">
        <w:rPr>
          <w:rFonts w:ascii="Times New Roman"/>
          <w:i/>
        </w:rPr>
        <w:t>n, participaci</w:t>
      </w:r>
      <w:r w:rsidR="00AE022A">
        <w:rPr>
          <w:rFonts w:ascii="Times New Roman"/>
          <w:i/>
        </w:rPr>
        <w:t>ó</w:t>
      </w:r>
      <w:r w:rsidR="00AE022A">
        <w:rPr>
          <w:rFonts w:ascii="Times New Roman"/>
          <w:i/>
        </w:rPr>
        <w:t>n y justicia ambiental, como una contribuci</w:t>
      </w:r>
      <w:r w:rsidR="00AE022A">
        <w:rPr>
          <w:rFonts w:ascii="Times New Roman"/>
          <w:i/>
        </w:rPr>
        <w:t>ó</w:t>
      </w:r>
      <w:r w:rsidR="00AE022A">
        <w:rPr>
          <w:rFonts w:ascii="Times New Roman"/>
          <w:i/>
        </w:rPr>
        <w:t>n significativa de la participaci</w:t>
      </w:r>
      <w:r w:rsidR="00AE022A">
        <w:rPr>
          <w:rFonts w:ascii="Times New Roman"/>
          <w:i/>
        </w:rPr>
        <w:t>ó</w:t>
      </w:r>
      <w:r w:rsidR="00AE022A">
        <w:rPr>
          <w:rFonts w:ascii="Times New Roman"/>
          <w:i/>
        </w:rPr>
        <w:t>n de la comunidad organizada al Desarrollo Sostenible</w:t>
      </w:r>
      <w:r w:rsidRPr="00AE022A">
        <w:rPr>
          <w:rFonts w:ascii="Times New Roman"/>
          <w:i/>
        </w:rPr>
        <w:t>“</w:t>
      </w:r>
      <w:r w:rsidRPr="00AE022A">
        <w:rPr>
          <w:rFonts w:ascii="Times New Roman"/>
          <w:i/>
        </w:rPr>
        <w:t>.</w:t>
      </w:r>
      <w:r w:rsidRPr="00AE022A">
        <w:rPr>
          <w:rFonts w:ascii="Times New Roman"/>
        </w:rPr>
        <w:t xml:space="preserve">  </w:t>
      </w:r>
      <w:r w:rsidRPr="00AE022A">
        <w:rPr>
          <w:rFonts w:ascii="Times New Roman"/>
          <w:b/>
          <w:lang w:val="es-MX"/>
        </w:rPr>
        <w:t>Declara</w:t>
      </w:r>
      <w:r w:rsidR="00AE022A" w:rsidRPr="00AE022A">
        <w:rPr>
          <w:rFonts w:ascii="Times New Roman"/>
          <w:b/>
          <w:lang w:val="es-MX"/>
        </w:rPr>
        <w:t>ci</w:t>
      </w:r>
      <w:r w:rsidR="00AE022A" w:rsidRPr="00AE022A">
        <w:rPr>
          <w:rFonts w:ascii="Times New Roman"/>
          <w:b/>
          <w:lang w:val="es-MX"/>
        </w:rPr>
        <w:t>ó</w:t>
      </w:r>
      <w:r w:rsidR="00AE022A" w:rsidRPr="00AE022A">
        <w:rPr>
          <w:rFonts w:ascii="Times New Roman"/>
          <w:b/>
          <w:lang w:val="es-MX"/>
        </w:rPr>
        <w:t xml:space="preserve">n de la primera Cumbre de </w:t>
      </w:r>
      <w:r w:rsidRPr="00AE022A">
        <w:rPr>
          <w:rFonts w:ascii="Times New Roman"/>
          <w:b/>
          <w:lang w:val="es-MX"/>
        </w:rPr>
        <w:t>CELAC</w:t>
      </w:r>
      <w:r w:rsidR="00AE022A">
        <w:rPr>
          <w:rFonts w:ascii="Times New Roman"/>
          <w:b/>
          <w:lang w:val="es-MX"/>
        </w:rPr>
        <w:t xml:space="preserve">, Santiago; </w:t>
      </w:r>
      <w:r w:rsidRPr="00AE022A">
        <w:rPr>
          <w:rFonts w:ascii="Times New Roman"/>
          <w:b/>
          <w:lang w:val="es-MX"/>
        </w:rPr>
        <w:t>27-28</w:t>
      </w:r>
      <w:r w:rsidR="00AE022A">
        <w:rPr>
          <w:rFonts w:ascii="Times New Roman"/>
          <w:b/>
          <w:lang w:val="es-MX"/>
        </w:rPr>
        <w:t xml:space="preserve"> de enero de</w:t>
      </w:r>
      <w:r w:rsidRPr="00AE022A">
        <w:rPr>
          <w:rFonts w:ascii="Times New Roman"/>
          <w:b/>
          <w:lang w:val="es-MX"/>
        </w:rPr>
        <w:t xml:space="preserve"> 2013.</w:t>
      </w:r>
    </w:p>
    <w:p w:rsidR="00E77981" w:rsidRPr="00AE022A" w:rsidRDefault="00E77981" w:rsidP="00E77981">
      <w:pPr>
        <w:pStyle w:val="Normal11"/>
        <w:autoSpaceDE w:val="0"/>
        <w:autoSpaceDN w:val="0"/>
        <w:spacing w:after="0" w:line="240" w:lineRule="auto"/>
        <w:ind w:left="360"/>
        <w:jc w:val="both"/>
        <w:rPr>
          <w:lang w:val="es-MX"/>
        </w:rPr>
      </w:pPr>
    </w:p>
    <w:p w:rsidR="00E77981" w:rsidRPr="001940C8" w:rsidRDefault="00E77981" w:rsidP="001940C8">
      <w:pPr>
        <w:pStyle w:val="Normal11"/>
        <w:autoSpaceDE w:val="0"/>
        <w:autoSpaceDN w:val="0"/>
        <w:spacing w:after="0" w:line="240" w:lineRule="auto"/>
        <w:ind w:left="360"/>
        <w:jc w:val="both"/>
        <w:rPr>
          <w:lang w:val="es-MX"/>
        </w:rPr>
      </w:pPr>
      <w:r w:rsidRPr="001940C8">
        <w:rPr>
          <w:rFonts w:ascii="Times New Roman"/>
          <w:i/>
          <w:lang w:val="es-MX"/>
        </w:rPr>
        <w:t>“…</w:t>
      </w:r>
      <w:r w:rsidR="001940C8" w:rsidRPr="001940C8">
        <w:rPr>
          <w:rFonts w:ascii="Times New Roman"/>
          <w:i/>
          <w:lang w:val="es-MX"/>
        </w:rPr>
        <w:t>La importancia de implementar el Principio 10 de la Declaraci</w:t>
      </w:r>
      <w:r w:rsidR="001940C8" w:rsidRPr="001940C8">
        <w:rPr>
          <w:rFonts w:ascii="Times New Roman"/>
          <w:i/>
          <w:lang w:val="es-MX"/>
        </w:rPr>
        <w:t>ó</w:t>
      </w:r>
      <w:r w:rsidR="001940C8" w:rsidRPr="001940C8">
        <w:rPr>
          <w:rFonts w:ascii="Times New Roman"/>
          <w:i/>
          <w:lang w:val="es-MX"/>
        </w:rPr>
        <w:t>n de R</w:t>
      </w:r>
      <w:r w:rsidR="001940C8" w:rsidRPr="001940C8">
        <w:rPr>
          <w:rFonts w:ascii="Times New Roman"/>
          <w:i/>
          <w:lang w:val="es-MX"/>
        </w:rPr>
        <w:t>í</w:t>
      </w:r>
      <w:r w:rsidR="001940C8" w:rsidRPr="001940C8">
        <w:rPr>
          <w:rFonts w:ascii="Times New Roman"/>
          <w:i/>
          <w:lang w:val="es-MX"/>
        </w:rPr>
        <w:t xml:space="preserve">o de 1992 en la Cumbre de </w:t>
      </w:r>
      <w:r w:rsidR="001940C8">
        <w:rPr>
          <w:rFonts w:ascii="Times New Roman"/>
          <w:i/>
          <w:lang w:val="es-MX"/>
        </w:rPr>
        <w:t>la Tierra y reitera la importancia</w:t>
      </w:r>
      <w:r w:rsidR="001940C8" w:rsidRPr="001940C8">
        <w:rPr>
          <w:rFonts w:ascii="Times New Roman"/>
          <w:i/>
          <w:lang w:val="es-MX"/>
        </w:rPr>
        <w:t xml:space="preserve"> de a</w:t>
      </w:r>
      <w:r w:rsidR="001940C8">
        <w:rPr>
          <w:rFonts w:ascii="Times New Roman"/>
          <w:i/>
          <w:lang w:val="es-MX"/>
        </w:rPr>
        <w:t>delantar iniciativas sobre este asunto</w:t>
      </w:r>
      <w:r w:rsidRPr="001940C8">
        <w:rPr>
          <w:rFonts w:ascii="Times New Roman"/>
          <w:i/>
          <w:lang w:val="es-MX"/>
        </w:rPr>
        <w:t>.</w:t>
      </w:r>
      <w:r w:rsidRPr="001940C8">
        <w:rPr>
          <w:rFonts w:ascii="Times New Roman"/>
          <w:i/>
          <w:lang w:val="es-MX"/>
        </w:rPr>
        <w:t>”</w:t>
      </w:r>
      <w:r w:rsidRPr="001940C8">
        <w:rPr>
          <w:rFonts w:ascii="Times New Roman"/>
          <w:i/>
          <w:lang w:val="es-MX"/>
        </w:rPr>
        <w:t xml:space="preserve"> </w:t>
      </w:r>
      <w:r w:rsidR="001940C8">
        <w:rPr>
          <w:rFonts w:ascii="Times New Roman"/>
          <w:i/>
          <w:lang w:val="es-MX"/>
        </w:rPr>
        <w:t>Reiteraron el derecho de los ciudadanos de participar en la formulaci</w:t>
      </w:r>
      <w:r w:rsidR="001940C8">
        <w:rPr>
          <w:rFonts w:ascii="Times New Roman"/>
          <w:i/>
          <w:lang w:val="es-MX"/>
        </w:rPr>
        <w:t>ó</w:t>
      </w:r>
      <w:r w:rsidR="001940C8">
        <w:rPr>
          <w:rFonts w:ascii="Times New Roman"/>
          <w:i/>
          <w:lang w:val="es-MX"/>
        </w:rPr>
        <w:t>n, implementaci</w:t>
      </w:r>
      <w:r w:rsidR="001940C8">
        <w:rPr>
          <w:rFonts w:ascii="Times New Roman"/>
          <w:i/>
          <w:lang w:val="es-MX"/>
        </w:rPr>
        <w:t>ó</w:t>
      </w:r>
      <w:r w:rsidR="001940C8">
        <w:rPr>
          <w:rFonts w:ascii="Times New Roman"/>
          <w:i/>
          <w:lang w:val="es-MX"/>
        </w:rPr>
        <w:t>n y seguimiento de los pol</w:t>
      </w:r>
      <w:r w:rsidR="001940C8">
        <w:rPr>
          <w:rFonts w:ascii="Times New Roman"/>
          <w:i/>
          <w:lang w:val="es-MX"/>
        </w:rPr>
        <w:t>í</w:t>
      </w:r>
      <w:r w:rsidR="001940C8">
        <w:rPr>
          <w:rFonts w:ascii="Times New Roman"/>
          <w:i/>
          <w:lang w:val="es-MX"/>
        </w:rPr>
        <w:t>ticas p</w:t>
      </w:r>
      <w:r w:rsidR="001940C8">
        <w:rPr>
          <w:rFonts w:ascii="Times New Roman"/>
          <w:i/>
          <w:lang w:val="es-MX"/>
        </w:rPr>
        <w:t>ú</w:t>
      </w:r>
      <w:r w:rsidR="001940C8">
        <w:rPr>
          <w:rFonts w:ascii="Times New Roman"/>
          <w:i/>
          <w:lang w:val="es-MX"/>
        </w:rPr>
        <w:t>blicas</w:t>
      </w:r>
      <w:r w:rsidRPr="001940C8">
        <w:rPr>
          <w:rFonts w:ascii="Times New Roman"/>
          <w:i/>
          <w:lang w:val="es-MX"/>
        </w:rPr>
        <w:t>.</w:t>
      </w:r>
      <w:r w:rsidRPr="001940C8">
        <w:rPr>
          <w:rFonts w:ascii="Times New Roman"/>
          <w:i/>
          <w:lang w:val="es-MX"/>
        </w:rPr>
        <w:t>”</w:t>
      </w:r>
      <w:r w:rsidR="001940C8" w:rsidRPr="001940C8">
        <w:rPr>
          <w:rFonts w:ascii="Times New Roman"/>
          <w:b/>
          <w:lang w:val="es-MX"/>
        </w:rPr>
        <w:t xml:space="preserve"> </w:t>
      </w:r>
      <w:r w:rsidRPr="001940C8">
        <w:rPr>
          <w:rFonts w:ascii="Times New Roman"/>
          <w:b/>
          <w:lang w:val="es-MX"/>
        </w:rPr>
        <w:t>Declara</w:t>
      </w:r>
      <w:r w:rsidR="001940C8" w:rsidRPr="001940C8">
        <w:rPr>
          <w:rFonts w:ascii="Times New Roman"/>
          <w:b/>
          <w:lang w:val="es-MX"/>
        </w:rPr>
        <w:t>ci</w:t>
      </w:r>
      <w:r w:rsidR="001940C8" w:rsidRPr="001940C8">
        <w:rPr>
          <w:rFonts w:ascii="Times New Roman"/>
          <w:b/>
          <w:lang w:val="es-MX"/>
        </w:rPr>
        <w:t>ó</w:t>
      </w:r>
      <w:r w:rsidR="001940C8" w:rsidRPr="001940C8">
        <w:rPr>
          <w:rFonts w:ascii="Times New Roman"/>
          <w:b/>
          <w:lang w:val="es-MX"/>
        </w:rPr>
        <w:t xml:space="preserve">n de la Cumbre </w:t>
      </w:r>
      <w:r w:rsidRPr="001940C8">
        <w:rPr>
          <w:rFonts w:ascii="Times New Roman"/>
          <w:b/>
          <w:lang w:val="es-MX"/>
        </w:rPr>
        <w:t>CELAC-</w:t>
      </w:r>
      <w:r w:rsidR="001940C8" w:rsidRPr="001940C8">
        <w:rPr>
          <w:rFonts w:ascii="Times New Roman"/>
          <w:b/>
          <w:lang w:val="es-MX"/>
        </w:rPr>
        <w:t>U</w:t>
      </w:r>
      <w:r w:rsidR="001940C8">
        <w:rPr>
          <w:rFonts w:ascii="Times New Roman"/>
          <w:b/>
          <w:lang w:val="es-MX"/>
        </w:rPr>
        <w:t>E</w:t>
      </w:r>
      <w:r w:rsidRPr="001940C8">
        <w:rPr>
          <w:rFonts w:ascii="Times New Roman"/>
          <w:b/>
          <w:lang w:val="es-MX"/>
        </w:rPr>
        <w:t>, Santiago; 26-27</w:t>
      </w:r>
      <w:r w:rsidR="001940C8">
        <w:rPr>
          <w:rFonts w:ascii="Times New Roman"/>
          <w:b/>
          <w:lang w:val="es-MX"/>
        </w:rPr>
        <w:t>de enero de</w:t>
      </w:r>
      <w:r w:rsidRPr="001940C8">
        <w:rPr>
          <w:rFonts w:ascii="Times New Roman"/>
          <w:b/>
          <w:lang w:val="es-MX"/>
        </w:rPr>
        <w:t xml:space="preserve"> 2013.</w:t>
      </w:r>
    </w:p>
    <w:p w:rsidR="00E77981" w:rsidRPr="001940C8" w:rsidRDefault="00E77981" w:rsidP="00E77981">
      <w:pPr>
        <w:pStyle w:val="Normal11"/>
        <w:autoSpaceDE w:val="0"/>
        <w:autoSpaceDN w:val="0"/>
        <w:spacing w:after="0" w:line="240" w:lineRule="auto"/>
        <w:jc w:val="both"/>
        <w:rPr>
          <w:lang w:val="es-MX"/>
        </w:rPr>
      </w:pPr>
    </w:p>
    <w:p w:rsidR="00E77981" w:rsidRPr="006B1F00" w:rsidRDefault="008F6B45" w:rsidP="008F6B45">
      <w:pPr>
        <w:pStyle w:val="Normal11"/>
        <w:autoSpaceDE w:val="0"/>
        <w:autoSpaceDN w:val="0"/>
        <w:spacing w:after="0" w:line="240" w:lineRule="auto"/>
        <w:ind w:left="360" w:hanging="218"/>
        <w:jc w:val="both"/>
        <w:rPr>
          <w:lang w:val="es-MX"/>
        </w:rPr>
      </w:pPr>
      <w:r>
        <w:rPr>
          <w:rFonts w:ascii="Times New Roman"/>
          <w:lang w:val="es-MX"/>
        </w:rPr>
        <w:t>6)</w:t>
      </w:r>
      <w:r w:rsidR="00E77981" w:rsidRPr="006B1F00">
        <w:rPr>
          <w:rFonts w:ascii="Times New Roman"/>
          <w:lang w:val="es-MX"/>
        </w:rPr>
        <w:t xml:space="preserve"> </w:t>
      </w:r>
      <w:r w:rsidR="006B1F00" w:rsidRPr="006B1F00">
        <w:rPr>
          <w:rFonts w:ascii="Times New Roman"/>
          <w:lang w:val="es-MX"/>
        </w:rPr>
        <w:t>L</w:t>
      </w:r>
      <w:r w:rsidR="006B1F00" w:rsidRPr="006B1F00">
        <w:rPr>
          <w:rFonts w:ascii="Times New Roman"/>
          <w:lang w:val="es-MX"/>
        </w:rPr>
        <w:t>í</w:t>
      </w:r>
      <w:r w:rsidR="006B1F00" w:rsidRPr="006B1F00">
        <w:rPr>
          <w:rFonts w:ascii="Times New Roman"/>
          <w:lang w:val="es-MX"/>
        </w:rPr>
        <w:t>nea base: Documento de la CEPAL</w:t>
      </w:r>
      <w:r w:rsidR="00E77981" w:rsidRPr="006B1F00">
        <w:rPr>
          <w:rFonts w:ascii="Times New Roman"/>
          <w:lang w:val="es-MX"/>
        </w:rPr>
        <w:t xml:space="preserve">: </w:t>
      </w:r>
      <w:r w:rsidR="00E77981" w:rsidRPr="006B1F00">
        <w:rPr>
          <w:rFonts w:ascii="Times New Roman"/>
          <w:lang w:val="es-MX"/>
        </w:rPr>
        <w:t>“</w:t>
      </w:r>
      <w:r w:rsidR="006B1F00" w:rsidRPr="006B1F00">
        <w:rPr>
          <w:rFonts w:ascii="Times New Roman"/>
          <w:lang w:val="es-MX"/>
        </w:rPr>
        <w:t>Acceso a la informaci</w:t>
      </w:r>
      <w:r w:rsidR="006B1F00" w:rsidRPr="006B1F00">
        <w:rPr>
          <w:rFonts w:ascii="Times New Roman"/>
          <w:lang w:val="es-MX"/>
        </w:rPr>
        <w:t>ó</w:t>
      </w:r>
      <w:r w:rsidR="006B1F00" w:rsidRPr="006B1F00">
        <w:rPr>
          <w:rFonts w:ascii="Times New Roman"/>
          <w:lang w:val="es-MX"/>
        </w:rPr>
        <w:t>n, participaci</w:t>
      </w:r>
      <w:r w:rsidR="006B1F00" w:rsidRPr="006B1F00">
        <w:rPr>
          <w:rFonts w:ascii="Times New Roman"/>
          <w:lang w:val="es-MX"/>
        </w:rPr>
        <w:t>ó</w:t>
      </w:r>
      <w:r w:rsidR="006B1F00" w:rsidRPr="006B1F00">
        <w:rPr>
          <w:rFonts w:ascii="Times New Roman"/>
          <w:lang w:val="es-MX"/>
        </w:rPr>
        <w:t>n y just</w:t>
      </w:r>
      <w:r w:rsidR="006B1F00">
        <w:rPr>
          <w:rFonts w:ascii="Times New Roman"/>
          <w:lang w:val="es-MX"/>
        </w:rPr>
        <w:t>icia en asuntos ambientales en Am</w:t>
      </w:r>
      <w:r w:rsidR="006B1F00">
        <w:rPr>
          <w:rFonts w:ascii="Times New Roman"/>
          <w:lang w:val="es-MX"/>
        </w:rPr>
        <w:t>é</w:t>
      </w:r>
      <w:r w:rsidR="006B1F00">
        <w:rPr>
          <w:rFonts w:ascii="Times New Roman"/>
          <w:lang w:val="es-MX"/>
        </w:rPr>
        <w:t>rica Latina y el Caribe</w:t>
      </w:r>
      <w:r w:rsidR="00E77981" w:rsidRPr="006B1F00">
        <w:rPr>
          <w:rFonts w:ascii="Times New Roman"/>
          <w:lang w:val="es-MX"/>
        </w:rPr>
        <w:t>: Situa</w:t>
      </w:r>
      <w:r w:rsidR="00A41B43">
        <w:rPr>
          <w:rFonts w:ascii="Times New Roman"/>
          <w:lang w:val="es-MX"/>
        </w:rPr>
        <w:t>ci</w:t>
      </w:r>
      <w:r w:rsidR="00A41B43">
        <w:rPr>
          <w:rFonts w:ascii="Times New Roman"/>
          <w:lang w:val="es-MX"/>
        </w:rPr>
        <w:t>ó</w:t>
      </w:r>
      <w:r w:rsidR="00E77981" w:rsidRPr="006B1F00">
        <w:rPr>
          <w:rFonts w:ascii="Times New Roman"/>
          <w:lang w:val="es-MX"/>
        </w:rPr>
        <w:t xml:space="preserve">n, </w:t>
      </w:r>
      <w:r w:rsidR="00A41B43">
        <w:rPr>
          <w:rFonts w:ascii="Times New Roman"/>
          <w:lang w:val="es-MX"/>
        </w:rPr>
        <w:t>perspectiva y ejemplos de buenas pr</w:t>
      </w:r>
      <w:r w:rsidR="00A41B43">
        <w:rPr>
          <w:rFonts w:ascii="Times New Roman"/>
          <w:lang w:val="es-MX"/>
        </w:rPr>
        <w:t>á</w:t>
      </w:r>
      <w:r w:rsidR="00A41B43">
        <w:rPr>
          <w:rFonts w:ascii="Times New Roman"/>
          <w:lang w:val="es-MX"/>
        </w:rPr>
        <w:t>cticas</w:t>
      </w:r>
      <w:r w:rsidR="00E77981" w:rsidRPr="006B1F00">
        <w:rPr>
          <w:rFonts w:ascii="Times New Roman"/>
          <w:lang w:val="es-MX"/>
        </w:rPr>
        <w:t>”</w:t>
      </w:r>
      <w:r w:rsidR="00E77981" w:rsidRPr="006B1F00">
        <w:rPr>
          <w:rFonts w:ascii="Times New Roman"/>
          <w:lang w:val="es-MX"/>
        </w:rPr>
        <w:t>.</w:t>
      </w:r>
    </w:p>
    <w:p w:rsidR="004D4F6D" w:rsidRPr="009E70DE" w:rsidRDefault="004D4F6D" w:rsidP="00E77981">
      <w:pPr>
        <w:pStyle w:val="Normal11"/>
        <w:autoSpaceDE w:val="0"/>
        <w:autoSpaceDN w:val="0"/>
        <w:spacing w:after="0" w:line="240" w:lineRule="auto"/>
        <w:ind w:left="360"/>
        <w:jc w:val="both"/>
        <w:rPr>
          <w:rFonts w:ascii="Times New Roman"/>
        </w:rPr>
      </w:pPr>
    </w:p>
    <w:p w:rsidR="00E77981" w:rsidRPr="004D4F6D" w:rsidRDefault="004D4F6D" w:rsidP="00E77981">
      <w:pPr>
        <w:pStyle w:val="Normal11"/>
        <w:autoSpaceDE w:val="0"/>
        <w:autoSpaceDN w:val="0"/>
        <w:spacing w:after="0" w:line="240" w:lineRule="auto"/>
        <w:ind w:left="360"/>
        <w:jc w:val="both"/>
        <w:rPr>
          <w:lang w:val="es-MX"/>
        </w:rPr>
      </w:pPr>
      <w:r w:rsidRPr="004D4F6D">
        <w:rPr>
          <w:rFonts w:ascii="Times New Roman"/>
          <w:lang w:val="es-MX"/>
        </w:rPr>
        <w:t>La segunda presentaci</w:t>
      </w:r>
      <w:r w:rsidRPr="004D4F6D">
        <w:rPr>
          <w:rFonts w:ascii="Times New Roman"/>
          <w:lang w:val="es-MX"/>
        </w:rPr>
        <w:t>ó</w:t>
      </w:r>
      <w:r w:rsidRPr="004D4F6D">
        <w:rPr>
          <w:rFonts w:ascii="Times New Roman"/>
          <w:lang w:val="es-MX"/>
        </w:rPr>
        <w:t>n t</w:t>
      </w:r>
      <w:r w:rsidRPr="004D4F6D">
        <w:rPr>
          <w:rFonts w:ascii="Times New Roman"/>
          <w:lang w:val="es-MX"/>
        </w:rPr>
        <w:t>é</w:t>
      </w:r>
      <w:r w:rsidRPr="004D4F6D">
        <w:rPr>
          <w:rFonts w:ascii="Times New Roman"/>
          <w:lang w:val="es-MX"/>
        </w:rPr>
        <w:t>cnica sobre este tema proporcion</w:t>
      </w:r>
      <w:r w:rsidRPr="004D4F6D">
        <w:rPr>
          <w:rFonts w:ascii="Times New Roman"/>
          <w:lang w:val="es-MX"/>
        </w:rPr>
        <w:t>ó</w:t>
      </w:r>
      <w:r w:rsidRPr="004D4F6D">
        <w:rPr>
          <w:rFonts w:ascii="Times New Roman"/>
          <w:lang w:val="es-MX"/>
        </w:rPr>
        <w:t xml:space="preserve"> un ejemplo de la </w:t>
      </w:r>
      <w:r w:rsidR="00BB22A6">
        <w:rPr>
          <w:rFonts w:ascii="Times New Roman"/>
          <w:lang w:val="es-MX"/>
        </w:rPr>
        <w:t>implementaci</w:t>
      </w:r>
      <w:r w:rsidR="00BB22A6">
        <w:rPr>
          <w:rFonts w:ascii="Times New Roman"/>
          <w:lang w:val="es-MX"/>
        </w:rPr>
        <w:t>ó</w:t>
      </w:r>
      <w:r w:rsidR="00BB22A6">
        <w:rPr>
          <w:rFonts w:ascii="Times New Roman"/>
          <w:lang w:val="es-MX"/>
        </w:rPr>
        <w:t>n</w:t>
      </w:r>
      <w:r w:rsidRPr="004D4F6D">
        <w:rPr>
          <w:rFonts w:ascii="Times New Roman"/>
          <w:lang w:val="es-MX"/>
        </w:rPr>
        <w:t xml:space="preserve"> de la Convenci</w:t>
      </w:r>
      <w:r w:rsidRPr="004D4F6D">
        <w:rPr>
          <w:rFonts w:ascii="Times New Roman"/>
          <w:lang w:val="es-MX"/>
        </w:rPr>
        <w:t>ó</w:t>
      </w:r>
      <w:r w:rsidRPr="004D4F6D">
        <w:rPr>
          <w:rFonts w:ascii="Times New Roman"/>
          <w:lang w:val="es-MX"/>
        </w:rPr>
        <w:t>n sobre Acceso a la Informaci</w:t>
      </w:r>
      <w:r w:rsidRPr="004D4F6D">
        <w:rPr>
          <w:rFonts w:ascii="Times New Roman"/>
          <w:lang w:val="es-MX"/>
        </w:rPr>
        <w:t>ó</w:t>
      </w:r>
      <w:r w:rsidRPr="004D4F6D">
        <w:rPr>
          <w:rFonts w:ascii="Times New Roman"/>
          <w:lang w:val="es-MX"/>
        </w:rPr>
        <w:t>n, Participaci</w:t>
      </w:r>
      <w:r w:rsidRPr="004D4F6D">
        <w:rPr>
          <w:rFonts w:ascii="Times New Roman"/>
          <w:lang w:val="es-MX"/>
        </w:rPr>
        <w:t>ó</w:t>
      </w:r>
      <w:r w:rsidRPr="004D4F6D">
        <w:rPr>
          <w:rFonts w:ascii="Times New Roman"/>
          <w:lang w:val="es-MX"/>
        </w:rPr>
        <w:t>n del P</w:t>
      </w:r>
      <w:r w:rsidRPr="004D4F6D">
        <w:rPr>
          <w:rFonts w:ascii="Times New Roman"/>
          <w:lang w:val="es-MX"/>
        </w:rPr>
        <w:t>ú</w:t>
      </w:r>
      <w:r w:rsidRPr="004D4F6D">
        <w:rPr>
          <w:rFonts w:ascii="Times New Roman"/>
          <w:lang w:val="es-MX"/>
        </w:rPr>
        <w:t xml:space="preserve">blico en la Toma de Decisiones y Acceso a la Justica en Asuntos Ambientales </w:t>
      </w:r>
      <w:r w:rsidR="00E77981" w:rsidRPr="004D4F6D">
        <w:rPr>
          <w:rFonts w:ascii="Times New Roman"/>
          <w:lang w:val="es-MX"/>
        </w:rPr>
        <w:t>(</w:t>
      </w:r>
      <w:r>
        <w:rPr>
          <w:rFonts w:ascii="Times New Roman"/>
          <w:lang w:val="es-MX"/>
        </w:rPr>
        <w:t>Convenci</w:t>
      </w:r>
      <w:r>
        <w:rPr>
          <w:rFonts w:ascii="Times New Roman"/>
          <w:lang w:val="es-MX"/>
        </w:rPr>
        <w:t>ó</w:t>
      </w:r>
      <w:r>
        <w:rPr>
          <w:rFonts w:ascii="Times New Roman"/>
          <w:lang w:val="es-MX"/>
        </w:rPr>
        <w:t xml:space="preserve">n de </w:t>
      </w:r>
      <w:r w:rsidR="00E77981" w:rsidRPr="004D4F6D">
        <w:rPr>
          <w:rFonts w:ascii="Times New Roman"/>
          <w:lang w:val="es-MX"/>
        </w:rPr>
        <w:t>Aarhus). S</w:t>
      </w:r>
      <w:r w:rsidRPr="004D4F6D">
        <w:rPr>
          <w:rFonts w:ascii="Times New Roman"/>
          <w:lang w:val="es-MX"/>
        </w:rPr>
        <w:t>e coloc</w:t>
      </w:r>
      <w:r w:rsidRPr="004D4F6D">
        <w:rPr>
          <w:rFonts w:ascii="Times New Roman"/>
          <w:lang w:val="es-MX"/>
        </w:rPr>
        <w:t>ó</w:t>
      </w:r>
      <w:r w:rsidRPr="004D4F6D">
        <w:rPr>
          <w:rFonts w:ascii="Times New Roman"/>
          <w:lang w:val="es-MX"/>
        </w:rPr>
        <w:t xml:space="preserve"> atenci</w:t>
      </w:r>
      <w:r w:rsidRPr="004D4F6D">
        <w:rPr>
          <w:rFonts w:ascii="Times New Roman"/>
          <w:lang w:val="es-MX"/>
        </w:rPr>
        <w:t>ó</w:t>
      </w:r>
      <w:r w:rsidRPr="004D4F6D">
        <w:rPr>
          <w:rFonts w:ascii="Times New Roman"/>
          <w:lang w:val="es-MX"/>
        </w:rPr>
        <w:t>n espec</w:t>
      </w:r>
      <w:r w:rsidRPr="004D4F6D">
        <w:rPr>
          <w:rFonts w:ascii="Times New Roman"/>
          <w:lang w:val="es-MX"/>
        </w:rPr>
        <w:t>í</w:t>
      </w:r>
      <w:r w:rsidRPr="004D4F6D">
        <w:rPr>
          <w:rFonts w:ascii="Times New Roman"/>
          <w:lang w:val="es-MX"/>
        </w:rPr>
        <w:t>fica en la conversaci</w:t>
      </w:r>
      <w:r w:rsidRPr="004D4F6D">
        <w:rPr>
          <w:rFonts w:ascii="Times New Roman"/>
          <w:lang w:val="es-MX"/>
        </w:rPr>
        <w:t>ó</w:t>
      </w:r>
      <w:r w:rsidRPr="004D4F6D">
        <w:rPr>
          <w:rFonts w:ascii="Times New Roman"/>
          <w:lang w:val="es-MX"/>
        </w:rPr>
        <w:t>n sobre la Convenci</w:t>
      </w:r>
      <w:r w:rsidRPr="004D4F6D">
        <w:rPr>
          <w:rFonts w:ascii="Times New Roman"/>
          <w:lang w:val="es-MX"/>
        </w:rPr>
        <w:t>ó</w:t>
      </w:r>
      <w:r w:rsidRPr="004D4F6D">
        <w:rPr>
          <w:rFonts w:ascii="Times New Roman"/>
          <w:lang w:val="es-MX"/>
        </w:rPr>
        <w:t>n de Aarhus sobre el Cumplimiento de la convenci</w:t>
      </w:r>
      <w:r>
        <w:rPr>
          <w:rFonts w:ascii="Times New Roman"/>
          <w:lang w:val="es-MX"/>
        </w:rPr>
        <w:t>ó</w:t>
      </w:r>
      <w:r>
        <w:rPr>
          <w:rFonts w:ascii="Times New Roman"/>
          <w:lang w:val="es-MX"/>
        </w:rPr>
        <w:t xml:space="preserve">n.  </w:t>
      </w:r>
      <w:r w:rsidRPr="004D4F6D">
        <w:rPr>
          <w:rFonts w:ascii="Times New Roman"/>
          <w:lang w:val="es-MX"/>
        </w:rPr>
        <w:t>En especial el papel del Comit</w:t>
      </w:r>
      <w:r w:rsidRPr="004D4F6D">
        <w:rPr>
          <w:rFonts w:ascii="Times New Roman"/>
          <w:lang w:val="es-MX"/>
        </w:rPr>
        <w:t>é</w:t>
      </w:r>
      <w:r w:rsidRPr="004D4F6D">
        <w:rPr>
          <w:rFonts w:ascii="Times New Roman"/>
          <w:lang w:val="es-MX"/>
        </w:rPr>
        <w:t xml:space="preserve"> de Cumplimiento que se explic</w:t>
      </w:r>
      <w:r w:rsidRPr="004D4F6D">
        <w:rPr>
          <w:rFonts w:ascii="Times New Roman"/>
          <w:lang w:val="es-MX"/>
        </w:rPr>
        <w:t>ó</w:t>
      </w:r>
      <w:r w:rsidRPr="004D4F6D">
        <w:rPr>
          <w:rFonts w:ascii="Times New Roman"/>
          <w:lang w:val="es-MX"/>
        </w:rPr>
        <w:t xml:space="preserve"> no impone sanciones </w:t>
      </w:r>
      <w:r>
        <w:rPr>
          <w:rFonts w:ascii="Times New Roman"/>
          <w:lang w:val="es-MX"/>
        </w:rPr>
        <w:t>y no busca confrontaci</w:t>
      </w:r>
      <w:r>
        <w:rPr>
          <w:rFonts w:ascii="Times New Roman"/>
          <w:lang w:val="es-MX"/>
        </w:rPr>
        <w:t>ó</w:t>
      </w:r>
      <w:r>
        <w:rPr>
          <w:rFonts w:ascii="Times New Roman"/>
          <w:lang w:val="es-MX"/>
        </w:rPr>
        <w:t>n</w:t>
      </w:r>
      <w:r w:rsidR="00E77981" w:rsidRPr="004D4F6D">
        <w:rPr>
          <w:rFonts w:ascii="Times New Roman"/>
          <w:lang w:val="es-MX"/>
        </w:rPr>
        <w:t xml:space="preserve">. </w:t>
      </w:r>
      <w:r w:rsidRPr="004D4F6D">
        <w:rPr>
          <w:rFonts w:ascii="Times New Roman"/>
          <w:lang w:val="es-MX"/>
        </w:rPr>
        <w:t>Tambi</w:t>
      </w:r>
      <w:r w:rsidRPr="004D4F6D">
        <w:rPr>
          <w:rFonts w:ascii="Times New Roman"/>
          <w:lang w:val="es-MX"/>
        </w:rPr>
        <w:t>é</w:t>
      </w:r>
      <w:r w:rsidRPr="004D4F6D">
        <w:rPr>
          <w:rFonts w:ascii="Times New Roman"/>
          <w:lang w:val="es-MX"/>
        </w:rPr>
        <w:t>n se consideraron formas en que se activa el Comit</w:t>
      </w:r>
      <w:r w:rsidRPr="004D4F6D">
        <w:rPr>
          <w:rFonts w:ascii="Times New Roman"/>
          <w:lang w:val="es-MX"/>
        </w:rPr>
        <w:t>é</w:t>
      </w:r>
      <w:r w:rsidRPr="004D4F6D">
        <w:rPr>
          <w:rFonts w:ascii="Times New Roman"/>
          <w:lang w:val="es-MX"/>
        </w:rPr>
        <w:t xml:space="preserve"> de Cumplimiento</w:t>
      </w:r>
      <w:r w:rsidR="00E77981" w:rsidRPr="004D4F6D">
        <w:rPr>
          <w:rFonts w:ascii="Times New Roman"/>
          <w:lang w:val="es-MX"/>
        </w:rPr>
        <w:t xml:space="preserve">. </w:t>
      </w:r>
    </w:p>
    <w:p w:rsidR="00E77981" w:rsidRPr="004D4F6D" w:rsidRDefault="00E77981" w:rsidP="00E77981">
      <w:pPr>
        <w:pStyle w:val="Normal11"/>
        <w:autoSpaceDE w:val="0"/>
        <w:autoSpaceDN w:val="0"/>
        <w:spacing w:after="0" w:line="240" w:lineRule="auto"/>
        <w:ind w:left="360"/>
        <w:jc w:val="both"/>
        <w:rPr>
          <w:lang w:val="es-MX"/>
        </w:rPr>
      </w:pPr>
    </w:p>
    <w:p w:rsidR="00E77981" w:rsidRPr="004D4F6D" w:rsidRDefault="00E77981" w:rsidP="00E77981">
      <w:pPr>
        <w:pStyle w:val="Normal11"/>
        <w:autoSpaceDE w:val="0"/>
        <w:autoSpaceDN w:val="0"/>
        <w:spacing w:after="0" w:line="240" w:lineRule="auto"/>
        <w:ind w:left="360"/>
        <w:jc w:val="both"/>
        <w:rPr>
          <w:lang w:val="es-MX"/>
        </w:rPr>
      </w:pPr>
    </w:p>
    <w:p w:rsidR="00E77981" w:rsidRDefault="00E77981" w:rsidP="00E77981">
      <w:pPr>
        <w:pStyle w:val="Normal11"/>
        <w:autoSpaceDE w:val="0"/>
        <w:autoSpaceDN w:val="0"/>
        <w:spacing w:after="0" w:line="240" w:lineRule="auto"/>
        <w:ind w:left="360"/>
        <w:jc w:val="both"/>
        <w:rPr>
          <w:rFonts w:ascii="Times New Roman"/>
          <w:b/>
          <w:u w:val="single"/>
          <w:lang w:val="es-MX"/>
        </w:rPr>
      </w:pPr>
      <w:r w:rsidRPr="00C03534">
        <w:rPr>
          <w:rFonts w:ascii="Times New Roman"/>
          <w:b/>
          <w:u w:val="single"/>
          <w:lang w:val="es-MX"/>
        </w:rPr>
        <w:t>Ad</w:t>
      </w:r>
      <w:r w:rsidR="00BB22A6">
        <w:rPr>
          <w:rFonts w:ascii="Times New Roman"/>
          <w:b/>
          <w:u w:val="single"/>
          <w:lang w:val="es-MX"/>
        </w:rPr>
        <w:t>elantar Acciones Nacionales</w:t>
      </w:r>
      <w:r w:rsidR="00C03534" w:rsidRPr="00C03534">
        <w:rPr>
          <w:rFonts w:ascii="Times New Roman"/>
          <w:b/>
          <w:u w:val="single"/>
          <w:lang w:val="es-MX"/>
        </w:rPr>
        <w:t xml:space="preserve"> y Desarrollo de Capacidad </w:t>
      </w:r>
    </w:p>
    <w:p w:rsidR="009616F1" w:rsidRPr="00C03534" w:rsidRDefault="009616F1" w:rsidP="00E77981">
      <w:pPr>
        <w:pStyle w:val="Normal11"/>
        <w:autoSpaceDE w:val="0"/>
        <w:autoSpaceDN w:val="0"/>
        <w:spacing w:after="0" w:line="240" w:lineRule="auto"/>
        <w:ind w:left="360"/>
        <w:jc w:val="both"/>
        <w:rPr>
          <w:lang w:val="es-MX"/>
        </w:rPr>
      </w:pPr>
    </w:p>
    <w:p w:rsidR="00E77981" w:rsidRPr="00C03534" w:rsidRDefault="009616F1" w:rsidP="00E77981">
      <w:pPr>
        <w:pStyle w:val="Normal11"/>
        <w:autoSpaceDE w:val="0"/>
        <w:autoSpaceDN w:val="0"/>
        <w:spacing w:after="0" w:line="240" w:lineRule="auto"/>
        <w:ind w:left="360"/>
        <w:jc w:val="both"/>
        <w:rPr>
          <w:lang w:val="es-MX"/>
        </w:rPr>
      </w:pPr>
      <w:r>
        <w:rPr>
          <w:rFonts w:ascii="Times New Roman"/>
          <w:lang w:val="es-MX"/>
        </w:rPr>
        <w:t>Las presentaciones</w:t>
      </w:r>
      <w:r w:rsidR="00C03534" w:rsidRPr="00C03534">
        <w:rPr>
          <w:rFonts w:ascii="Times New Roman"/>
          <w:lang w:val="es-MX"/>
        </w:rPr>
        <w:t xml:space="preserve"> sobre este tema</w:t>
      </w:r>
      <w:r>
        <w:rPr>
          <w:rFonts w:ascii="Times New Roman"/>
          <w:lang w:val="es-MX"/>
        </w:rPr>
        <w:t xml:space="preserve"> </w:t>
      </w:r>
      <w:r w:rsidR="00C03534" w:rsidRPr="00C03534">
        <w:rPr>
          <w:rFonts w:ascii="Times New Roman"/>
          <w:lang w:val="es-MX"/>
        </w:rPr>
        <w:t>incluyeron</w:t>
      </w:r>
      <w:r>
        <w:rPr>
          <w:rFonts w:ascii="Times New Roman"/>
          <w:lang w:val="es-MX"/>
        </w:rPr>
        <w:t>:</w:t>
      </w:r>
      <w:r w:rsidR="00C03534" w:rsidRPr="00C03534">
        <w:rPr>
          <w:rFonts w:ascii="Times New Roman"/>
          <w:lang w:val="es-MX"/>
        </w:rPr>
        <w:t xml:space="preserve"> </w:t>
      </w:r>
      <w:r w:rsidR="00E77981" w:rsidRPr="00C03534">
        <w:rPr>
          <w:rFonts w:ascii="Times New Roman"/>
          <w:lang w:val="es-MX"/>
        </w:rPr>
        <w:t>“</w:t>
      </w:r>
      <w:r w:rsidR="00C03534" w:rsidRPr="00C03534">
        <w:rPr>
          <w:rFonts w:ascii="Times New Roman"/>
          <w:lang w:val="es-MX"/>
        </w:rPr>
        <w:t>Compartir conocimiento sobre las Iniciativas del Principio 10</w:t>
      </w:r>
      <w:r w:rsidR="00C03534">
        <w:rPr>
          <w:rFonts w:ascii="Times New Roman"/>
          <w:lang w:val="es-MX"/>
        </w:rPr>
        <w:t xml:space="preserve"> para</w:t>
      </w:r>
      <w:r w:rsidR="00C03534" w:rsidRPr="00C03534">
        <w:rPr>
          <w:rFonts w:ascii="Times New Roman"/>
          <w:lang w:val="es-MX"/>
        </w:rPr>
        <w:t xml:space="preserve"> Desarrollo de Capacidad en el Regi</w:t>
      </w:r>
      <w:r w:rsidR="00C03534" w:rsidRPr="00C03534">
        <w:rPr>
          <w:rFonts w:ascii="Times New Roman"/>
          <w:lang w:val="es-MX"/>
        </w:rPr>
        <w:t>ó</w:t>
      </w:r>
      <w:r w:rsidR="00C03534" w:rsidRPr="00C03534">
        <w:rPr>
          <w:rFonts w:ascii="Times New Roman"/>
          <w:lang w:val="es-MX"/>
        </w:rPr>
        <w:t>n</w:t>
      </w:r>
      <w:r w:rsidR="00E77981" w:rsidRPr="00C03534">
        <w:rPr>
          <w:rFonts w:ascii="Times New Roman"/>
          <w:lang w:val="es-MX"/>
        </w:rPr>
        <w:t>,</w:t>
      </w:r>
      <w:r w:rsidR="00E77981" w:rsidRPr="00C03534">
        <w:rPr>
          <w:rFonts w:ascii="Times New Roman"/>
          <w:lang w:val="es-MX"/>
        </w:rPr>
        <w:t>”</w:t>
      </w:r>
      <w:r w:rsidR="00E77981" w:rsidRPr="00C03534">
        <w:rPr>
          <w:rFonts w:ascii="Times New Roman"/>
          <w:lang w:val="es-MX"/>
        </w:rPr>
        <w:t xml:space="preserve"> </w:t>
      </w:r>
      <w:r>
        <w:rPr>
          <w:rFonts w:ascii="Times New Roman"/>
          <w:lang w:val="es-MX"/>
        </w:rPr>
        <w:t xml:space="preserve">y </w:t>
      </w:r>
      <w:r w:rsidR="00E77981" w:rsidRPr="00C03534">
        <w:rPr>
          <w:rFonts w:ascii="Times New Roman"/>
          <w:lang w:val="es-MX"/>
        </w:rPr>
        <w:t>“</w:t>
      </w:r>
      <w:r w:rsidR="00C03534">
        <w:rPr>
          <w:rFonts w:ascii="Times New Roman"/>
          <w:lang w:val="es-MX"/>
        </w:rPr>
        <w:t>Gob</w:t>
      </w:r>
      <w:r w:rsidR="00387365">
        <w:rPr>
          <w:rFonts w:ascii="Times New Roman"/>
          <w:lang w:val="es-MX"/>
        </w:rPr>
        <w:t>ernanza participativa</w:t>
      </w:r>
      <w:r w:rsidR="00C03534">
        <w:rPr>
          <w:rFonts w:ascii="Times New Roman"/>
          <w:lang w:val="es-MX"/>
        </w:rPr>
        <w:t xml:space="preserve"> </w:t>
      </w:r>
      <w:r w:rsidR="009E70DE">
        <w:rPr>
          <w:rFonts w:ascii="Times New Roman"/>
          <w:lang w:val="es-MX"/>
        </w:rPr>
        <w:t>en</w:t>
      </w:r>
      <w:r w:rsidR="00C03534">
        <w:rPr>
          <w:rFonts w:ascii="Times New Roman"/>
          <w:lang w:val="es-MX"/>
        </w:rPr>
        <w:t xml:space="preserve"> los Recursos Naturales en el Caribe</w:t>
      </w:r>
      <w:r w:rsidR="00E77981" w:rsidRPr="00C03534">
        <w:rPr>
          <w:rFonts w:ascii="Times New Roman"/>
          <w:lang w:val="es-MX"/>
        </w:rPr>
        <w:t>”</w:t>
      </w:r>
      <w:r w:rsidR="00C03534">
        <w:rPr>
          <w:rFonts w:ascii="Times New Roman"/>
          <w:lang w:val="es-MX"/>
        </w:rPr>
        <w:t xml:space="preserve"> y</w:t>
      </w:r>
      <w:r w:rsidR="00E77981" w:rsidRPr="00C03534">
        <w:rPr>
          <w:rFonts w:ascii="Times New Roman"/>
          <w:lang w:val="es-MX"/>
        </w:rPr>
        <w:t xml:space="preserve"> </w:t>
      </w:r>
      <w:r w:rsidR="00E77981" w:rsidRPr="00C03534">
        <w:rPr>
          <w:rFonts w:ascii="Times New Roman"/>
          <w:lang w:val="es-MX"/>
        </w:rPr>
        <w:t>“</w:t>
      </w:r>
      <w:r w:rsidR="00C03534">
        <w:rPr>
          <w:rFonts w:ascii="Times New Roman"/>
          <w:lang w:val="es-MX"/>
        </w:rPr>
        <w:t>Op</w:t>
      </w:r>
      <w:r w:rsidR="00E77981" w:rsidRPr="00C03534">
        <w:rPr>
          <w:rFonts w:ascii="Times New Roman"/>
          <w:lang w:val="es-MX"/>
        </w:rPr>
        <w:t>ortuni</w:t>
      </w:r>
      <w:r w:rsidR="00C03534">
        <w:rPr>
          <w:rFonts w:ascii="Times New Roman"/>
          <w:lang w:val="es-MX"/>
        </w:rPr>
        <w:t>dades para apoyo al Desarrollo de Capacidades</w:t>
      </w:r>
      <w:r w:rsidR="00E77981" w:rsidRPr="00C03534">
        <w:rPr>
          <w:rFonts w:ascii="Times New Roman"/>
          <w:lang w:val="es-MX"/>
        </w:rPr>
        <w:t>.</w:t>
      </w:r>
      <w:r w:rsidR="00E77981" w:rsidRPr="00C03534">
        <w:rPr>
          <w:rFonts w:ascii="Times New Roman"/>
          <w:lang w:val="es-MX"/>
        </w:rPr>
        <w:t>”</w:t>
      </w:r>
      <w:r w:rsidR="00E77981" w:rsidRPr="00C03534">
        <w:rPr>
          <w:rFonts w:ascii="Times New Roman"/>
          <w:lang w:val="es-MX"/>
        </w:rPr>
        <w:t xml:space="preserve"> </w:t>
      </w:r>
    </w:p>
    <w:p w:rsidR="009616F1" w:rsidRDefault="009616F1" w:rsidP="00E77981">
      <w:pPr>
        <w:pStyle w:val="Normal11"/>
        <w:autoSpaceDE w:val="0"/>
        <w:autoSpaceDN w:val="0"/>
        <w:spacing w:after="0" w:line="240" w:lineRule="auto"/>
        <w:ind w:left="360"/>
        <w:jc w:val="both"/>
        <w:rPr>
          <w:rFonts w:ascii="Times New Roman"/>
          <w:lang w:val="es-MX"/>
        </w:rPr>
      </w:pPr>
    </w:p>
    <w:p w:rsidR="00E77981" w:rsidRDefault="009A4FBA" w:rsidP="00E77981">
      <w:pPr>
        <w:pStyle w:val="Normal11"/>
        <w:autoSpaceDE w:val="0"/>
        <w:autoSpaceDN w:val="0"/>
        <w:spacing w:after="0" w:line="240" w:lineRule="auto"/>
        <w:ind w:left="360"/>
        <w:jc w:val="both"/>
        <w:rPr>
          <w:rFonts w:ascii="Times New Roman"/>
          <w:lang w:val="es-MX"/>
        </w:rPr>
      </w:pPr>
      <w:r w:rsidRPr="009A4FBA">
        <w:rPr>
          <w:rFonts w:ascii="Times New Roman"/>
          <w:lang w:val="es-MX"/>
        </w:rPr>
        <w:t>Con respect</w:t>
      </w:r>
      <w:r>
        <w:rPr>
          <w:rFonts w:ascii="Times New Roman"/>
          <w:lang w:val="es-MX"/>
        </w:rPr>
        <w:t>o</w:t>
      </w:r>
      <w:r w:rsidRPr="009A4FBA">
        <w:rPr>
          <w:rFonts w:ascii="Times New Roman"/>
          <w:lang w:val="es-MX"/>
        </w:rPr>
        <w:t xml:space="preserve"> al </w:t>
      </w:r>
      <w:r w:rsidR="00E77981" w:rsidRPr="009616F1">
        <w:rPr>
          <w:rFonts w:ascii="Times New Roman"/>
          <w:lang w:val="es-MX"/>
        </w:rPr>
        <w:t xml:space="preserve">Plan </w:t>
      </w:r>
      <w:r w:rsidRPr="009616F1">
        <w:rPr>
          <w:rFonts w:ascii="Times New Roman"/>
          <w:lang w:val="es-MX"/>
        </w:rPr>
        <w:t>de Acci</w:t>
      </w:r>
      <w:r w:rsidRPr="009616F1">
        <w:rPr>
          <w:rFonts w:ascii="Times New Roman"/>
          <w:lang w:val="es-MX"/>
        </w:rPr>
        <w:t>ó</w:t>
      </w:r>
      <w:r w:rsidRPr="009616F1">
        <w:rPr>
          <w:rFonts w:ascii="Times New Roman"/>
          <w:lang w:val="es-MX"/>
        </w:rPr>
        <w:t>n para 2014</w:t>
      </w:r>
      <w:r w:rsidR="00E77981" w:rsidRPr="009A4FBA">
        <w:rPr>
          <w:rFonts w:ascii="Times New Roman"/>
          <w:lang w:val="es-MX"/>
        </w:rPr>
        <w:t xml:space="preserve"> </w:t>
      </w:r>
      <w:r w:rsidRPr="009A4FBA">
        <w:rPr>
          <w:rFonts w:ascii="Times New Roman"/>
          <w:lang w:val="es-MX"/>
        </w:rPr>
        <w:t>de la Declaraci</w:t>
      </w:r>
      <w:r w:rsidRPr="009A4FBA">
        <w:rPr>
          <w:rFonts w:ascii="Times New Roman"/>
          <w:lang w:val="es-MX"/>
        </w:rPr>
        <w:t>ó</w:t>
      </w:r>
      <w:r w:rsidRPr="009A4FBA">
        <w:rPr>
          <w:rFonts w:ascii="Times New Roman"/>
          <w:lang w:val="es-MX"/>
        </w:rPr>
        <w:t>n sobre el Principio 10 en Am</w:t>
      </w:r>
      <w:r>
        <w:rPr>
          <w:rFonts w:ascii="Times New Roman"/>
          <w:lang w:val="es-MX"/>
        </w:rPr>
        <w:t>é</w:t>
      </w:r>
      <w:r>
        <w:rPr>
          <w:rFonts w:ascii="Times New Roman"/>
          <w:lang w:val="es-MX"/>
        </w:rPr>
        <w:t>rica Latina y el Caribe, se resaltaron varias actividades, entre ellas</w:t>
      </w:r>
      <w:r w:rsidR="00E77981" w:rsidRPr="009A4FBA">
        <w:rPr>
          <w:rFonts w:ascii="Times New Roman"/>
          <w:lang w:val="es-MX"/>
        </w:rPr>
        <w:t xml:space="preserve">, </w:t>
      </w:r>
    </w:p>
    <w:p w:rsidR="00C94075" w:rsidRPr="009A4FBA" w:rsidRDefault="00C94075" w:rsidP="00E77981">
      <w:pPr>
        <w:pStyle w:val="Normal11"/>
        <w:autoSpaceDE w:val="0"/>
        <w:autoSpaceDN w:val="0"/>
        <w:spacing w:after="0" w:line="240" w:lineRule="auto"/>
        <w:ind w:left="360"/>
        <w:jc w:val="both"/>
        <w:rPr>
          <w:lang w:val="es-MX"/>
        </w:rPr>
      </w:pPr>
    </w:p>
    <w:p w:rsidR="00E77981" w:rsidRPr="009616F1" w:rsidRDefault="009A4FBA" w:rsidP="007B440E">
      <w:pPr>
        <w:pStyle w:val="Prrafodelista"/>
        <w:numPr>
          <w:ilvl w:val="0"/>
          <w:numId w:val="31"/>
        </w:numPr>
        <w:autoSpaceDE w:val="0"/>
        <w:autoSpaceDN w:val="0"/>
        <w:spacing w:after="0" w:line="240" w:lineRule="auto"/>
        <w:jc w:val="both"/>
        <w:rPr>
          <w:lang w:val="es-MX"/>
        </w:rPr>
      </w:pPr>
      <w:r w:rsidRPr="009A4FBA">
        <w:rPr>
          <w:rFonts w:ascii="Times New Roman"/>
          <w:lang w:val="es-MX"/>
        </w:rPr>
        <w:lastRenderedPageBreak/>
        <w:t>El establecimiento del Grupo de Trabajo sobre desarrollo de capacidades y cooperaci</w:t>
      </w:r>
      <w:r w:rsidRPr="009A4FBA">
        <w:rPr>
          <w:rFonts w:ascii="Times New Roman"/>
          <w:lang w:val="es-MX"/>
        </w:rPr>
        <w:t>ó</w:t>
      </w:r>
      <w:r w:rsidRPr="009A4FBA">
        <w:rPr>
          <w:rFonts w:ascii="Times New Roman"/>
          <w:lang w:val="es-MX"/>
        </w:rPr>
        <w:t>n para adelantar la formulaci</w:t>
      </w:r>
      <w:r w:rsidRPr="009A4FBA">
        <w:rPr>
          <w:rFonts w:ascii="Times New Roman"/>
          <w:lang w:val="es-MX"/>
        </w:rPr>
        <w:t>ó</w:t>
      </w:r>
      <w:r w:rsidRPr="009A4FBA">
        <w:rPr>
          <w:rFonts w:ascii="Times New Roman"/>
          <w:lang w:val="es-MX"/>
        </w:rPr>
        <w:t>n de un Instrumento Regional abierto a todos los Estados Miembros, y la realizaci</w:t>
      </w:r>
      <w:r>
        <w:rPr>
          <w:rFonts w:ascii="Times New Roman"/>
          <w:lang w:val="es-MX"/>
        </w:rPr>
        <w:t>ó</w:t>
      </w:r>
      <w:r>
        <w:rPr>
          <w:rFonts w:ascii="Times New Roman"/>
          <w:lang w:val="es-MX"/>
        </w:rPr>
        <w:t xml:space="preserve">n de reuniones en octubre y noviembre de </w:t>
      </w:r>
      <w:r w:rsidR="00E77981" w:rsidRPr="009A4FBA">
        <w:rPr>
          <w:rFonts w:ascii="Times New Roman"/>
          <w:lang w:val="es-MX"/>
        </w:rPr>
        <w:t>2013.</w:t>
      </w:r>
    </w:p>
    <w:p w:rsidR="009616F1" w:rsidRPr="009A4FBA" w:rsidRDefault="009616F1" w:rsidP="009616F1">
      <w:pPr>
        <w:pStyle w:val="Prrafodelista"/>
        <w:autoSpaceDE w:val="0"/>
        <w:autoSpaceDN w:val="0"/>
        <w:spacing w:after="0" w:line="240" w:lineRule="auto"/>
        <w:ind w:left="1788"/>
        <w:jc w:val="both"/>
        <w:rPr>
          <w:lang w:val="es-MX"/>
        </w:rPr>
      </w:pPr>
    </w:p>
    <w:p w:rsidR="00E77981" w:rsidRPr="009616F1" w:rsidRDefault="009A4FBA" w:rsidP="007B440E">
      <w:pPr>
        <w:pStyle w:val="Prrafodelista"/>
        <w:numPr>
          <w:ilvl w:val="0"/>
          <w:numId w:val="31"/>
        </w:numPr>
        <w:autoSpaceDE w:val="0"/>
        <w:autoSpaceDN w:val="0"/>
        <w:spacing w:after="0" w:line="240" w:lineRule="auto"/>
        <w:jc w:val="both"/>
      </w:pPr>
      <w:r>
        <w:rPr>
          <w:rFonts w:ascii="Times New Roman"/>
        </w:rPr>
        <w:t xml:space="preserve">El objetivo </w:t>
      </w:r>
      <w:r w:rsidR="00C94075">
        <w:rPr>
          <w:rFonts w:ascii="Times New Roman"/>
        </w:rPr>
        <w:t xml:space="preserve"> </w:t>
      </w:r>
      <w:r w:rsidRPr="00C94075">
        <w:rPr>
          <w:rFonts w:ascii="Times New Roman"/>
        </w:rPr>
        <w:t>principal del grupo de trabajo es hacer una propuesta para intensificar la cooperaci</w:t>
      </w:r>
      <w:r w:rsidRPr="00C94075">
        <w:rPr>
          <w:rFonts w:ascii="Times New Roman"/>
        </w:rPr>
        <w:t>ó</w:t>
      </w:r>
      <w:r w:rsidRPr="00C94075">
        <w:rPr>
          <w:rFonts w:ascii="Times New Roman"/>
        </w:rPr>
        <w:t>n regional e internacional con relaci</w:t>
      </w:r>
      <w:r w:rsidRPr="00C94075">
        <w:rPr>
          <w:rFonts w:ascii="Times New Roman"/>
        </w:rPr>
        <w:t>ó</w:t>
      </w:r>
      <w:r w:rsidRPr="00C94075">
        <w:rPr>
          <w:rFonts w:ascii="Times New Roman"/>
        </w:rPr>
        <w:t>n a necesidades de capacitaci</w:t>
      </w:r>
      <w:r w:rsidRPr="00C94075">
        <w:rPr>
          <w:rFonts w:ascii="Times New Roman"/>
        </w:rPr>
        <w:t>ó</w:t>
      </w:r>
      <w:r w:rsidRPr="00C94075">
        <w:rPr>
          <w:rFonts w:ascii="Times New Roman"/>
        </w:rPr>
        <w:t>n y financiamiento y las operaciones, tanto para el sector p</w:t>
      </w:r>
      <w:r w:rsidRPr="00C94075">
        <w:rPr>
          <w:rFonts w:ascii="Times New Roman"/>
        </w:rPr>
        <w:t>ú</w:t>
      </w:r>
      <w:r w:rsidRPr="00C94075">
        <w:rPr>
          <w:rFonts w:ascii="Times New Roman"/>
        </w:rPr>
        <w:t>blico como para el p</w:t>
      </w:r>
      <w:r w:rsidRPr="00C94075">
        <w:rPr>
          <w:rFonts w:ascii="Times New Roman"/>
        </w:rPr>
        <w:t>ú</w:t>
      </w:r>
      <w:r w:rsidRPr="00C94075">
        <w:rPr>
          <w:rFonts w:ascii="Times New Roman"/>
        </w:rPr>
        <w:t>blico en general</w:t>
      </w:r>
      <w:r w:rsidR="00E77981" w:rsidRPr="00C94075">
        <w:rPr>
          <w:rFonts w:ascii="Times New Roman"/>
        </w:rPr>
        <w:t>.</w:t>
      </w:r>
    </w:p>
    <w:p w:rsidR="009616F1" w:rsidRPr="00C94075" w:rsidRDefault="009616F1" w:rsidP="009616F1">
      <w:pPr>
        <w:pStyle w:val="Prrafodelista"/>
        <w:autoSpaceDE w:val="0"/>
        <w:autoSpaceDN w:val="0"/>
        <w:spacing w:after="0" w:line="240" w:lineRule="auto"/>
        <w:ind w:left="1788"/>
        <w:jc w:val="both"/>
      </w:pPr>
    </w:p>
    <w:p w:rsidR="00E77981" w:rsidRPr="009616F1" w:rsidRDefault="00E77981" w:rsidP="007B440E">
      <w:pPr>
        <w:pStyle w:val="Prrafodelista"/>
        <w:numPr>
          <w:ilvl w:val="0"/>
          <w:numId w:val="31"/>
        </w:numPr>
        <w:autoSpaceDE w:val="0"/>
        <w:autoSpaceDN w:val="0"/>
        <w:spacing w:after="0" w:line="240" w:lineRule="auto"/>
        <w:jc w:val="both"/>
      </w:pPr>
      <w:r w:rsidRPr="00C94075">
        <w:rPr>
          <w:rFonts w:ascii="Times New Roman"/>
          <w:lang w:val="en-US"/>
        </w:rPr>
        <w:t>Ac</w:t>
      </w:r>
      <w:r w:rsidR="009A4FBA" w:rsidRPr="00C94075">
        <w:rPr>
          <w:rFonts w:ascii="Times New Roman"/>
          <w:lang w:val="en-US"/>
        </w:rPr>
        <w:t>ciones</w:t>
      </w:r>
      <w:r w:rsidR="00C94075">
        <w:rPr>
          <w:rFonts w:ascii="Times New Roman"/>
          <w:lang w:val="en-US"/>
        </w:rPr>
        <w:t>:</w:t>
      </w:r>
    </w:p>
    <w:p w:rsidR="009616F1" w:rsidRPr="00C94075" w:rsidRDefault="009616F1" w:rsidP="009616F1">
      <w:pPr>
        <w:autoSpaceDE w:val="0"/>
        <w:autoSpaceDN w:val="0"/>
        <w:spacing w:after="0" w:line="240" w:lineRule="auto"/>
        <w:jc w:val="both"/>
      </w:pPr>
    </w:p>
    <w:p w:rsidR="00E77981" w:rsidRPr="009A4FBA" w:rsidRDefault="00E77981" w:rsidP="007B440E">
      <w:pPr>
        <w:pStyle w:val="Prrafodelista"/>
        <w:numPr>
          <w:ilvl w:val="2"/>
          <w:numId w:val="14"/>
        </w:numPr>
        <w:autoSpaceDE w:val="0"/>
        <w:autoSpaceDN w:val="0"/>
        <w:spacing w:line="240" w:lineRule="auto"/>
        <w:ind w:left="2160" w:hanging="360"/>
        <w:jc w:val="both"/>
        <w:rPr>
          <w:lang w:val="es-MX"/>
        </w:rPr>
      </w:pPr>
      <w:r w:rsidRPr="009A4FBA">
        <w:rPr>
          <w:rFonts w:ascii="Times New Roman"/>
          <w:lang w:val="es-MX"/>
        </w:rPr>
        <w:t>Revi</w:t>
      </w:r>
      <w:r w:rsidR="009A4FBA" w:rsidRPr="009A4FBA">
        <w:rPr>
          <w:rFonts w:ascii="Times New Roman"/>
          <w:lang w:val="es-MX"/>
        </w:rPr>
        <w:t>sar y analizar el cuestionar</w:t>
      </w:r>
      <w:r w:rsidR="00C46528">
        <w:rPr>
          <w:rFonts w:ascii="Times New Roman"/>
          <w:lang w:val="es-MX"/>
        </w:rPr>
        <w:t>io</w:t>
      </w:r>
      <w:r w:rsidR="009A4FBA" w:rsidRPr="009A4FBA">
        <w:rPr>
          <w:rFonts w:ascii="Times New Roman"/>
          <w:lang w:val="es-MX"/>
        </w:rPr>
        <w:t xml:space="preserve"> e informe de CEPAL</w:t>
      </w:r>
      <w:r w:rsidRPr="009A4FBA">
        <w:rPr>
          <w:rFonts w:ascii="Times New Roman"/>
          <w:lang w:val="es-MX"/>
        </w:rPr>
        <w:t>;</w:t>
      </w:r>
    </w:p>
    <w:p w:rsidR="00E77981" w:rsidRDefault="00E77981" w:rsidP="007B440E">
      <w:pPr>
        <w:pStyle w:val="Prrafodelista"/>
        <w:numPr>
          <w:ilvl w:val="2"/>
          <w:numId w:val="14"/>
        </w:numPr>
        <w:autoSpaceDE w:val="0"/>
        <w:autoSpaceDN w:val="0"/>
        <w:spacing w:line="240" w:lineRule="auto"/>
        <w:ind w:left="2160" w:hanging="360"/>
        <w:jc w:val="both"/>
      </w:pPr>
      <w:r>
        <w:rPr>
          <w:rFonts w:ascii="Times New Roman"/>
        </w:rPr>
        <w:t>Identif</w:t>
      </w:r>
      <w:r w:rsidR="009A4FBA">
        <w:rPr>
          <w:rFonts w:ascii="Times New Roman"/>
        </w:rPr>
        <w:t>icar las necesidades</w:t>
      </w:r>
      <w:r>
        <w:rPr>
          <w:rFonts w:ascii="Times New Roman"/>
        </w:rPr>
        <w:t>;</w:t>
      </w:r>
    </w:p>
    <w:p w:rsidR="00E77981" w:rsidRPr="009A4FBA" w:rsidRDefault="00E77981" w:rsidP="007B440E">
      <w:pPr>
        <w:pStyle w:val="Prrafodelista"/>
        <w:numPr>
          <w:ilvl w:val="2"/>
          <w:numId w:val="14"/>
        </w:numPr>
        <w:autoSpaceDE w:val="0"/>
        <w:autoSpaceDN w:val="0"/>
        <w:spacing w:line="240" w:lineRule="auto"/>
        <w:ind w:left="2160" w:hanging="360"/>
        <w:jc w:val="both"/>
        <w:rPr>
          <w:lang w:val="es-MX"/>
        </w:rPr>
      </w:pPr>
      <w:r w:rsidRPr="009A4FBA">
        <w:rPr>
          <w:rFonts w:ascii="Times New Roman"/>
          <w:lang w:val="es-MX"/>
        </w:rPr>
        <w:t>Compil</w:t>
      </w:r>
      <w:r w:rsidR="009A4FBA">
        <w:rPr>
          <w:rFonts w:ascii="Times New Roman"/>
          <w:lang w:val="es-MX"/>
        </w:rPr>
        <w:t>ar un</w:t>
      </w:r>
      <w:r w:rsidR="009A4FBA" w:rsidRPr="009A4FBA">
        <w:rPr>
          <w:rFonts w:ascii="Times New Roman"/>
          <w:lang w:val="es-MX"/>
        </w:rPr>
        <w:t>a lista de los re</w:t>
      </w:r>
      <w:r w:rsidR="009A4FBA">
        <w:rPr>
          <w:rFonts w:ascii="Times New Roman"/>
          <w:lang w:val="es-MX"/>
        </w:rPr>
        <w:t>cursos disponibles para capacitaci</w:t>
      </w:r>
      <w:r w:rsidR="009A4FBA">
        <w:rPr>
          <w:rFonts w:ascii="Times New Roman"/>
          <w:lang w:val="es-MX"/>
        </w:rPr>
        <w:t>ó</w:t>
      </w:r>
      <w:r w:rsidR="009A4FBA">
        <w:rPr>
          <w:rFonts w:ascii="Times New Roman"/>
          <w:lang w:val="es-MX"/>
        </w:rPr>
        <w:t>n</w:t>
      </w:r>
      <w:r w:rsidRPr="009A4FBA">
        <w:rPr>
          <w:rFonts w:ascii="Times New Roman"/>
          <w:lang w:val="es-MX"/>
        </w:rPr>
        <w:t>;</w:t>
      </w:r>
    </w:p>
    <w:p w:rsidR="00E77981" w:rsidRPr="00C94075" w:rsidRDefault="00E77981" w:rsidP="007B440E">
      <w:pPr>
        <w:pStyle w:val="Prrafodelista"/>
        <w:numPr>
          <w:ilvl w:val="2"/>
          <w:numId w:val="14"/>
        </w:numPr>
        <w:autoSpaceDE w:val="0"/>
        <w:autoSpaceDN w:val="0"/>
        <w:spacing w:line="240" w:lineRule="auto"/>
        <w:ind w:left="2160" w:hanging="360"/>
        <w:jc w:val="both"/>
        <w:rPr>
          <w:lang w:val="es-MX"/>
        </w:rPr>
      </w:pPr>
      <w:r w:rsidRPr="009A4FBA">
        <w:rPr>
          <w:rFonts w:ascii="Times New Roman"/>
          <w:lang w:val="es-MX"/>
        </w:rPr>
        <w:t>Prepar</w:t>
      </w:r>
      <w:r w:rsidR="009A4FBA" w:rsidRPr="009A4FBA">
        <w:rPr>
          <w:rFonts w:ascii="Times New Roman"/>
          <w:lang w:val="es-MX"/>
        </w:rPr>
        <w:t>ar una propuesta para la consideraci</w:t>
      </w:r>
      <w:r w:rsidR="009A4FBA" w:rsidRPr="009A4FBA">
        <w:rPr>
          <w:rFonts w:ascii="Times New Roman"/>
          <w:lang w:val="es-MX"/>
        </w:rPr>
        <w:t>ó</w:t>
      </w:r>
      <w:r w:rsidR="009A4FBA" w:rsidRPr="009A4FBA">
        <w:rPr>
          <w:rFonts w:ascii="Times New Roman"/>
          <w:lang w:val="es-MX"/>
        </w:rPr>
        <w:t>n de los Puntos Focales</w:t>
      </w:r>
      <w:r w:rsidRPr="009A4FBA">
        <w:rPr>
          <w:rFonts w:ascii="Times New Roman"/>
          <w:lang w:val="es-MX"/>
        </w:rPr>
        <w:t>.</w:t>
      </w:r>
    </w:p>
    <w:p w:rsidR="00E77981" w:rsidRPr="00C94075" w:rsidRDefault="009A4FBA" w:rsidP="007B440E">
      <w:pPr>
        <w:pStyle w:val="Prrafodelista"/>
        <w:numPr>
          <w:ilvl w:val="0"/>
          <w:numId w:val="33"/>
        </w:numPr>
        <w:autoSpaceDE w:val="0"/>
        <w:autoSpaceDN w:val="0"/>
        <w:spacing w:line="240" w:lineRule="auto"/>
        <w:ind w:left="1843" w:hanging="425"/>
        <w:jc w:val="both"/>
        <w:rPr>
          <w:lang w:val="es-MX"/>
        </w:rPr>
      </w:pPr>
      <w:r w:rsidRPr="00C94075">
        <w:rPr>
          <w:rFonts w:ascii="Times New Roman"/>
        </w:rPr>
        <w:t>Resultado Esperado</w:t>
      </w:r>
      <w:r w:rsidR="00C94075">
        <w:rPr>
          <w:rFonts w:ascii="Times New Roman"/>
        </w:rPr>
        <w:t>:</w:t>
      </w:r>
    </w:p>
    <w:p w:rsidR="009616F1" w:rsidRPr="009616F1" w:rsidRDefault="009A4FBA" w:rsidP="007B440E">
      <w:pPr>
        <w:pStyle w:val="Prrafodelista"/>
        <w:numPr>
          <w:ilvl w:val="0"/>
          <w:numId w:val="34"/>
        </w:numPr>
        <w:autoSpaceDE w:val="0"/>
        <w:autoSpaceDN w:val="0"/>
        <w:spacing w:after="0" w:line="240" w:lineRule="auto"/>
        <w:ind w:left="1843" w:hanging="43"/>
        <w:jc w:val="both"/>
        <w:rPr>
          <w:lang w:val="es-MX"/>
        </w:rPr>
      </w:pPr>
      <w:r w:rsidRPr="009616F1">
        <w:rPr>
          <w:rFonts w:ascii="Times New Roman"/>
        </w:rPr>
        <w:t>Propuestas para capacitaci</w:t>
      </w:r>
      <w:r w:rsidRPr="009616F1">
        <w:rPr>
          <w:rFonts w:ascii="Times New Roman"/>
        </w:rPr>
        <w:t>ó</w:t>
      </w:r>
      <w:r w:rsidRPr="009616F1">
        <w:rPr>
          <w:rFonts w:ascii="Times New Roman"/>
        </w:rPr>
        <w:t>n y cooperaci</w:t>
      </w:r>
      <w:r w:rsidRPr="009616F1">
        <w:rPr>
          <w:rFonts w:ascii="Times New Roman"/>
        </w:rPr>
        <w:t>ó</w:t>
      </w:r>
      <w:r w:rsidRPr="009616F1">
        <w:rPr>
          <w:rFonts w:ascii="Times New Roman"/>
        </w:rPr>
        <w:t>n y una lista de oportunidades con relaci</w:t>
      </w:r>
      <w:r w:rsidRPr="009616F1">
        <w:rPr>
          <w:rFonts w:ascii="Times New Roman"/>
        </w:rPr>
        <w:t>ó</w:t>
      </w:r>
      <w:r w:rsidRPr="009616F1">
        <w:rPr>
          <w:rFonts w:ascii="Times New Roman"/>
        </w:rPr>
        <w:t>n a ellas</w:t>
      </w:r>
      <w:r w:rsidR="00E77981" w:rsidRPr="009616F1">
        <w:rPr>
          <w:rFonts w:ascii="Times New Roman"/>
        </w:rPr>
        <w:t>.</w:t>
      </w:r>
    </w:p>
    <w:p w:rsidR="00E77981" w:rsidRPr="009616F1" w:rsidRDefault="00E77981" w:rsidP="007B440E">
      <w:pPr>
        <w:pStyle w:val="Prrafodelista"/>
        <w:numPr>
          <w:ilvl w:val="0"/>
          <w:numId w:val="34"/>
        </w:numPr>
        <w:autoSpaceDE w:val="0"/>
        <w:autoSpaceDN w:val="0"/>
        <w:spacing w:after="0" w:line="240" w:lineRule="auto"/>
        <w:ind w:left="1843" w:hanging="43"/>
        <w:jc w:val="both"/>
        <w:rPr>
          <w:lang w:val="es-MX"/>
        </w:rPr>
      </w:pPr>
      <w:r w:rsidRPr="009616F1">
        <w:rPr>
          <w:rFonts w:ascii="Times New Roman"/>
          <w:lang w:val="es-MX"/>
        </w:rPr>
        <w:t>Establ</w:t>
      </w:r>
      <w:r w:rsidR="00165ED5" w:rsidRPr="009616F1">
        <w:rPr>
          <w:rFonts w:ascii="Times New Roman"/>
          <w:lang w:val="es-MX"/>
        </w:rPr>
        <w:t>ecimiento de Puntos Focales para la Declaraci</w:t>
      </w:r>
      <w:r w:rsidR="00165ED5" w:rsidRPr="009616F1">
        <w:rPr>
          <w:rFonts w:ascii="Times New Roman"/>
          <w:lang w:val="es-MX"/>
        </w:rPr>
        <w:t>ó</w:t>
      </w:r>
      <w:r w:rsidRPr="009616F1">
        <w:rPr>
          <w:rFonts w:ascii="Times New Roman"/>
          <w:lang w:val="es-MX"/>
        </w:rPr>
        <w:t>n.</w:t>
      </w:r>
    </w:p>
    <w:p w:rsidR="00E77981" w:rsidRPr="00165ED5" w:rsidRDefault="00E77981" w:rsidP="007B440E">
      <w:pPr>
        <w:pStyle w:val="Prrafodelista"/>
        <w:numPr>
          <w:ilvl w:val="0"/>
          <w:numId w:val="34"/>
        </w:numPr>
        <w:autoSpaceDE w:val="0"/>
        <w:autoSpaceDN w:val="0"/>
        <w:spacing w:after="0" w:line="240" w:lineRule="auto"/>
        <w:ind w:left="1843" w:hanging="43"/>
        <w:jc w:val="both"/>
        <w:rPr>
          <w:lang w:val="es-MX"/>
        </w:rPr>
      </w:pPr>
      <w:r w:rsidRPr="00165ED5">
        <w:rPr>
          <w:rFonts w:ascii="Times New Roman"/>
          <w:lang w:val="es-MX"/>
        </w:rPr>
        <w:t>Revi</w:t>
      </w:r>
      <w:r w:rsidR="00165ED5" w:rsidRPr="00165ED5">
        <w:rPr>
          <w:rFonts w:ascii="Times New Roman"/>
          <w:lang w:val="es-MX"/>
        </w:rPr>
        <w:t>sar y analizar el cuestionario e informe de CEPAL</w:t>
      </w:r>
      <w:r w:rsidRPr="00165ED5">
        <w:rPr>
          <w:rFonts w:ascii="Times New Roman"/>
          <w:lang w:val="es-MX"/>
        </w:rPr>
        <w:t>.</w:t>
      </w:r>
    </w:p>
    <w:p w:rsidR="00E77981" w:rsidRPr="009616F1" w:rsidRDefault="00E77981" w:rsidP="007B440E">
      <w:pPr>
        <w:pStyle w:val="Prrafodelista"/>
        <w:numPr>
          <w:ilvl w:val="0"/>
          <w:numId w:val="34"/>
        </w:numPr>
        <w:autoSpaceDE w:val="0"/>
        <w:autoSpaceDN w:val="0"/>
        <w:spacing w:after="0" w:line="240" w:lineRule="auto"/>
        <w:ind w:left="1843" w:hanging="43"/>
        <w:jc w:val="both"/>
      </w:pPr>
      <w:r w:rsidRPr="009616F1">
        <w:rPr>
          <w:rFonts w:ascii="Times New Roman"/>
        </w:rPr>
        <w:t>Consolida</w:t>
      </w:r>
      <w:r w:rsidR="00165ED5" w:rsidRPr="009616F1">
        <w:rPr>
          <w:rFonts w:ascii="Times New Roman"/>
        </w:rPr>
        <w:t>ci</w:t>
      </w:r>
      <w:r w:rsidR="00165ED5" w:rsidRPr="009616F1">
        <w:rPr>
          <w:rFonts w:ascii="Times New Roman"/>
        </w:rPr>
        <w:t>ó</w:t>
      </w:r>
      <w:r w:rsidR="00165ED5" w:rsidRPr="009616F1">
        <w:rPr>
          <w:rFonts w:ascii="Times New Roman"/>
        </w:rPr>
        <w:t>n de las necesidades identificadas, recursos disponibles para capacitaci</w:t>
      </w:r>
      <w:r w:rsidR="00165ED5" w:rsidRPr="009616F1">
        <w:rPr>
          <w:rFonts w:ascii="Times New Roman"/>
        </w:rPr>
        <w:t>ó</w:t>
      </w:r>
      <w:r w:rsidR="00165ED5" w:rsidRPr="009616F1">
        <w:rPr>
          <w:rFonts w:ascii="Times New Roman"/>
        </w:rPr>
        <w:t>n y preparaci</w:t>
      </w:r>
      <w:r w:rsidR="00165ED5" w:rsidRPr="009616F1">
        <w:rPr>
          <w:rFonts w:ascii="Times New Roman"/>
        </w:rPr>
        <w:t>ó</w:t>
      </w:r>
      <w:r w:rsidR="00165ED5" w:rsidRPr="009616F1">
        <w:rPr>
          <w:rFonts w:ascii="Times New Roman"/>
        </w:rPr>
        <w:t>n de propuestas de proyectos</w:t>
      </w:r>
      <w:r w:rsidR="00A31B68" w:rsidRPr="009616F1">
        <w:rPr>
          <w:rFonts w:ascii="Times New Roman"/>
        </w:rPr>
        <w:t>.</w:t>
      </w:r>
      <w:r w:rsidR="00165ED5" w:rsidRPr="009616F1">
        <w:rPr>
          <w:rFonts w:ascii="Times New Roman"/>
        </w:rPr>
        <w:t xml:space="preserve"> </w:t>
      </w:r>
    </w:p>
    <w:p w:rsidR="00A31B68" w:rsidRDefault="00A31B68" w:rsidP="009616F1">
      <w:pPr>
        <w:pStyle w:val="Normal11"/>
        <w:pBdr>
          <w:bottom w:val="none" w:sz="2" w:space="2" w:color="000000"/>
        </w:pBdr>
        <w:autoSpaceDE w:val="0"/>
        <w:autoSpaceDN w:val="0"/>
        <w:spacing w:after="0" w:line="240" w:lineRule="auto"/>
        <w:ind w:left="360" w:firstLine="284"/>
        <w:jc w:val="both"/>
        <w:rPr>
          <w:lang w:val="es-MX"/>
        </w:rPr>
      </w:pPr>
    </w:p>
    <w:p w:rsidR="009616F1" w:rsidRDefault="009616F1" w:rsidP="003F381C">
      <w:pPr>
        <w:pStyle w:val="Normal11"/>
        <w:pBdr>
          <w:bottom w:val="none" w:sz="2" w:space="2" w:color="000000"/>
        </w:pBdr>
        <w:autoSpaceDE w:val="0"/>
        <w:autoSpaceDN w:val="0"/>
        <w:spacing w:after="0" w:line="240" w:lineRule="auto"/>
        <w:ind w:left="360"/>
        <w:jc w:val="both"/>
        <w:rPr>
          <w:rFonts w:ascii="Times New Roman"/>
          <w:lang w:val="es-MX"/>
        </w:rPr>
      </w:pPr>
    </w:p>
    <w:p w:rsidR="009616F1" w:rsidRDefault="00BB20FA" w:rsidP="003F381C">
      <w:pPr>
        <w:pStyle w:val="Normal11"/>
        <w:pBdr>
          <w:bottom w:val="none" w:sz="2" w:space="2" w:color="000000"/>
        </w:pBdr>
        <w:autoSpaceDE w:val="0"/>
        <w:autoSpaceDN w:val="0"/>
        <w:spacing w:after="0" w:line="240" w:lineRule="auto"/>
        <w:ind w:left="360"/>
        <w:jc w:val="both"/>
        <w:rPr>
          <w:rFonts w:ascii="Times New Roman"/>
          <w:lang w:val="es-MX"/>
        </w:rPr>
      </w:pPr>
      <w:r w:rsidRPr="00BB20FA">
        <w:rPr>
          <w:rFonts w:ascii="Times New Roman"/>
          <w:lang w:val="es-MX"/>
        </w:rPr>
        <w:t>En t</w:t>
      </w:r>
      <w:r w:rsidRPr="00BB20FA">
        <w:rPr>
          <w:rFonts w:ascii="Times New Roman"/>
          <w:lang w:val="es-MX"/>
        </w:rPr>
        <w:t>é</w:t>
      </w:r>
      <w:r w:rsidRPr="00BB20FA">
        <w:rPr>
          <w:rFonts w:ascii="Times New Roman"/>
          <w:lang w:val="es-MX"/>
        </w:rPr>
        <w:t>rminos de identificar oportunidades, se proporcion</w:t>
      </w:r>
      <w:r w:rsidRPr="00BB20FA">
        <w:rPr>
          <w:rFonts w:ascii="Times New Roman"/>
          <w:lang w:val="es-MX"/>
        </w:rPr>
        <w:t>ó</w:t>
      </w:r>
      <w:r w:rsidRPr="00BB20FA">
        <w:rPr>
          <w:rFonts w:ascii="Times New Roman"/>
          <w:lang w:val="es-MX"/>
        </w:rPr>
        <w:t xml:space="preserve"> una rese</w:t>
      </w:r>
      <w:r w:rsidRPr="00BB20FA">
        <w:rPr>
          <w:rFonts w:ascii="Times New Roman"/>
          <w:lang w:val="es-MX"/>
        </w:rPr>
        <w:t>ñ</w:t>
      </w:r>
      <w:r w:rsidRPr="00BB20FA">
        <w:rPr>
          <w:rFonts w:ascii="Times New Roman"/>
          <w:lang w:val="es-MX"/>
        </w:rPr>
        <w:t>a por PNUMA y U</w:t>
      </w:r>
      <w:r>
        <w:rPr>
          <w:rFonts w:ascii="Times New Roman"/>
          <w:lang w:val="es-MX"/>
        </w:rPr>
        <w:t xml:space="preserve">NITAR </w:t>
      </w:r>
      <w:r w:rsidR="009616F1">
        <w:rPr>
          <w:rFonts w:ascii="Times New Roman"/>
          <w:lang w:val="es-MX"/>
        </w:rPr>
        <w:t xml:space="preserve">sobre la </w:t>
      </w:r>
      <w:r>
        <w:rPr>
          <w:rFonts w:ascii="Times New Roman"/>
          <w:lang w:val="es-MX"/>
        </w:rPr>
        <w:t xml:space="preserve"> </w:t>
      </w:r>
    </w:p>
    <w:p w:rsidR="003F381C" w:rsidRDefault="00BB20FA" w:rsidP="003F381C">
      <w:pPr>
        <w:pStyle w:val="Normal11"/>
        <w:pBdr>
          <w:bottom w:val="none" w:sz="2" w:space="2" w:color="000000"/>
        </w:pBdr>
        <w:autoSpaceDE w:val="0"/>
        <w:autoSpaceDN w:val="0"/>
        <w:spacing w:after="0" w:line="240" w:lineRule="auto"/>
        <w:ind w:left="360"/>
        <w:jc w:val="both"/>
        <w:rPr>
          <w:rFonts w:ascii="Times New Roman"/>
          <w:lang w:val="es-MX"/>
        </w:rPr>
      </w:pPr>
      <w:r>
        <w:rPr>
          <w:rFonts w:ascii="Times New Roman"/>
          <w:lang w:val="es-MX"/>
        </w:rPr>
        <w:t>Iniciativa para Desarrollo de Capacidad del Prin</w:t>
      </w:r>
      <w:r w:rsidRPr="00BB20FA">
        <w:rPr>
          <w:rFonts w:ascii="Times New Roman"/>
          <w:lang w:val="es-MX"/>
        </w:rPr>
        <w:t xml:space="preserve">cipio </w:t>
      </w:r>
      <w:r w:rsidR="00E90E0C">
        <w:rPr>
          <w:rFonts w:ascii="Times New Roman"/>
          <w:lang w:val="es-MX"/>
        </w:rPr>
        <w:t xml:space="preserve">10 </w:t>
      </w:r>
      <w:r>
        <w:rPr>
          <w:rFonts w:ascii="Times New Roman"/>
          <w:lang w:val="es-MX"/>
        </w:rPr>
        <w:t>y las Directrices de Bali</w:t>
      </w:r>
      <w:r w:rsidR="00E77981" w:rsidRPr="00BB20FA">
        <w:rPr>
          <w:rFonts w:ascii="Times New Roman"/>
          <w:lang w:val="es-MX"/>
        </w:rPr>
        <w:t xml:space="preserve">. </w:t>
      </w:r>
      <w:r>
        <w:rPr>
          <w:rFonts w:ascii="Times New Roman"/>
          <w:lang w:val="es-MX"/>
        </w:rPr>
        <w:t>Esta Iniciativa consiste</w:t>
      </w:r>
      <w:r w:rsidR="003F381C">
        <w:rPr>
          <w:rFonts w:ascii="Times New Roman"/>
          <w:lang w:val="es-MX"/>
        </w:rPr>
        <w:t xml:space="preserve"> en:</w:t>
      </w:r>
    </w:p>
    <w:p w:rsidR="009616F1" w:rsidRDefault="009616F1" w:rsidP="003F381C">
      <w:pPr>
        <w:pStyle w:val="Normal11"/>
        <w:pBdr>
          <w:bottom w:val="none" w:sz="2" w:space="2" w:color="000000"/>
        </w:pBdr>
        <w:autoSpaceDE w:val="0"/>
        <w:autoSpaceDN w:val="0"/>
        <w:spacing w:after="0" w:line="240" w:lineRule="auto"/>
        <w:ind w:left="360"/>
        <w:jc w:val="both"/>
        <w:rPr>
          <w:rFonts w:ascii="Times New Roman"/>
          <w:lang w:val="es-MX"/>
        </w:rPr>
      </w:pPr>
    </w:p>
    <w:p w:rsidR="00E77981" w:rsidRPr="009616F1" w:rsidRDefault="003F381C" w:rsidP="007B440E">
      <w:pPr>
        <w:pStyle w:val="Normal11"/>
        <w:numPr>
          <w:ilvl w:val="0"/>
          <w:numId w:val="32"/>
        </w:numPr>
        <w:pBdr>
          <w:bottom w:val="none" w:sz="2" w:space="2" w:color="000000"/>
        </w:pBdr>
        <w:autoSpaceDE w:val="0"/>
        <w:autoSpaceDN w:val="0"/>
        <w:spacing w:after="0" w:line="240" w:lineRule="auto"/>
        <w:jc w:val="both"/>
      </w:pPr>
      <w:r>
        <w:rPr>
          <w:rFonts w:ascii="Times New Roman"/>
          <w:lang w:val="es-MX"/>
        </w:rPr>
        <w:t>Una s</w:t>
      </w:r>
      <w:r w:rsidR="00BB20FA" w:rsidRPr="00BB20FA">
        <w:rPr>
          <w:rFonts w:ascii="Times New Roman"/>
          <w:lang w:val="es-MX"/>
        </w:rPr>
        <w:t>erie de talleres regional</w:t>
      </w:r>
      <w:r w:rsidR="00BB20FA">
        <w:rPr>
          <w:rFonts w:ascii="Times New Roman"/>
          <w:lang w:val="es-MX"/>
        </w:rPr>
        <w:t>e</w:t>
      </w:r>
      <w:r w:rsidR="00BB20FA" w:rsidRPr="00BB20FA">
        <w:rPr>
          <w:rFonts w:ascii="Times New Roman"/>
          <w:lang w:val="es-MX"/>
        </w:rPr>
        <w:t xml:space="preserve">s sobre el </w:t>
      </w:r>
      <w:r w:rsidR="00E77981" w:rsidRPr="00BB20FA">
        <w:rPr>
          <w:rFonts w:ascii="Times New Roman"/>
          <w:lang w:val="es-MX"/>
        </w:rPr>
        <w:t>P</w:t>
      </w:r>
      <w:r>
        <w:rPr>
          <w:rFonts w:ascii="Times New Roman"/>
          <w:lang w:val="es-MX"/>
        </w:rPr>
        <w:t xml:space="preserve">rincipio </w:t>
      </w:r>
      <w:r w:rsidR="00E77981" w:rsidRPr="00BB20FA">
        <w:rPr>
          <w:rFonts w:ascii="Times New Roman"/>
          <w:lang w:val="es-MX"/>
        </w:rPr>
        <w:t xml:space="preserve"> 10 </w:t>
      </w:r>
      <w:r w:rsidR="00BB20FA" w:rsidRPr="00BB20FA">
        <w:rPr>
          <w:rFonts w:ascii="Times New Roman"/>
          <w:lang w:val="es-MX"/>
        </w:rPr>
        <w:t xml:space="preserve">y las Directrices de </w:t>
      </w:r>
      <w:r w:rsidR="00BB20FA">
        <w:rPr>
          <w:rFonts w:ascii="Times New Roman"/>
          <w:lang w:val="es-MX"/>
        </w:rPr>
        <w:t>Bali</w:t>
      </w:r>
      <w:r w:rsidR="009616F1">
        <w:rPr>
          <w:rFonts w:ascii="Times New Roman"/>
          <w:lang w:val="es-MX"/>
        </w:rPr>
        <w:t>,</w:t>
      </w:r>
    </w:p>
    <w:p w:rsidR="009616F1" w:rsidRPr="003F381C" w:rsidRDefault="009616F1" w:rsidP="009616F1">
      <w:pPr>
        <w:pStyle w:val="Normal11"/>
        <w:pBdr>
          <w:bottom w:val="none" w:sz="2" w:space="2" w:color="000000"/>
        </w:pBdr>
        <w:autoSpaceDE w:val="0"/>
        <w:autoSpaceDN w:val="0"/>
        <w:spacing w:after="0" w:line="240" w:lineRule="auto"/>
        <w:ind w:left="360"/>
        <w:jc w:val="both"/>
      </w:pPr>
    </w:p>
    <w:p w:rsidR="00E77981" w:rsidRPr="009616F1" w:rsidRDefault="00BB20FA" w:rsidP="007B440E">
      <w:pPr>
        <w:pStyle w:val="Normal11"/>
        <w:numPr>
          <w:ilvl w:val="0"/>
          <w:numId w:val="32"/>
        </w:numPr>
        <w:pBdr>
          <w:bottom w:val="none" w:sz="2" w:space="2" w:color="000000"/>
        </w:pBdr>
        <w:autoSpaceDE w:val="0"/>
        <w:autoSpaceDN w:val="0"/>
        <w:spacing w:after="0" w:line="240" w:lineRule="auto"/>
        <w:jc w:val="both"/>
      </w:pPr>
      <w:r>
        <w:rPr>
          <w:rFonts w:ascii="Times New Roman"/>
        </w:rPr>
        <w:t>Gu</w:t>
      </w:r>
      <w:r>
        <w:rPr>
          <w:rFonts w:ascii="Times New Roman"/>
        </w:rPr>
        <w:t>í</w:t>
      </w:r>
      <w:r>
        <w:rPr>
          <w:rFonts w:ascii="Times New Roman"/>
        </w:rPr>
        <w:t>a para la Implementaci</w:t>
      </w:r>
      <w:r>
        <w:rPr>
          <w:rFonts w:ascii="Times New Roman"/>
        </w:rPr>
        <w:t>ó</w:t>
      </w:r>
      <w:r>
        <w:rPr>
          <w:rFonts w:ascii="Times New Roman"/>
        </w:rPr>
        <w:t xml:space="preserve">n de las Directrices de </w:t>
      </w:r>
      <w:r w:rsidR="00E77981">
        <w:rPr>
          <w:rFonts w:ascii="Times New Roman"/>
        </w:rPr>
        <w:t>Bali</w:t>
      </w:r>
      <w:r w:rsidR="009616F1">
        <w:rPr>
          <w:rFonts w:ascii="Times New Roman"/>
        </w:rPr>
        <w:t>,</w:t>
      </w:r>
    </w:p>
    <w:p w:rsidR="009616F1" w:rsidRDefault="009616F1" w:rsidP="009616F1">
      <w:pPr>
        <w:pStyle w:val="Normal11"/>
        <w:pBdr>
          <w:bottom w:val="none" w:sz="2" w:space="2" w:color="000000"/>
        </w:pBdr>
        <w:autoSpaceDE w:val="0"/>
        <w:autoSpaceDN w:val="0"/>
        <w:spacing w:after="0" w:line="240" w:lineRule="auto"/>
        <w:jc w:val="both"/>
      </w:pPr>
    </w:p>
    <w:p w:rsidR="00E77981" w:rsidRPr="00356F95" w:rsidRDefault="00356F95" w:rsidP="007B440E">
      <w:pPr>
        <w:pStyle w:val="Normal11"/>
        <w:numPr>
          <w:ilvl w:val="0"/>
          <w:numId w:val="32"/>
        </w:numPr>
        <w:pBdr>
          <w:bottom w:val="none" w:sz="2" w:space="2" w:color="000000"/>
        </w:pBdr>
        <w:autoSpaceDE w:val="0"/>
        <w:autoSpaceDN w:val="0"/>
        <w:spacing w:after="0" w:line="240" w:lineRule="auto"/>
        <w:jc w:val="both"/>
        <w:rPr>
          <w:lang w:val="es-MX"/>
        </w:rPr>
      </w:pPr>
      <w:r w:rsidRPr="00356F95">
        <w:rPr>
          <w:rFonts w:ascii="Times New Roman"/>
          <w:lang w:val="es-MX"/>
        </w:rPr>
        <w:t xml:space="preserve">Programa </w:t>
      </w:r>
      <w:r w:rsidR="009616F1">
        <w:rPr>
          <w:rFonts w:ascii="Times New Roman"/>
          <w:lang w:val="es-MX"/>
        </w:rPr>
        <w:t xml:space="preserve">Global </w:t>
      </w:r>
      <w:r w:rsidRPr="00356F95">
        <w:rPr>
          <w:rFonts w:ascii="Times New Roman"/>
          <w:lang w:val="es-MX"/>
        </w:rPr>
        <w:t>Conjunto para apoyar la Impl</w:t>
      </w:r>
      <w:r>
        <w:rPr>
          <w:rFonts w:ascii="Times New Roman"/>
          <w:lang w:val="es-MX"/>
        </w:rPr>
        <w:t>e</w:t>
      </w:r>
      <w:r w:rsidRPr="00356F95">
        <w:rPr>
          <w:rFonts w:ascii="Times New Roman"/>
          <w:lang w:val="es-MX"/>
        </w:rPr>
        <w:t>mentaci</w:t>
      </w:r>
      <w:r w:rsidRPr="00356F95">
        <w:rPr>
          <w:rFonts w:ascii="Times New Roman"/>
          <w:lang w:val="es-MX"/>
        </w:rPr>
        <w:t>ó</w:t>
      </w:r>
      <w:r w:rsidRPr="00356F95">
        <w:rPr>
          <w:rFonts w:ascii="Times New Roman"/>
          <w:lang w:val="es-MX"/>
        </w:rPr>
        <w:t xml:space="preserve">n </w:t>
      </w:r>
      <w:r>
        <w:rPr>
          <w:rFonts w:ascii="Times New Roman"/>
          <w:lang w:val="es-MX"/>
        </w:rPr>
        <w:t>Nacional del P</w:t>
      </w:r>
      <w:r w:rsidR="009616F1">
        <w:rPr>
          <w:rFonts w:ascii="Times New Roman"/>
          <w:lang w:val="es-MX"/>
        </w:rPr>
        <w:t>rincipio 10, incluyendo:</w:t>
      </w:r>
      <w:r>
        <w:rPr>
          <w:rFonts w:ascii="Times New Roman"/>
          <w:lang w:val="es-MX"/>
        </w:rPr>
        <w:t xml:space="preserve"> </w:t>
      </w:r>
    </w:p>
    <w:p w:rsidR="00E77981" w:rsidRPr="00356F95" w:rsidRDefault="00356F95" w:rsidP="007B440E">
      <w:pPr>
        <w:pStyle w:val="Normal11"/>
        <w:numPr>
          <w:ilvl w:val="1"/>
          <w:numId w:val="17"/>
        </w:numPr>
        <w:autoSpaceDE w:val="0"/>
        <w:autoSpaceDN w:val="0"/>
        <w:spacing w:after="0" w:line="240" w:lineRule="auto"/>
        <w:ind w:left="1440" w:hanging="360"/>
        <w:jc w:val="both"/>
        <w:rPr>
          <w:lang w:val="es-MX"/>
        </w:rPr>
      </w:pPr>
      <w:r w:rsidRPr="00356F95">
        <w:rPr>
          <w:rFonts w:ascii="Times New Roman"/>
          <w:lang w:val="es-MX"/>
        </w:rPr>
        <w:t xml:space="preserve">Proyectos Nacionales para Desarrollo de Capacidad y Reforma Legal </w:t>
      </w:r>
    </w:p>
    <w:p w:rsidR="00E77981" w:rsidRDefault="00356F95" w:rsidP="007B440E">
      <w:pPr>
        <w:pStyle w:val="Normal11"/>
        <w:numPr>
          <w:ilvl w:val="1"/>
          <w:numId w:val="17"/>
        </w:numPr>
        <w:autoSpaceDE w:val="0"/>
        <w:autoSpaceDN w:val="0"/>
        <w:spacing w:after="0" w:line="240" w:lineRule="auto"/>
        <w:ind w:left="1440" w:hanging="360"/>
        <w:jc w:val="both"/>
      </w:pPr>
      <w:r>
        <w:rPr>
          <w:rFonts w:ascii="Times New Roman"/>
        </w:rPr>
        <w:t xml:space="preserve">Servicios Mundiales de Apoyo </w:t>
      </w:r>
    </w:p>
    <w:p w:rsidR="00E77981" w:rsidRPr="00C403E5" w:rsidRDefault="009616F1" w:rsidP="009616F1">
      <w:pPr>
        <w:pStyle w:val="Normal11"/>
        <w:autoSpaceDE w:val="0"/>
        <w:autoSpaceDN w:val="0"/>
        <w:spacing w:after="0" w:line="240" w:lineRule="auto"/>
        <w:ind w:left="720"/>
        <w:jc w:val="both"/>
        <w:rPr>
          <w:lang w:val="es-MX"/>
        </w:rPr>
      </w:pPr>
      <w:r>
        <w:rPr>
          <w:rFonts w:ascii="Times New Roman"/>
          <w:lang w:val="es-MX"/>
        </w:rPr>
        <w:t>Se prev</w:t>
      </w:r>
      <w:r>
        <w:rPr>
          <w:rFonts w:ascii="Times New Roman"/>
          <w:lang w:val="es-MX"/>
        </w:rPr>
        <w:t>é</w:t>
      </w:r>
      <w:r>
        <w:rPr>
          <w:rFonts w:ascii="Times New Roman"/>
          <w:lang w:val="es-MX"/>
        </w:rPr>
        <w:t xml:space="preserve"> la p</w:t>
      </w:r>
      <w:r w:rsidR="00356F95" w:rsidRPr="00356F95">
        <w:rPr>
          <w:rFonts w:ascii="Times New Roman"/>
          <w:lang w:val="es-MX"/>
        </w:rPr>
        <w:t>articipaci</w:t>
      </w:r>
      <w:r w:rsidR="00356F95" w:rsidRPr="00356F95">
        <w:rPr>
          <w:rFonts w:ascii="Times New Roman"/>
          <w:lang w:val="es-MX"/>
        </w:rPr>
        <w:t>ó</w:t>
      </w:r>
      <w:r w:rsidR="00356F95" w:rsidRPr="00356F95">
        <w:rPr>
          <w:rFonts w:ascii="Times New Roman"/>
          <w:lang w:val="es-MX"/>
        </w:rPr>
        <w:t xml:space="preserve">n de </w:t>
      </w:r>
      <w:r>
        <w:rPr>
          <w:rFonts w:ascii="Times New Roman"/>
          <w:lang w:val="es-MX"/>
        </w:rPr>
        <w:t xml:space="preserve">los </w:t>
      </w:r>
      <w:r w:rsidR="00356F95" w:rsidRPr="00356F95">
        <w:rPr>
          <w:rFonts w:ascii="Times New Roman"/>
          <w:lang w:val="es-MX"/>
        </w:rPr>
        <w:t>pa</w:t>
      </w:r>
      <w:r w:rsidR="00356F95" w:rsidRPr="00356F95">
        <w:rPr>
          <w:rFonts w:ascii="Times New Roman"/>
          <w:lang w:val="es-MX"/>
        </w:rPr>
        <w:t>í</w:t>
      </w:r>
      <w:r w:rsidR="00356F95" w:rsidRPr="00356F95">
        <w:rPr>
          <w:rFonts w:ascii="Times New Roman"/>
          <w:lang w:val="es-MX"/>
        </w:rPr>
        <w:t>ses en el dise</w:t>
      </w:r>
      <w:r w:rsidR="00356F95" w:rsidRPr="00356F95">
        <w:rPr>
          <w:rFonts w:ascii="Times New Roman"/>
          <w:lang w:val="es-MX"/>
        </w:rPr>
        <w:t>ñ</w:t>
      </w:r>
      <w:r w:rsidR="00356F95" w:rsidRPr="00356F95">
        <w:rPr>
          <w:rFonts w:ascii="Times New Roman"/>
          <w:lang w:val="es-MX"/>
        </w:rPr>
        <w:t>o del programa</w:t>
      </w:r>
      <w:r>
        <w:rPr>
          <w:rFonts w:ascii="Times New Roman"/>
          <w:lang w:val="es-MX"/>
        </w:rPr>
        <w:t>, y la a</w:t>
      </w:r>
      <w:r w:rsidR="00356F95" w:rsidRPr="00C403E5">
        <w:rPr>
          <w:rFonts w:ascii="Times New Roman"/>
          <w:lang w:val="es-MX"/>
        </w:rPr>
        <w:t>sociaci</w:t>
      </w:r>
      <w:r w:rsidR="00356F95" w:rsidRPr="00C403E5">
        <w:rPr>
          <w:rFonts w:ascii="Times New Roman"/>
          <w:lang w:val="es-MX"/>
        </w:rPr>
        <w:t>ó</w:t>
      </w:r>
      <w:r w:rsidR="00356F95" w:rsidRPr="00C403E5">
        <w:rPr>
          <w:rFonts w:ascii="Times New Roman"/>
          <w:lang w:val="es-MX"/>
        </w:rPr>
        <w:t xml:space="preserve">n con el </w:t>
      </w:r>
      <w:r w:rsidR="00E77981" w:rsidRPr="00C403E5">
        <w:rPr>
          <w:rFonts w:ascii="Times New Roman"/>
          <w:lang w:val="es-MX"/>
        </w:rPr>
        <w:t>P</w:t>
      </w:r>
      <w:r w:rsidR="00C403E5" w:rsidRPr="00C403E5">
        <w:rPr>
          <w:rFonts w:ascii="Times New Roman"/>
          <w:lang w:val="es-MX"/>
        </w:rPr>
        <w:t xml:space="preserve">rograma de las Naciones Unidas para el Desarrollo </w:t>
      </w:r>
      <w:r w:rsidR="00E77981" w:rsidRPr="00C403E5">
        <w:rPr>
          <w:rFonts w:ascii="Times New Roman"/>
          <w:lang w:val="es-MX"/>
        </w:rPr>
        <w:t>(</w:t>
      </w:r>
      <w:r w:rsidR="00C403E5">
        <w:rPr>
          <w:rFonts w:ascii="Times New Roman"/>
          <w:lang w:val="es-MX"/>
        </w:rPr>
        <w:t>PNUD</w:t>
      </w:r>
      <w:r w:rsidR="00E77981" w:rsidRPr="00C403E5">
        <w:rPr>
          <w:rFonts w:ascii="Times New Roman"/>
          <w:lang w:val="es-MX"/>
        </w:rPr>
        <w:t xml:space="preserve">) </w:t>
      </w:r>
    </w:p>
    <w:p w:rsidR="00E77981" w:rsidRPr="00C403E5" w:rsidRDefault="00E77981" w:rsidP="00E77981">
      <w:pPr>
        <w:pStyle w:val="Normal11"/>
        <w:autoSpaceDE w:val="0"/>
        <w:autoSpaceDN w:val="0"/>
        <w:spacing w:after="0" w:line="240" w:lineRule="auto"/>
        <w:ind w:left="360"/>
        <w:jc w:val="both"/>
        <w:rPr>
          <w:lang w:val="es-MX"/>
        </w:rPr>
      </w:pPr>
    </w:p>
    <w:p w:rsidR="00E77981" w:rsidRDefault="00BD2946" w:rsidP="009616F1">
      <w:pPr>
        <w:pStyle w:val="Normal11"/>
        <w:autoSpaceDE w:val="0"/>
        <w:autoSpaceDN w:val="0"/>
        <w:spacing w:after="0" w:line="240" w:lineRule="auto"/>
        <w:ind w:left="1843"/>
        <w:jc w:val="both"/>
      </w:pPr>
      <w:r>
        <w:rPr>
          <w:rFonts w:ascii="Times New Roman"/>
        </w:rPr>
        <w:t>Á</w:t>
      </w:r>
      <w:r>
        <w:rPr>
          <w:rFonts w:ascii="Times New Roman"/>
        </w:rPr>
        <w:t>rea</w:t>
      </w:r>
      <w:r w:rsidR="00905B8C">
        <w:rPr>
          <w:rFonts w:ascii="Times New Roman"/>
        </w:rPr>
        <w:t xml:space="preserve"> 1 del Programa</w:t>
      </w:r>
    </w:p>
    <w:p w:rsidR="00E77981" w:rsidRPr="00905B8C" w:rsidRDefault="00905B8C" w:rsidP="007B440E">
      <w:pPr>
        <w:pStyle w:val="Normal11"/>
        <w:numPr>
          <w:ilvl w:val="0"/>
          <w:numId w:val="18"/>
        </w:numPr>
        <w:autoSpaceDE w:val="0"/>
        <w:autoSpaceDN w:val="0"/>
        <w:spacing w:after="0" w:line="240" w:lineRule="auto"/>
        <w:ind w:left="1843"/>
        <w:jc w:val="both"/>
        <w:rPr>
          <w:lang w:val="es-MX"/>
        </w:rPr>
      </w:pPr>
      <w:r>
        <w:rPr>
          <w:rFonts w:ascii="Times New Roman"/>
          <w:lang w:val="es-MX"/>
        </w:rPr>
        <w:t>Producto</w:t>
      </w:r>
      <w:r w:rsidRPr="00905B8C">
        <w:rPr>
          <w:rFonts w:ascii="Times New Roman"/>
          <w:lang w:val="es-MX"/>
        </w:rPr>
        <w:t xml:space="preserve"> </w:t>
      </w:r>
      <w:r w:rsidR="00E77981" w:rsidRPr="00905B8C">
        <w:rPr>
          <w:rFonts w:ascii="Times New Roman"/>
          <w:lang w:val="es-MX"/>
        </w:rPr>
        <w:t xml:space="preserve">1: </w:t>
      </w:r>
      <w:r w:rsidRPr="00905B8C">
        <w:rPr>
          <w:rFonts w:ascii="Times New Roman"/>
          <w:lang w:val="es-MX"/>
        </w:rPr>
        <w:t xml:space="preserve">Apoyo al Aprendizaje en </w:t>
      </w:r>
      <w:r w:rsidR="00907FB3">
        <w:rPr>
          <w:rFonts w:ascii="Times New Roman"/>
          <w:lang w:val="es-MX"/>
        </w:rPr>
        <w:t>Modalidad</w:t>
      </w:r>
      <w:r w:rsidRPr="00905B8C">
        <w:rPr>
          <w:rFonts w:ascii="Times New Roman"/>
          <w:lang w:val="es-MX"/>
        </w:rPr>
        <w:t xml:space="preserve"> R</w:t>
      </w:r>
      <w:r w:rsidRPr="00905B8C">
        <w:rPr>
          <w:rFonts w:ascii="Times New Roman"/>
          <w:lang w:val="es-MX"/>
        </w:rPr>
        <w:t>á</w:t>
      </w:r>
      <w:r w:rsidRPr="00905B8C">
        <w:rPr>
          <w:rFonts w:ascii="Times New Roman"/>
          <w:lang w:val="es-MX"/>
        </w:rPr>
        <w:t>pida y Asesor</w:t>
      </w:r>
      <w:r>
        <w:rPr>
          <w:rFonts w:ascii="Times New Roman"/>
          <w:lang w:val="es-MX"/>
        </w:rPr>
        <w:t>í</w:t>
      </w:r>
      <w:r>
        <w:rPr>
          <w:rFonts w:ascii="Times New Roman"/>
          <w:lang w:val="es-MX"/>
        </w:rPr>
        <w:t xml:space="preserve">a Legal </w:t>
      </w:r>
    </w:p>
    <w:p w:rsidR="00E77981" w:rsidRPr="00905B8C" w:rsidRDefault="00905B8C" w:rsidP="007B440E">
      <w:pPr>
        <w:pStyle w:val="Normal11"/>
        <w:numPr>
          <w:ilvl w:val="1"/>
          <w:numId w:val="18"/>
        </w:numPr>
        <w:autoSpaceDE w:val="0"/>
        <w:autoSpaceDN w:val="0"/>
        <w:spacing w:after="0" w:line="240" w:lineRule="auto"/>
        <w:ind w:left="2552"/>
        <w:jc w:val="both"/>
        <w:rPr>
          <w:lang w:val="es-MX"/>
        </w:rPr>
      </w:pPr>
      <w:r w:rsidRPr="00905B8C">
        <w:rPr>
          <w:rFonts w:ascii="Times New Roman"/>
          <w:lang w:val="es-MX"/>
        </w:rPr>
        <w:t xml:space="preserve">Desarrollo de habilidades vinculado con los objetivos institucionales </w:t>
      </w:r>
    </w:p>
    <w:p w:rsidR="00E77981" w:rsidRPr="009E70DE" w:rsidRDefault="00905B8C" w:rsidP="007B440E">
      <w:pPr>
        <w:pStyle w:val="Normal11"/>
        <w:numPr>
          <w:ilvl w:val="1"/>
          <w:numId w:val="18"/>
        </w:numPr>
        <w:autoSpaceDE w:val="0"/>
        <w:autoSpaceDN w:val="0"/>
        <w:spacing w:after="0" w:line="240" w:lineRule="auto"/>
        <w:ind w:left="2552"/>
        <w:jc w:val="both"/>
      </w:pPr>
      <w:r w:rsidRPr="009E70DE">
        <w:rPr>
          <w:rFonts w:ascii="Times New Roman"/>
        </w:rPr>
        <w:t>An</w:t>
      </w:r>
      <w:r w:rsidRPr="009E70DE">
        <w:rPr>
          <w:rFonts w:ascii="Times New Roman"/>
        </w:rPr>
        <w:t>á</w:t>
      </w:r>
      <w:r w:rsidRPr="009E70DE">
        <w:rPr>
          <w:rFonts w:ascii="Times New Roman"/>
        </w:rPr>
        <w:t>lisis y asesor</w:t>
      </w:r>
      <w:r w:rsidRPr="009E70DE">
        <w:rPr>
          <w:rFonts w:ascii="Times New Roman"/>
        </w:rPr>
        <w:t>í</w:t>
      </w:r>
      <w:r w:rsidRPr="009E70DE">
        <w:rPr>
          <w:rFonts w:ascii="Times New Roman"/>
        </w:rPr>
        <w:t xml:space="preserve">a legal a solicitud </w:t>
      </w:r>
    </w:p>
    <w:p w:rsidR="00E77981" w:rsidRPr="00905B8C" w:rsidRDefault="00905B8C" w:rsidP="007B440E">
      <w:pPr>
        <w:pStyle w:val="Normal11"/>
        <w:numPr>
          <w:ilvl w:val="0"/>
          <w:numId w:val="18"/>
        </w:numPr>
        <w:autoSpaceDE w:val="0"/>
        <w:autoSpaceDN w:val="0"/>
        <w:spacing w:after="0" w:line="240" w:lineRule="auto"/>
        <w:ind w:left="1843"/>
        <w:jc w:val="both"/>
        <w:rPr>
          <w:lang w:val="es-MX"/>
        </w:rPr>
      </w:pPr>
      <w:r>
        <w:rPr>
          <w:rFonts w:ascii="Times New Roman"/>
          <w:lang w:val="es-MX"/>
        </w:rPr>
        <w:lastRenderedPageBreak/>
        <w:t>Producto</w:t>
      </w:r>
      <w:r w:rsidR="00E77981" w:rsidRPr="00905B8C">
        <w:rPr>
          <w:rFonts w:ascii="Times New Roman"/>
          <w:lang w:val="es-MX"/>
        </w:rPr>
        <w:t xml:space="preserve"> 2: </w:t>
      </w:r>
      <w:r w:rsidRPr="00905B8C">
        <w:rPr>
          <w:rFonts w:ascii="Times New Roman"/>
          <w:lang w:val="es-MX"/>
        </w:rPr>
        <w:t>Evaluaciones de la Capacidad Nacional y Desarrollo de</w:t>
      </w:r>
      <w:r>
        <w:rPr>
          <w:rFonts w:ascii="Times New Roman"/>
          <w:lang w:val="es-MX"/>
        </w:rPr>
        <w:t xml:space="preserve"> </w:t>
      </w:r>
      <w:r w:rsidRPr="00905B8C">
        <w:rPr>
          <w:rFonts w:ascii="Times New Roman"/>
          <w:lang w:val="es-MX"/>
        </w:rPr>
        <w:t xml:space="preserve">Estrategia </w:t>
      </w:r>
    </w:p>
    <w:p w:rsidR="00E77981" w:rsidRDefault="00905B8C" w:rsidP="007B440E">
      <w:pPr>
        <w:pStyle w:val="Normal11"/>
        <w:numPr>
          <w:ilvl w:val="1"/>
          <w:numId w:val="18"/>
        </w:numPr>
        <w:autoSpaceDE w:val="0"/>
        <w:autoSpaceDN w:val="0"/>
        <w:spacing w:after="0" w:line="240" w:lineRule="auto"/>
        <w:ind w:left="1843" w:firstLine="709"/>
        <w:jc w:val="both"/>
      </w:pPr>
      <w:r>
        <w:rPr>
          <w:rFonts w:ascii="Times New Roman"/>
        </w:rPr>
        <w:t>Perfiles Nacionales del Principio</w:t>
      </w:r>
      <w:r w:rsidR="00E77981">
        <w:rPr>
          <w:rFonts w:ascii="Times New Roman"/>
        </w:rPr>
        <w:t xml:space="preserve"> 10 </w:t>
      </w:r>
    </w:p>
    <w:p w:rsidR="00E77981" w:rsidRDefault="00905B8C" w:rsidP="007B440E">
      <w:pPr>
        <w:pStyle w:val="Normal11"/>
        <w:numPr>
          <w:ilvl w:val="1"/>
          <w:numId w:val="18"/>
        </w:numPr>
        <w:autoSpaceDE w:val="0"/>
        <w:autoSpaceDN w:val="0"/>
        <w:spacing w:after="0" w:line="240" w:lineRule="auto"/>
        <w:ind w:left="1843" w:firstLine="709"/>
        <w:jc w:val="both"/>
      </w:pPr>
      <w:r>
        <w:rPr>
          <w:rFonts w:ascii="Times New Roman"/>
        </w:rPr>
        <w:t xml:space="preserve">Talleres para establecer prioridades </w:t>
      </w:r>
    </w:p>
    <w:p w:rsidR="00E77981" w:rsidRDefault="00905B8C" w:rsidP="007B440E">
      <w:pPr>
        <w:pStyle w:val="Normal11"/>
        <w:numPr>
          <w:ilvl w:val="1"/>
          <w:numId w:val="18"/>
        </w:numPr>
        <w:autoSpaceDE w:val="0"/>
        <w:autoSpaceDN w:val="0"/>
        <w:spacing w:after="0" w:line="240" w:lineRule="auto"/>
        <w:ind w:left="2552"/>
        <w:jc w:val="both"/>
      </w:pPr>
      <w:r>
        <w:rPr>
          <w:rFonts w:ascii="Times New Roman"/>
        </w:rPr>
        <w:t>Desarrollo de Plan Nacional de Acci</w:t>
      </w:r>
      <w:r>
        <w:rPr>
          <w:rFonts w:ascii="Times New Roman"/>
        </w:rPr>
        <w:t>ó</w:t>
      </w:r>
      <w:r>
        <w:rPr>
          <w:rFonts w:ascii="Times New Roman"/>
        </w:rPr>
        <w:t xml:space="preserve">n </w:t>
      </w:r>
    </w:p>
    <w:p w:rsidR="00E77981" w:rsidRDefault="00905B8C" w:rsidP="007B440E">
      <w:pPr>
        <w:pStyle w:val="Normal11"/>
        <w:numPr>
          <w:ilvl w:val="0"/>
          <w:numId w:val="30"/>
        </w:numPr>
        <w:autoSpaceDE w:val="0"/>
        <w:autoSpaceDN w:val="0"/>
        <w:spacing w:after="0" w:line="240" w:lineRule="auto"/>
        <w:ind w:left="1843" w:firstLine="0"/>
        <w:jc w:val="both"/>
      </w:pPr>
      <w:r>
        <w:rPr>
          <w:rFonts w:ascii="Times New Roman"/>
        </w:rPr>
        <w:t>Producto</w:t>
      </w:r>
      <w:r w:rsidR="00E77981">
        <w:rPr>
          <w:rFonts w:ascii="Times New Roman"/>
        </w:rPr>
        <w:t xml:space="preserve"> 3: </w:t>
      </w:r>
      <w:r>
        <w:rPr>
          <w:rFonts w:ascii="Times New Roman"/>
        </w:rPr>
        <w:t>Acci</w:t>
      </w:r>
      <w:r>
        <w:rPr>
          <w:rFonts w:ascii="Times New Roman"/>
        </w:rPr>
        <w:t>ó</w:t>
      </w:r>
      <w:r>
        <w:rPr>
          <w:rFonts w:ascii="Times New Roman"/>
        </w:rPr>
        <w:t>n para Implementaci</w:t>
      </w:r>
      <w:r>
        <w:rPr>
          <w:rFonts w:ascii="Times New Roman"/>
        </w:rPr>
        <w:t>ó</w:t>
      </w:r>
      <w:r>
        <w:rPr>
          <w:rFonts w:ascii="Times New Roman"/>
        </w:rPr>
        <w:t>n del Principio</w:t>
      </w:r>
      <w:r w:rsidR="00E77981">
        <w:rPr>
          <w:rFonts w:ascii="Times New Roman"/>
        </w:rPr>
        <w:t xml:space="preserve"> 10 </w:t>
      </w:r>
    </w:p>
    <w:p w:rsidR="00E77981" w:rsidRPr="00905B8C" w:rsidRDefault="00905B8C" w:rsidP="007B440E">
      <w:pPr>
        <w:pStyle w:val="Normal11"/>
        <w:numPr>
          <w:ilvl w:val="1"/>
          <w:numId w:val="18"/>
        </w:numPr>
        <w:autoSpaceDE w:val="0"/>
        <w:autoSpaceDN w:val="0"/>
        <w:spacing w:after="0" w:line="240" w:lineRule="auto"/>
        <w:ind w:left="2552"/>
        <w:jc w:val="both"/>
        <w:rPr>
          <w:lang w:val="es-MX"/>
        </w:rPr>
      </w:pPr>
      <w:r w:rsidRPr="00905B8C">
        <w:rPr>
          <w:rFonts w:ascii="Times New Roman"/>
          <w:lang w:val="es-MX"/>
        </w:rPr>
        <w:t xml:space="preserve">Reforma legal </w:t>
      </w:r>
      <w:r w:rsidR="00E77981" w:rsidRPr="00905B8C">
        <w:rPr>
          <w:rFonts w:ascii="Times New Roman"/>
          <w:lang w:val="es-MX"/>
        </w:rPr>
        <w:t>(</w:t>
      </w:r>
      <w:r w:rsidR="008C1AFE" w:rsidRPr="00905B8C">
        <w:rPr>
          <w:rFonts w:ascii="Times New Roman"/>
          <w:lang w:val="es-MX"/>
        </w:rPr>
        <w:t>ej.</w:t>
      </w:r>
      <w:r w:rsidR="00E77981" w:rsidRPr="00905B8C">
        <w:rPr>
          <w:rFonts w:ascii="Times New Roman"/>
          <w:lang w:val="es-MX"/>
        </w:rPr>
        <w:t xml:space="preserve"> </w:t>
      </w:r>
      <w:r w:rsidRPr="00905B8C">
        <w:rPr>
          <w:rFonts w:ascii="Times New Roman"/>
          <w:lang w:val="es-MX"/>
        </w:rPr>
        <w:t>apoyo para desarrollo de regulaciones</w:t>
      </w:r>
      <w:r w:rsidR="00E77981" w:rsidRPr="00905B8C">
        <w:rPr>
          <w:rFonts w:ascii="Times New Roman"/>
          <w:lang w:val="es-MX"/>
        </w:rPr>
        <w:t xml:space="preserve">) </w:t>
      </w:r>
    </w:p>
    <w:p w:rsidR="00B3027E" w:rsidRPr="00A31B68" w:rsidRDefault="00905B8C" w:rsidP="007B440E">
      <w:pPr>
        <w:pStyle w:val="Normal11"/>
        <w:numPr>
          <w:ilvl w:val="1"/>
          <w:numId w:val="18"/>
        </w:numPr>
        <w:autoSpaceDE w:val="0"/>
        <w:autoSpaceDN w:val="0"/>
        <w:spacing w:after="0" w:line="240" w:lineRule="auto"/>
        <w:ind w:left="2552"/>
        <w:jc w:val="both"/>
        <w:rPr>
          <w:lang w:val="es-MX"/>
        </w:rPr>
      </w:pPr>
      <w:r w:rsidRPr="00905B8C">
        <w:rPr>
          <w:rFonts w:ascii="Times New Roman"/>
          <w:lang w:val="es-MX"/>
        </w:rPr>
        <w:t>Acci</w:t>
      </w:r>
      <w:r w:rsidRPr="00905B8C">
        <w:rPr>
          <w:rFonts w:ascii="Times New Roman"/>
          <w:lang w:val="es-MX"/>
        </w:rPr>
        <w:t>ó</w:t>
      </w:r>
      <w:r w:rsidRPr="00905B8C">
        <w:rPr>
          <w:rFonts w:ascii="Times New Roman"/>
          <w:lang w:val="es-MX"/>
        </w:rPr>
        <w:t>n de implementaci</w:t>
      </w:r>
      <w:r w:rsidRPr="00905B8C">
        <w:rPr>
          <w:rFonts w:ascii="Times New Roman"/>
          <w:lang w:val="es-MX"/>
        </w:rPr>
        <w:t>ó</w:t>
      </w:r>
      <w:r w:rsidRPr="00905B8C">
        <w:rPr>
          <w:rFonts w:ascii="Times New Roman"/>
          <w:lang w:val="es-MX"/>
        </w:rPr>
        <w:t>n en sectores clave/</w:t>
      </w:r>
      <w:r w:rsidRPr="00905B8C">
        <w:rPr>
          <w:rFonts w:ascii="Times New Roman"/>
          <w:lang w:val="es-MX"/>
        </w:rPr>
        <w:t>á</w:t>
      </w:r>
      <w:r w:rsidRPr="00905B8C">
        <w:rPr>
          <w:rFonts w:ascii="Times New Roman"/>
          <w:lang w:val="es-MX"/>
        </w:rPr>
        <w:t>reas tem</w:t>
      </w:r>
      <w:r w:rsidRPr="00905B8C">
        <w:rPr>
          <w:rFonts w:ascii="Times New Roman"/>
          <w:lang w:val="es-MX"/>
        </w:rPr>
        <w:t>á</w:t>
      </w:r>
      <w:r w:rsidRPr="00905B8C">
        <w:rPr>
          <w:rFonts w:ascii="Times New Roman"/>
          <w:lang w:val="es-MX"/>
        </w:rPr>
        <w:t xml:space="preserve">ticas </w:t>
      </w:r>
      <w:r w:rsidR="00E77981" w:rsidRPr="00905B8C">
        <w:rPr>
          <w:rFonts w:ascii="Times New Roman"/>
          <w:lang w:val="es-MX"/>
        </w:rPr>
        <w:t>(</w:t>
      </w:r>
      <w:r w:rsidR="00AA645A" w:rsidRPr="00905B8C">
        <w:rPr>
          <w:rFonts w:ascii="Times New Roman"/>
          <w:lang w:val="es-MX"/>
        </w:rPr>
        <w:t>ej.</w:t>
      </w:r>
      <w:r w:rsidR="00E77981" w:rsidRPr="00905B8C">
        <w:rPr>
          <w:rFonts w:ascii="Times New Roman"/>
          <w:lang w:val="es-MX"/>
        </w:rPr>
        <w:t xml:space="preserve"> </w:t>
      </w:r>
      <w:r>
        <w:rPr>
          <w:rFonts w:ascii="Times New Roman"/>
          <w:lang w:val="es-MX"/>
        </w:rPr>
        <w:t>silvicultura, econom</w:t>
      </w:r>
      <w:r>
        <w:rPr>
          <w:rFonts w:ascii="Times New Roman"/>
          <w:lang w:val="es-MX"/>
        </w:rPr>
        <w:t>í</w:t>
      </w:r>
      <w:r>
        <w:rPr>
          <w:rFonts w:ascii="Times New Roman"/>
          <w:lang w:val="es-MX"/>
        </w:rPr>
        <w:t>a verde</w:t>
      </w:r>
      <w:r w:rsidR="00E77981" w:rsidRPr="00905B8C">
        <w:rPr>
          <w:rFonts w:ascii="Times New Roman"/>
          <w:lang w:val="es-MX"/>
        </w:rPr>
        <w:t xml:space="preserve">) </w:t>
      </w:r>
    </w:p>
    <w:p w:rsidR="00884E19" w:rsidRPr="00905B8C" w:rsidRDefault="00884E19" w:rsidP="009616F1">
      <w:pPr>
        <w:pStyle w:val="Normal11"/>
        <w:autoSpaceDE w:val="0"/>
        <w:autoSpaceDN w:val="0"/>
        <w:spacing w:after="0" w:line="240" w:lineRule="auto"/>
        <w:ind w:left="1843"/>
        <w:jc w:val="both"/>
        <w:rPr>
          <w:rFonts w:ascii="Times New Roman"/>
          <w:b/>
          <w:lang w:val="es-MX"/>
        </w:rPr>
      </w:pPr>
    </w:p>
    <w:p w:rsidR="009616F1" w:rsidRDefault="009616F1" w:rsidP="009D4D13">
      <w:pPr>
        <w:pStyle w:val="Normal11"/>
        <w:autoSpaceDE w:val="0"/>
        <w:autoSpaceDN w:val="0"/>
        <w:spacing w:after="0" w:line="240" w:lineRule="auto"/>
        <w:ind w:left="360"/>
        <w:jc w:val="center"/>
        <w:rPr>
          <w:b/>
          <w:sz w:val="28"/>
        </w:rPr>
      </w:pPr>
    </w:p>
    <w:p w:rsidR="009616F1" w:rsidRDefault="009616F1">
      <w:pPr>
        <w:rPr>
          <w:rFonts w:ascii="Calibri" w:eastAsia="Calibri"/>
          <w:b/>
          <w:color w:val="000000"/>
          <w:sz w:val="28"/>
          <w:lang w:val="es-PA" w:eastAsia="ko-KR"/>
        </w:rPr>
      </w:pPr>
      <w:r>
        <w:rPr>
          <w:b/>
          <w:sz w:val="28"/>
        </w:rPr>
        <w:br w:type="page"/>
      </w:r>
    </w:p>
    <w:p w:rsidR="009616F1" w:rsidRDefault="009616F1" w:rsidP="009D4D13">
      <w:pPr>
        <w:pStyle w:val="Normal11"/>
        <w:autoSpaceDE w:val="0"/>
        <w:autoSpaceDN w:val="0"/>
        <w:spacing w:after="0" w:line="240" w:lineRule="auto"/>
        <w:ind w:left="360"/>
        <w:jc w:val="center"/>
        <w:rPr>
          <w:b/>
          <w:sz w:val="28"/>
        </w:rPr>
      </w:pPr>
    </w:p>
    <w:p w:rsidR="009D4D13" w:rsidRPr="006716FE" w:rsidRDefault="009D4D13" w:rsidP="009D4D13">
      <w:pPr>
        <w:pStyle w:val="Normal11"/>
        <w:autoSpaceDE w:val="0"/>
        <w:autoSpaceDN w:val="0"/>
        <w:spacing w:after="0" w:line="240" w:lineRule="auto"/>
        <w:ind w:left="360"/>
        <w:jc w:val="center"/>
      </w:pPr>
      <w:r w:rsidRPr="006716FE">
        <w:rPr>
          <w:b/>
          <w:sz w:val="28"/>
        </w:rPr>
        <w:t>Anexo 1 – Agenda</w:t>
      </w:r>
    </w:p>
    <w:p w:rsidR="009D4D13" w:rsidRPr="006716FE" w:rsidRDefault="009D4D13" w:rsidP="009D4D13">
      <w:pPr>
        <w:pStyle w:val="Normal11"/>
        <w:autoSpaceDE w:val="0"/>
        <w:autoSpaceDN w:val="0"/>
        <w:spacing w:after="0" w:line="240" w:lineRule="auto"/>
        <w:ind w:left="360"/>
        <w:jc w:val="center"/>
      </w:pPr>
    </w:p>
    <w:p w:rsidR="009D4D13" w:rsidRPr="006716FE" w:rsidRDefault="009D4D13" w:rsidP="009D4D13">
      <w:pPr>
        <w:pStyle w:val="Normal1"/>
        <w:spacing w:after="0" w:line="240" w:lineRule="auto"/>
        <w:jc w:val="both"/>
      </w:pPr>
      <w:r w:rsidRPr="006716FE">
        <w:rPr>
          <w:b/>
        </w:rPr>
        <w:t xml:space="preserve">Programa Preliminar </w:t>
      </w:r>
    </w:p>
    <w:p w:rsidR="009D4D13" w:rsidRPr="006716FE" w:rsidRDefault="009D4D13" w:rsidP="009D4D13">
      <w:pPr>
        <w:pStyle w:val="Normal1"/>
        <w:spacing w:after="0" w:line="240" w:lineRule="auto"/>
        <w:jc w:val="both"/>
      </w:pPr>
    </w:p>
    <w:p w:rsidR="009D4D13" w:rsidRPr="006716FE" w:rsidRDefault="009D4D13" w:rsidP="009D4D13">
      <w:pPr>
        <w:pStyle w:val="Normal1"/>
        <w:spacing w:after="0" w:line="240" w:lineRule="auto"/>
        <w:jc w:val="both"/>
      </w:pPr>
      <w:r w:rsidRPr="006716FE">
        <w:rPr>
          <w:b/>
        </w:rPr>
        <w:t>Día 1:</w:t>
      </w:r>
    </w:p>
    <w:tbl>
      <w:tblPr>
        <w:tblOverlap w:val="never"/>
        <w:tblW w:w="9105" w:type="dxa"/>
        <w:shd w:val="clear" w:color="auto" w:fill="FFFFFF"/>
        <w:tblLayout w:type="fixed"/>
        <w:tblLook w:val="04A0"/>
      </w:tblPr>
      <w:tblGrid>
        <w:gridCol w:w="9105"/>
      </w:tblGrid>
      <w:tr w:rsidR="009D4D13" w:rsidRPr="00932C29" w:rsidTr="00560062">
        <w:tc>
          <w:tcPr>
            <w:tcW w:w="9104" w:type="dxa"/>
            <w:tcBorders>
              <w:top w:val="nil"/>
              <w:left w:val="nil"/>
              <w:bottom w:val="nil"/>
              <w:right w:val="nil"/>
            </w:tcBorders>
            <w:shd w:val="clear" w:color="auto" w:fill="FFFFFF"/>
          </w:tcPr>
          <w:p w:rsidR="009D4D13" w:rsidRPr="00CA6945" w:rsidRDefault="009D4D13" w:rsidP="00560062">
            <w:pPr>
              <w:pStyle w:val="Prrafodelista"/>
              <w:snapToGrid w:val="0"/>
              <w:spacing w:after="0" w:line="240" w:lineRule="auto"/>
              <w:ind w:left="2124" w:hanging="2232"/>
              <w:jc w:val="both"/>
              <w:rPr>
                <w:b/>
              </w:rPr>
            </w:pPr>
            <w:r w:rsidRPr="00CA6945">
              <w:rPr>
                <w:b/>
              </w:rPr>
              <w:t xml:space="preserve">9.00h – 9.40h: </w:t>
            </w:r>
            <w:r w:rsidRPr="00CA6945">
              <w:tab/>
            </w:r>
            <w:r w:rsidRPr="00CA6945">
              <w:rPr>
                <w:b/>
              </w:rPr>
              <w:t xml:space="preserve">Palabras de Bienvenida e Inauguración del Taller </w:t>
            </w:r>
          </w:p>
          <w:p w:rsidR="009D4D13" w:rsidRPr="00CA6945" w:rsidRDefault="009D4D13" w:rsidP="00560062">
            <w:pPr>
              <w:pStyle w:val="Prrafodelista"/>
              <w:snapToGrid w:val="0"/>
              <w:spacing w:after="0" w:line="240" w:lineRule="auto"/>
              <w:ind w:left="2124" w:hanging="2232"/>
              <w:jc w:val="both"/>
            </w:pPr>
          </w:p>
          <w:p w:rsidR="009D4D13" w:rsidRPr="009B644D" w:rsidRDefault="009D4D13" w:rsidP="007B440E">
            <w:pPr>
              <w:pStyle w:val="Normal1"/>
              <w:numPr>
                <w:ilvl w:val="0"/>
                <w:numId w:val="25"/>
              </w:numPr>
              <w:snapToGrid w:val="0"/>
              <w:spacing w:after="0" w:line="240" w:lineRule="auto"/>
              <w:ind w:left="1068" w:hanging="360"/>
              <w:jc w:val="both"/>
            </w:pPr>
            <w:r w:rsidRPr="009B644D">
              <w:t xml:space="preserve">Alexander Juras, </w:t>
            </w:r>
            <w:r>
              <w:t>Jefe del Área de Grupos y Partes Interesadas Principales</w:t>
            </w:r>
            <w:r w:rsidRPr="009B644D">
              <w:t>, División de Cooperación Regional, Programa de las Naciones Unidas para el Medio Ambiente -PNUMA (en representaci</w:t>
            </w:r>
            <w:r>
              <w:t>ón de PNUMA y</w:t>
            </w:r>
            <w:r w:rsidRPr="009B644D">
              <w:t xml:space="preserve"> UNITAR)</w:t>
            </w:r>
          </w:p>
          <w:p w:rsidR="009D4D13" w:rsidRPr="009B644D" w:rsidRDefault="009D4D13" w:rsidP="007B440E">
            <w:pPr>
              <w:pStyle w:val="Normal1"/>
              <w:numPr>
                <w:ilvl w:val="0"/>
                <w:numId w:val="25"/>
              </w:numPr>
              <w:snapToGrid w:val="0"/>
              <w:spacing w:after="0" w:line="240" w:lineRule="auto"/>
              <w:ind w:left="1068" w:hanging="360"/>
              <w:jc w:val="both"/>
            </w:pPr>
            <w:r w:rsidRPr="009B644D">
              <w:t>Diane Quarless, Director</w:t>
            </w:r>
            <w:r>
              <w:t>a</w:t>
            </w:r>
            <w:r w:rsidRPr="009B644D">
              <w:t>, Comisión Económica para América Latina y el Caribe (</w:t>
            </w:r>
            <w:r>
              <w:t>CEPAL</w:t>
            </w:r>
            <w:r w:rsidRPr="009B644D">
              <w:t xml:space="preserve">) </w:t>
            </w:r>
            <w:r>
              <w:t xml:space="preserve">oficina </w:t>
            </w:r>
            <w:r w:rsidRPr="009B644D">
              <w:t>sub</w:t>
            </w:r>
            <w:r>
              <w:t>-</w:t>
            </w:r>
            <w:r w:rsidRPr="009B644D">
              <w:t xml:space="preserve">regional </w:t>
            </w:r>
            <w:r>
              <w:t xml:space="preserve">para el Caribe </w:t>
            </w:r>
          </w:p>
          <w:p w:rsidR="009D4D13" w:rsidRDefault="009D4D13" w:rsidP="007B440E">
            <w:pPr>
              <w:pStyle w:val="Normal1"/>
              <w:numPr>
                <w:ilvl w:val="0"/>
                <w:numId w:val="25"/>
              </w:numPr>
              <w:snapToGrid w:val="0"/>
              <w:spacing w:after="0" w:line="240" w:lineRule="auto"/>
              <w:ind w:left="1068" w:hanging="360"/>
              <w:jc w:val="both"/>
              <w:rPr>
                <w:lang w:val="en-US"/>
              </w:rPr>
            </w:pPr>
            <w:r>
              <w:rPr>
                <w:lang w:val="en-US"/>
              </w:rPr>
              <w:t>Carole Excell, Asociada Senior, Iniciativa Acceso, World Resources Institute (WRI)</w:t>
            </w:r>
          </w:p>
          <w:p w:rsidR="009D4D13" w:rsidRPr="009C4A04" w:rsidRDefault="009D4D13" w:rsidP="007B440E">
            <w:pPr>
              <w:pStyle w:val="Normal1"/>
              <w:numPr>
                <w:ilvl w:val="0"/>
                <w:numId w:val="25"/>
              </w:numPr>
              <w:snapToGrid w:val="0"/>
              <w:spacing w:after="0" w:line="240" w:lineRule="auto"/>
              <w:ind w:left="1068" w:hanging="360"/>
              <w:jc w:val="both"/>
            </w:pPr>
            <w:r w:rsidRPr="009C4A04">
              <w:t>Hon. Dr. Bhoendradatt Tewarie, Ministro, Ministerio de Plan</w:t>
            </w:r>
            <w:r>
              <w:t>i</w:t>
            </w:r>
            <w:r w:rsidRPr="009C4A04">
              <w:t xml:space="preserve">ficación y Desarrollo Sostenible, Trinidad </w:t>
            </w:r>
            <w:r>
              <w:t>y</w:t>
            </w:r>
            <w:r w:rsidRPr="009C4A04">
              <w:t xml:space="preserve"> Tobago (TBC)</w:t>
            </w:r>
          </w:p>
          <w:p w:rsidR="009D4D13" w:rsidRPr="009C4A04" w:rsidRDefault="009D4D13" w:rsidP="00560062">
            <w:pPr>
              <w:pStyle w:val="Normal1"/>
              <w:snapToGrid w:val="0"/>
              <w:spacing w:after="0" w:line="240" w:lineRule="auto"/>
              <w:ind w:left="708"/>
              <w:jc w:val="both"/>
            </w:pPr>
          </w:p>
        </w:tc>
      </w:tr>
    </w:tbl>
    <w:p w:rsidR="009D4D13" w:rsidRPr="009C4A04" w:rsidRDefault="009D4D13" w:rsidP="009D4D13">
      <w:pPr>
        <w:pStyle w:val="Prrafodelista"/>
        <w:spacing w:after="0" w:line="240" w:lineRule="auto"/>
        <w:jc w:val="both"/>
      </w:pPr>
    </w:p>
    <w:p w:rsidR="009D4D13" w:rsidRPr="0057597C" w:rsidRDefault="009D4D13" w:rsidP="009D4D13">
      <w:pPr>
        <w:pStyle w:val="Prrafodelista"/>
        <w:spacing w:after="0" w:line="240" w:lineRule="auto"/>
        <w:ind w:left="2124" w:hanging="2232"/>
        <w:jc w:val="both"/>
      </w:pPr>
      <w:r w:rsidRPr="0057597C">
        <w:rPr>
          <w:b/>
        </w:rPr>
        <w:t xml:space="preserve">9.40h – 10.30h: </w:t>
      </w:r>
      <w:r w:rsidRPr="0057597C">
        <w:tab/>
      </w:r>
      <w:r w:rsidRPr="0057597C">
        <w:rPr>
          <w:b/>
        </w:rPr>
        <w:t xml:space="preserve">Objetivos y Metodología del Taller </w:t>
      </w:r>
      <w:r>
        <w:rPr>
          <w:b/>
        </w:rPr>
        <w:t>e Introducción</w:t>
      </w:r>
      <w:r w:rsidRPr="0057597C">
        <w:rPr>
          <w:b/>
        </w:rPr>
        <w:t xml:space="preserve"> de los Participantes </w:t>
      </w:r>
    </w:p>
    <w:p w:rsidR="009D4D13" w:rsidRPr="0057597C" w:rsidRDefault="009D4D13" w:rsidP="009D4D13">
      <w:pPr>
        <w:pStyle w:val="Prrafodelista"/>
        <w:spacing w:after="0" w:line="240" w:lineRule="auto"/>
        <w:ind w:left="2124" w:hanging="2232"/>
        <w:jc w:val="both"/>
      </w:pPr>
    </w:p>
    <w:p w:rsidR="009D4D13" w:rsidRPr="00EC6019" w:rsidRDefault="009D4D13" w:rsidP="007B440E">
      <w:pPr>
        <w:pStyle w:val="Normal1"/>
        <w:numPr>
          <w:ilvl w:val="0"/>
          <w:numId w:val="25"/>
        </w:numPr>
        <w:spacing w:after="0" w:line="240" w:lineRule="auto"/>
        <w:ind w:left="1068" w:hanging="360"/>
        <w:jc w:val="both"/>
      </w:pPr>
      <w:r w:rsidRPr="00EC6019">
        <w:t>Achim Halpaap, Director Asociado, Departamento de Capacitación, Jefe de la Unidad de Medio Ambiente, UNITAR</w:t>
      </w:r>
    </w:p>
    <w:p w:rsidR="009D4D13" w:rsidRPr="00EC6019" w:rsidRDefault="009D4D13" w:rsidP="009D4D13">
      <w:pPr>
        <w:pStyle w:val="Prrafodelista"/>
        <w:spacing w:after="0" w:line="240" w:lineRule="auto"/>
        <w:ind w:left="1410" w:hanging="1410"/>
        <w:jc w:val="both"/>
      </w:pPr>
    </w:p>
    <w:p w:rsidR="009D4D13" w:rsidRPr="00CB7F1F" w:rsidRDefault="009D4D13" w:rsidP="009D4D13">
      <w:pPr>
        <w:pStyle w:val="Prrafodelista"/>
        <w:spacing w:after="0" w:line="240" w:lineRule="auto"/>
        <w:ind w:left="2124" w:hanging="2232"/>
        <w:jc w:val="both"/>
      </w:pPr>
      <w:r w:rsidRPr="00CB7F1F">
        <w:rPr>
          <w:b/>
        </w:rPr>
        <w:t xml:space="preserve">10.30h – 10.45h: </w:t>
      </w:r>
      <w:r w:rsidRPr="00CB7F1F">
        <w:tab/>
      </w:r>
      <w:r w:rsidRPr="00CB7F1F">
        <w:rPr>
          <w:b/>
        </w:rPr>
        <w:t>Pausa para café</w:t>
      </w:r>
    </w:p>
    <w:p w:rsidR="009D4D13" w:rsidRPr="00CB7F1F" w:rsidRDefault="009D4D13" w:rsidP="009D4D13">
      <w:pPr>
        <w:pStyle w:val="Prrafodelista"/>
        <w:spacing w:after="0" w:line="240" w:lineRule="auto"/>
        <w:ind w:left="1410" w:hanging="1410"/>
        <w:jc w:val="both"/>
      </w:pPr>
    </w:p>
    <w:p w:rsidR="009D4D13" w:rsidRPr="00CB7F1F" w:rsidRDefault="009D4D13" w:rsidP="009D4D13">
      <w:pPr>
        <w:pStyle w:val="Normal1"/>
        <w:spacing w:after="0" w:line="240" w:lineRule="auto"/>
        <w:jc w:val="both"/>
      </w:pPr>
      <w:r w:rsidRPr="00CB7F1F">
        <w:rPr>
          <w:b/>
        </w:rPr>
        <w:t xml:space="preserve">Sesión 1: Contexto Internacional </w:t>
      </w:r>
      <w:r>
        <w:rPr>
          <w:b/>
        </w:rPr>
        <w:t>y</w:t>
      </w:r>
      <w:r w:rsidRPr="00CB7F1F">
        <w:rPr>
          <w:b/>
        </w:rPr>
        <w:t xml:space="preserve"> Regional </w:t>
      </w:r>
      <w:r>
        <w:rPr>
          <w:b/>
        </w:rPr>
        <w:t xml:space="preserve">del </w:t>
      </w:r>
      <w:r w:rsidRPr="00CB7F1F">
        <w:rPr>
          <w:b/>
        </w:rPr>
        <w:t>Princip</w:t>
      </w:r>
      <w:r>
        <w:rPr>
          <w:b/>
        </w:rPr>
        <w:t>io</w:t>
      </w:r>
      <w:r w:rsidRPr="00CB7F1F">
        <w:rPr>
          <w:b/>
        </w:rPr>
        <w:t xml:space="preserve"> 10</w:t>
      </w:r>
    </w:p>
    <w:p w:rsidR="009D4D13" w:rsidRPr="00CB7F1F" w:rsidRDefault="009D4D13" w:rsidP="009D4D13">
      <w:pPr>
        <w:pStyle w:val="Normal1"/>
        <w:spacing w:after="0" w:line="240" w:lineRule="auto"/>
        <w:jc w:val="both"/>
      </w:pPr>
    </w:p>
    <w:p w:rsidR="009D4D13" w:rsidRPr="007D0CF8" w:rsidRDefault="009D4D13" w:rsidP="009D4D13">
      <w:pPr>
        <w:pStyle w:val="Normal1"/>
        <w:spacing w:after="0" w:line="240" w:lineRule="auto"/>
        <w:jc w:val="both"/>
      </w:pPr>
      <w:r w:rsidRPr="007D0CF8">
        <w:rPr>
          <w:i/>
        </w:rPr>
        <w:t>Objetivo: Proporcionar una descripción de los desarrollos internacionales y regional</w:t>
      </w:r>
      <w:r>
        <w:rPr>
          <w:i/>
        </w:rPr>
        <w:t>e</w:t>
      </w:r>
      <w:r w:rsidRPr="007D0CF8">
        <w:rPr>
          <w:i/>
        </w:rPr>
        <w:t>s pertinentes al Principio 10 y perspectivas relacionadas de los gobiernos y partes interesadas clave (</w:t>
      </w:r>
      <w:r>
        <w:rPr>
          <w:i/>
        </w:rPr>
        <w:t xml:space="preserve">Declaración de Río de </w:t>
      </w:r>
      <w:r w:rsidRPr="007D0CF8">
        <w:rPr>
          <w:i/>
        </w:rPr>
        <w:t xml:space="preserve">1992, </w:t>
      </w:r>
      <w:r>
        <w:rPr>
          <w:i/>
        </w:rPr>
        <w:t xml:space="preserve">Directrices de </w:t>
      </w:r>
      <w:r w:rsidRPr="007D0CF8">
        <w:rPr>
          <w:i/>
        </w:rPr>
        <w:t>Bali,</w:t>
      </w:r>
      <w:r>
        <w:rPr>
          <w:i/>
        </w:rPr>
        <w:t xml:space="preserve"> Convención de</w:t>
      </w:r>
      <w:r w:rsidRPr="007D0CF8">
        <w:rPr>
          <w:i/>
        </w:rPr>
        <w:t xml:space="preserve"> Aarhus,</w:t>
      </w:r>
      <w:r>
        <w:rPr>
          <w:i/>
        </w:rPr>
        <w:t xml:space="preserve"> Declaración de LAC sobre el Principio</w:t>
      </w:r>
      <w:r w:rsidRPr="007D0CF8">
        <w:rPr>
          <w:i/>
        </w:rPr>
        <w:t xml:space="preserve"> 10)</w:t>
      </w:r>
    </w:p>
    <w:p w:rsidR="009D4D13" w:rsidRPr="007D0CF8" w:rsidRDefault="009D4D13" w:rsidP="009D4D13">
      <w:pPr>
        <w:pStyle w:val="Normal1"/>
        <w:spacing w:after="0" w:line="240" w:lineRule="auto"/>
      </w:pPr>
    </w:p>
    <w:p w:rsidR="009D4D13" w:rsidRPr="003B1968" w:rsidRDefault="009D4D13" w:rsidP="009D4D13">
      <w:pPr>
        <w:pStyle w:val="Prrafodelista"/>
        <w:spacing w:after="0" w:line="240" w:lineRule="auto"/>
        <w:ind w:left="2124" w:hanging="2232"/>
        <w:jc w:val="both"/>
      </w:pPr>
      <w:r w:rsidRPr="003B1968">
        <w:rPr>
          <w:b/>
        </w:rPr>
        <w:t xml:space="preserve">10.45h – 12.30h: </w:t>
      </w:r>
      <w:r w:rsidRPr="003B1968">
        <w:tab/>
      </w:r>
      <w:r>
        <w:rPr>
          <w:b/>
        </w:rPr>
        <w:t>Debate en panel</w:t>
      </w:r>
      <w:r w:rsidRPr="003B1968">
        <w:rPr>
          <w:b/>
        </w:rPr>
        <w:t>: El Principio 10 de la Declaración de Río de 1992 dentro del context</w:t>
      </w:r>
      <w:r>
        <w:rPr>
          <w:b/>
        </w:rPr>
        <w:t>o</w:t>
      </w:r>
      <w:r w:rsidRPr="003B1968">
        <w:rPr>
          <w:b/>
        </w:rPr>
        <w:t xml:space="preserve"> de la implementaci</w:t>
      </w:r>
      <w:r>
        <w:rPr>
          <w:b/>
        </w:rPr>
        <w:t xml:space="preserve">ón del </w:t>
      </w:r>
      <w:r w:rsidRPr="003B1968">
        <w:rPr>
          <w:b/>
        </w:rPr>
        <w:t xml:space="preserve">BPoA </w:t>
      </w:r>
      <w:r>
        <w:rPr>
          <w:b/>
        </w:rPr>
        <w:t xml:space="preserve">y el </w:t>
      </w:r>
      <w:r w:rsidRPr="003B1968">
        <w:rPr>
          <w:b/>
        </w:rPr>
        <w:t>MSI</w:t>
      </w:r>
    </w:p>
    <w:p w:rsidR="009D4D13" w:rsidRPr="003B1968" w:rsidRDefault="009D4D13" w:rsidP="009D4D13">
      <w:pPr>
        <w:pStyle w:val="Prrafodelista"/>
        <w:spacing w:after="0" w:line="240" w:lineRule="auto"/>
        <w:ind w:left="2124" w:hanging="2232"/>
        <w:jc w:val="both"/>
      </w:pPr>
    </w:p>
    <w:p w:rsidR="009D4D13" w:rsidRPr="006C09B8" w:rsidRDefault="009D4D13" w:rsidP="007B440E">
      <w:pPr>
        <w:pStyle w:val="Normal1"/>
        <w:numPr>
          <w:ilvl w:val="0"/>
          <w:numId w:val="25"/>
        </w:numPr>
        <w:spacing w:after="0" w:line="240" w:lineRule="auto"/>
        <w:ind w:left="1068" w:hanging="360"/>
        <w:jc w:val="both"/>
      </w:pPr>
      <w:r w:rsidRPr="006C09B8">
        <w:t>Presentación por Carlos de Miguel (</w:t>
      </w:r>
      <w:r>
        <w:t>CEPAL) y</w:t>
      </w:r>
      <w:r w:rsidRPr="006C09B8">
        <w:t xml:space="preserve"> Mark Griffith (</w:t>
      </w:r>
      <w:r>
        <w:t>PNUMA</w:t>
      </w:r>
      <w:r w:rsidRPr="006C09B8">
        <w:t>)</w:t>
      </w:r>
    </w:p>
    <w:p w:rsidR="009D4D13" w:rsidRPr="00366E76" w:rsidRDefault="009D4D13" w:rsidP="007B440E">
      <w:pPr>
        <w:pStyle w:val="Normal1"/>
        <w:numPr>
          <w:ilvl w:val="0"/>
          <w:numId w:val="25"/>
        </w:numPr>
        <w:spacing w:after="0" w:line="240" w:lineRule="auto"/>
        <w:ind w:left="1068" w:hanging="360"/>
        <w:jc w:val="both"/>
      </w:pPr>
      <w:r w:rsidRPr="00366E76">
        <w:t xml:space="preserve">Presentación por Hon. Magistrado Winston Anderson, Corte de Justicia del Caribe </w:t>
      </w:r>
    </w:p>
    <w:p w:rsidR="009D4D13" w:rsidRPr="00366E76" w:rsidRDefault="009D4D13" w:rsidP="009D4D13">
      <w:pPr>
        <w:pStyle w:val="Normal1"/>
        <w:spacing w:after="0" w:line="240" w:lineRule="auto"/>
        <w:jc w:val="both"/>
      </w:pPr>
    </w:p>
    <w:p w:rsidR="009D4D13" w:rsidRPr="00932C29" w:rsidRDefault="009D4D13" w:rsidP="009D4D13">
      <w:pPr>
        <w:pStyle w:val="Normal1"/>
        <w:spacing w:after="0" w:line="240" w:lineRule="auto"/>
        <w:ind w:left="708"/>
        <w:jc w:val="both"/>
      </w:pPr>
      <w:r w:rsidRPr="00932C29">
        <w:t xml:space="preserve">Panelistas: </w:t>
      </w:r>
    </w:p>
    <w:p w:rsidR="009D4D13" w:rsidRPr="001C1E96" w:rsidRDefault="009D4D13" w:rsidP="009D4D13">
      <w:pPr>
        <w:pStyle w:val="Normal1"/>
        <w:spacing w:after="0" w:line="240" w:lineRule="auto"/>
        <w:ind w:left="708"/>
        <w:jc w:val="both"/>
      </w:pPr>
      <w:r w:rsidRPr="001C1E96">
        <w:t>Peter Mitchell, División de Plan</w:t>
      </w:r>
      <w:r>
        <w:t>i</w:t>
      </w:r>
      <w:r w:rsidRPr="001C1E96">
        <w:t>ficación de Políticas Socio-Económicas, Ministerio de Planificaci</w:t>
      </w:r>
      <w:r>
        <w:t>ón y Desarrollo Sostenible, Trinidad y</w:t>
      </w:r>
      <w:r w:rsidRPr="001C1E96">
        <w:t xml:space="preserve"> Tobago </w:t>
      </w:r>
    </w:p>
    <w:p w:rsidR="009D4D13" w:rsidRPr="002618D1" w:rsidRDefault="009D4D13" w:rsidP="009D4D13">
      <w:pPr>
        <w:pStyle w:val="Normal1"/>
        <w:spacing w:after="0" w:line="240" w:lineRule="auto"/>
        <w:ind w:left="708"/>
        <w:jc w:val="both"/>
        <w:rPr>
          <w:lang w:val="fr-HT"/>
        </w:rPr>
      </w:pPr>
      <w:r w:rsidRPr="002618D1">
        <w:rPr>
          <w:lang w:val="fr-HT"/>
        </w:rPr>
        <w:t xml:space="preserve">Danielle Andrade, </w:t>
      </w:r>
      <w:proofErr w:type="spellStart"/>
      <w:r w:rsidRPr="002618D1">
        <w:rPr>
          <w:lang w:val="fr-HT"/>
        </w:rPr>
        <w:t>Fondo</w:t>
      </w:r>
      <w:proofErr w:type="spellEnd"/>
      <w:r w:rsidRPr="002618D1">
        <w:rPr>
          <w:lang w:val="fr-HT"/>
        </w:rPr>
        <w:t xml:space="preserve"> </w:t>
      </w:r>
      <w:proofErr w:type="spellStart"/>
      <w:r w:rsidRPr="002618D1">
        <w:rPr>
          <w:lang w:val="fr-HT"/>
        </w:rPr>
        <w:t>Ambiental</w:t>
      </w:r>
      <w:proofErr w:type="spellEnd"/>
      <w:r w:rsidRPr="002618D1">
        <w:rPr>
          <w:lang w:val="fr-HT"/>
        </w:rPr>
        <w:t xml:space="preserve"> de </w:t>
      </w:r>
      <w:proofErr w:type="spellStart"/>
      <w:r w:rsidRPr="002618D1">
        <w:rPr>
          <w:lang w:val="fr-HT"/>
        </w:rPr>
        <w:t>Jamaica</w:t>
      </w:r>
      <w:proofErr w:type="spellEnd"/>
      <w:r w:rsidRPr="002618D1">
        <w:rPr>
          <w:lang w:val="fr-HT"/>
        </w:rPr>
        <w:t xml:space="preserve"> </w:t>
      </w:r>
    </w:p>
    <w:p w:rsidR="009D4D13" w:rsidRPr="000C775E" w:rsidRDefault="009D4D13" w:rsidP="009D4D13">
      <w:pPr>
        <w:pStyle w:val="Normal1"/>
        <w:spacing w:after="0" w:line="240" w:lineRule="auto"/>
        <w:ind w:left="708"/>
        <w:jc w:val="both"/>
      </w:pPr>
      <w:r w:rsidRPr="000C775E">
        <w:t xml:space="preserve">Peter A. Murray, Organización de Estados del Caribe Oriental </w:t>
      </w:r>
    </w:p>
    <w:p w:rsidR="009D4D13" w:rsidRDefault="009D4D13" w:rsidP="007B440E">
      <w:pPr>
        <w:pStyle w:val="Normal1"/>
        <w:numPr>
          <w:ilvl w:val="0"/>
          <w:numId w:val="25"/>
        </w:numPr>
        <w:spacing w:after="0" w:line="240" w:lineRule="auto"/>
        <w:ind w:left="1068" w:hanging="360"/>
        <w:jc w:val="both"/>
      </w:pPr>
      <w:r>
        <w:t>Debate abierto</w:t>
      </w:r>
    </w:p>
    <w:p w:rsidR="009D4D13" w:rsidRDefault="009D4D13" w:rsidP="009D4D13">
      <w:pPr>
        <w:pStyle w:val="Prrafodelista"/>
        <w:spacing w:after="0" w:line="240" w:lineRule="auto"/>
        <w:ind w:left="1410" w:hanging="1410"/>
        <w:jc w:val="both"/>
      </w:pPr>
    </w:p>
    <w:p w:rsidR="009D4D13" w:rsidRDefault="009D4D13" w:rsidP="009D4D13">
      <w:pPr>
        <w:pStyle w:val="Prrafodelista"/>
        <w:spacing w:after="0" w:line="240" w:lineRule="auto"/>
        <w:ind w:left="0"/>
        <w:jc w:val="both"/>
      </w:pPr>
      <w:r>
        <w:rPr>
          <w:b/>
        </w:rPr>
        <w:t xml:space="preserve">12.30h </w:t>
      </w:r>
      <w:r>
        <w:rPr>
          <w:rFonts w:ascii="Arial"/>
          <w:b/>
        </w:rPr>
        <w:t>–</w:t>
      </w:r>
      <w:r>
        <w:rPr>
          <w:b/>
        </w:rPr>
        <w:t xml:space="preserve"> 14.00h</w:t>
      </w:r>
      <w:r>
        <w:tab/>
      </w:r>
      <w:r>
        <w:rPr>
          <w:b/>
        </w:rPr>
        <w:t>Receso para Almuerzo</w:t>
      </w:r>
    </w:p>
    <w:p w:rsidR="009D4D13" w:rsidRDefault="009D4D13" w:rsidP="009D4D13">
      <w:pPr>
        <w:pStyle w:val="Prrafodelista"/>
        <w:spacing w:after="0" w:line="240" w:lineRule="auto"/>
        <w:ind w:left="0"/>
        <w:jc w:val="both"/>
      </w:pPr>
    </w:p>
    <w:p w:rsidR="009D4D13" w:rsidRPr="00DE50EF" w:rsidRDefault="009D4D13" w:rsidP="009D4D13">
      <w:pPr>
        <w:pStyle w:val="Normal1"/>
        <w:spacing w:after="0" w:line="240" w:lineRule="auto"/>
        <w:jc w:val="both"/>
      </w:pPr>
      <w:r w:rsidRPr="00DE50EF">
        <w:rPr>
          <w:b/>
        </w:rPr>
        <w:lastRenderedPageBreak/>
        <w:t>Sesión 2: Identificar buenas prácticas y lecciones en la Región</w:t>
      </w:r>
    </w:p>
    <w:p w:rsidR="009D4D13" w:rsidRPr="00DE50EF" w:rsidRDefault="009D4D13" w:rsidP="009D4D13">
      <w:pPr>
        <w:pStyle w:val="Normal1"/>
        <w:spacing w:after="0" w:line="240" w:lineRule="auto"/>
        <w:jc w:val="both"/>
      </w:pPr>
    </w:p>
    <w:p w:rsidR="009D4D13" w:rsidRPr="00686B76" w:rsidRDefault="009D4D13" w:rsidP="009D4D13">
      <w:pPr>
        <w:pStyle w:val="Normal1"/>
        <w:spacing w:after="0" w:line="240" w:lineRule="auto"/>
        <w:jc w:val="both"/>
      </w:pPr>
      <w:r w:rsidRPr="00686B76">
        <w:rPr>
          <w:i/>
        </w:rPr>
        <w:t>Objetivo: Para los tres pilares del Principio 10 - información, participación y justicia -  se brindarán ejemplos y se identificarán buenas prácticas y desafíos de implementaci</w:t>
      </w:r>
      <w:r>
        <w:rPr>
          <w:i/>
        </w:rPr>
        <w:t xml:space="preserve">ón en los países de la región y se introducirán las orientaciones legales contenidas en las Directrices de Bali </w:t>
      </w:r>
    </w:p>
    <w:p w:rsidR="009D4D13" w:rsidRPr="00686B76" w:rsidRDefault="009D4D13" w:rsidP="009D4D13">
      <w:pPr>
        <w:pStyle w:val="Normal1"/>
        <w:spacing w:after="0" w:line="240" w:lineRule="auto"/>
        <w:jc w:val="both"/>
      </w:pPr>
    </w:p>
    <w:p w:rsidR="009D4D13" w:rsidRPr="00686B76" w:rsidRDefault="009D4D13" w:rsidP="009D4D13">
      <w:pPr>
        <w:pStyle w:val="Normal1"/>
        <w:spacing w:after="0" w:line="240" w:lineRule="auto"/>
        <w:jc w:val="both"/>
      </w:pPr>
      <w:r w:rsidRPr="00686B76">
        <w:rPr>
          <w:b/>
        </w:rPr>
        <w:t xml:space="preserve">14h </w:t>
      </w:r>
      <w:r w:rsidRPr="00686B76">
        <w:rPr>
          <w:rFonts w:ascii="Arial"/>
          <w:b/>
        </w:rPr>
        <w:t>–</w:t>
      </w:r>
      <w:r w:rsidRPr="00686B76">
        <w:rPr>
          <w:b/>
        </w:rPr>
        <w:t xml:space="preserve"> 16.00: </w:t>
      </w:r>
      <w:r w:rsidRPr="00686B76">
        <w:tab/>
      </w:r>
      <w:r w:rsidRPr="00686B76">
        <w:tab/>
      </w:r>
      <w:r w:rsidRPr="00686B76">
        <w:rPr>
          <w:b/>
        </w:rPr>
        <w:t>Tema 1: Acceso a la Información</w:t>
      </w:r>
    </w:p>
    <w:p w:rsidR="009D4D13" w:rsidRPr="00686B76" w:rsidRDefault="009D4D13" w:rsidP="009D4D13">
      <w:pPr>
        <w:pStyle w:val="Normal1"/>
        <w:spacing w:after="0" w:line="240" w:lineRule="auto"/>
        <w:jc w:val="both"/>
      </w:pPr>
    </w:p>
    <w:p w:rsidR="009D4D13" w:rsidRPr="001A4F11" w:rsidRDefault="009D4D13" w:rsidP="007B440E">
      <w:pPr>
        <w:pStyle w:val="Prrafodelista"/>
        <w:numPr>
          <w:ilvl w:val="0"/>
          <w:numId w:val="26"/>
        </w:numPr>
        <w:pBdr>
          <w:top w:val="none" w:sz="0" w:space="0" w:color="auto"/>
          <w:left w:val="none" w:sz="0" w:space="0" w:color="auto"/>
          <w:bottom w:val="none" w:sz="0" w:space="0" w:color="auto"/>
          <w:right w:val="none" w:sz="0" w:space="0" w:color="auto"/>
        </w:pBdr>
        <w:spacing w:after="0" w:line="240" w:lineRule="auto"/>
        <w:ind w:left="360" w:hanging="360"/>
        <w:jc w:val="both"/>
        <w:textAlignment w:val="auto"/>
      </w:pPr>
      <w:r w:rsidRPr="001A4F11">
        <w:t xml:space="preserve">Breve Introducción a las disposiciones pertinentes de las Directrices de Bali </w:t>
      </w:r>
      <w:r>
        <w:t>y el Manual para su implementación</w:t>
      </w:r>
      <w:r w:rsidRPr="001A4F11">
        <w:t xml:space="preserve"> (Stephen Stec)</w:t>
      </w:r>
    </w:p>
    <w:p w:rsidR="009D4D13" w:rsidRPr="001A4F11" w:rsidRDefault="009D4D13" w:rsidP="007B440E">
      <w:pPr>
        <w:pStyle w:val="Prrafodelista"/>
        <w:numPr>
          <w:ilvl w:val="0"/>
          <w:numId w:val="26"/>
        </w:numPr>
        <w:pBdr>
          <w:top w:val="none" w:sz="0" w:space="0" w:color="auto"/>
          <w:left w:val="none" w:sz="0" w:space="0" w:color="auto"/>
          <w:bottom w:val="none" w:sz="0" w:space="0" w:color="auto"/>
          <w:right w:val="none" w:sz="0" w:space="0" w:color="auto"/>
        </w:pBdr>
        <w:spacing w:after="0" w:line="240" w:lineRule="auto"/>
        <w:ind w:left="360" w:hanging="360"/>
        <w:jc w:val="both"/>
        <w:textAlignment w:val="auto"/>
      </w:pPr>
      <w:r w:rsidRPr="001A4F11">
        <w:t>El fundamento legal para el acceso a la información en asuntos ambientales en el Caribe (Carolle Excell, WRI)</w:t>
      </w:r>
    </w:p>
    <w:p w:rsidR="009D4D13" w:rsidRDefault="009D4D13" w:rsidP="007B440E">
      <w:pPr>
        <w:pStyle w:val="Prrafodelista"/>
        <w:numPr>
          <w:ilvl w:val="0"/>
          <w:numId w:val="26"/>
        </w:numPr>
        <w:pBdr>
          <w:top w:val="none" w:sz="0" w:space="0" w:color="auto"/>
          <w:left w:val="none" w:sz="0" w:space="0" w:color="auto"/>
          <w:bottom w:val="none" w:sz="0" w:space="0" w:color="auto"/>
          <w:right w:val="none" w:sz="0" w:space="0" w:color="auto"/>
        </w:pBdr>
        <w:spacing w:after="0" w:line="240" w:lineRule="auto"/>
        <w:ind w:left="360" w:hanging="360"/>
        <w:jc w:val="both"/>
        <w:textAlignment w:val="auto"/>
      </w:pPr>
      <w:r>
        <w:t xml:space="preserve">Debate abierto </w:t>
      </w:r>
    </w:p>
    <w:p w:rsidR="009D4D13" w:rsidRPr="001A4F11" w:rsidRDefault="009D4D13" w:rsidP="007B440E">
      <w:pPr>
        <w:pStyle w:val="Prrafodelista"/>
        <w:numPr>
          <w:ilvl w:val="0"/>
          <w:numId w:val="26"/>
        </w:numPr>
        <w:pBdr>
          <w:top w:val="none" w:sz="0" w:space="0" w:color="auto"/>
          <w:left w:val="none" w:sz="0" w:space="0" w:color="auto"/>
          <w:bottom w:val="none" w:sz="0" w:space="0" w:color="auto"/>
          <w:right w:val="none" w:sz="0" w:space="0" w:color="auto"/>
        </w:pBdr>
        <w:spacing w:after="0" w:line="240" w:lineRule="auto"/>
        <w:ind w:left="360" w:hanging="360"/>
        <w:jc w:val="both"/>
        <w:textAlignment w:val="auto"/>
      </w:pPr>
      <w:r w:rsidRPr="001A4F11">
        <w:t>Los grupos de trabajo identificarán buenas prácticas y desafíos para la implementaci</w:t>
      </w:r>
      <w:r>
        <w:t xml:space="preserve">ón, con el objetivo de definir elementos clave de los hitos regionales </w:t>
      </w:r>
    </w:p>
    <w:p w:rsidR="009D4D13" w:rsidRPr="001A4F11" w:rsidRDefault="009D4D13" w:rsidP="009D4D13">
      <w:pPr>
        <w:pStyle w:val="Prrafodelista"/>
        <w:spacing w:after="0" w:line="240" w:lineRule="auto"/>
        <w:ind w:left="0"/>
        <w:jc w:val="both"/>
      </w:pPr>
    </w:p>
    <w:p w:rsidR="009D4D13" w:rsidRPr="001A4F11" w:rsidRDefault="009D4D13" w:rsidP="009D4D13">
      <w:pPr>
        <w:pStyle w:val="Prrafodelista"/>
        <w:spacing w:after="0" w:line="240" w:lineRule="auto"/>
        <w:ind w:left="2124" w:hanging="2232"/>
        <w:jc w:val="both"/>
      </w:pPr>
      <w:r w:rsidRPr="001A4F11">
        <w:rPr>
          <w:b/>
        </w:rPr>
        <w:t xml:space="preserve">16.00h – 16.15h: </w:t>
      </w:r>
      <w:r w:rsidRPr="001A4F11">
        <w:tab/>
      </w:r>
      <w:r w:rsidRPr="001A4F11">
        <w:rPr>
          <w:b/>
        </w:rPr>
        <w:t xml:space="preserve">Pausa  para el café </w:t>
      </w:r>
    </w:p>
    <w:p w:rsidR="009D4D13" w:rsidRPr="001A4F11" w:rsidRDefault="009D4D13" w:rsidP="009D4D13">
      <w:pPr>
        <w:pStyle w:val="Prrafodelista"/>
        <w:spacing w:after="0" w:line="240" w:lineRule="auto"/>
        <w:ind w:left="0"/>
        <w:jc w:val="both"/>
      </w:pPr>
    </w:p>
    <w:p w:rsidR="009D4D13" w:rsidRPr="001A4F11" w:rsidRDefault="009D4D13" w:rsidP="009D4D13">
      <w:pPr>
        <w:pStyle w:val="Prrafodelista"/>
        <w:spacing w:after="0" w:line="240" w:lineRule="auto"/>
        <w:ind w:left="0"/>
        <w:jc w:val="both"/>
      </w:pPr>
      <w:r w:rsidRPr="001A4F11">
        <w:rPr>
          <w:b/>
        </w:rPr>
        <w:t xml:space="preserve">16.15h </w:t>
      </w:r>
      <w:r w:rsidRPr="001A4F11">
        <w:rPr>
          <w:rFonts w:ascii="Arial"/>
          <w:b/>
        </w:rPr>
        <w:t>–</w:t>
      </w:r>
      <w:r w:rsidRPr="001A4F11">
        <w:rPr>
          <w:b/>
        </w:rPr>
        <w:t xml:space="preserve"> 18.00h </w:t>
      </w:r>
      <w:r w:rsidRPr="001A4F11">
        <w:tab/>
      </w:r>
      <w:r w:rsidRPr="001A4F11">
        <w:tab/>
      </w:r>
      <w:r w:rsidRPr="001A4F11">
        <w:rPr>
          <w:b/>
        </w:rPr>
        <w:t>Tema 2: Participación del Público</w:t>
      </w:r>
    </w:p>
    <w:p w:rsidR="009D4D13" w:rsidRPr="001A4F11" w:rsidRDefault="009D4D13" w:rsidP="009D4D13">
      <w:pPr>
        <w:pStyle w:val="Prrafodelista"/>
        <w:spacing w:after="0" w:line="240" w:lineRule="auto"/>
        <w:ind w:left="0"/>
        <w:jc w:val="both"/>
      </w:pPr>
      <w:r w:rsidRPr="001A4F11">
        <w:tab/>
      </w:r>
    </w:p>
    <w:p w:rsidR="009D4D13" w:rsidRPr="001A4F11" w:rsidRDefault="009D4D13" w:rsidP="009D4D13">
      <w:pPr>
        <w:pStyle w:val="Prrafodelista"/>
        <w:spacing w:after="0" w:line="240" w:lineRule="auto"/>
        <w:ind w:left="0"/>
        <w:jc w:val="both"/>
      </w:pPr>
      <w:r w:rsidRPr="001A4F11">
        <w:rPr>
          <w:rFonts w:ascii="Arial"/>
        </w:rPr>
        <w:t>•</w:t>
      </w:r>
      <w:r w:rsidRPr="001A4F11">
        <w:tab/>
        <w:t>Breve introducción a las disposiciones relevantes de las Directrices de Bali (Stephen Stec)</w:t>
      </w:r>
    </w:p>
    <w:p w:rsidR="009D4D13" w:rsidRPr="001A4F11" w:rsidRDefault="009D4D13" w:rsidP="009D4D13">
      <w:pPr>
        <w:pStyle w:val="Normal1"/>
        <w:spacing w:after="0" w:line="240" w:lineRule="auto"/>
        <w:ind w:left="705" w:hanging="705"/>
        <w:jc w:val="both"/>
      </w:pPr>
      <w:r w:rsidRPr="001A4F11">
        <w:rPr>
          <w:rFonts w:ascii="Arial"/>
        </w:rPr>
        <w:t>•</w:t>
      </w:r>
      <w:r w:rsidRPr="001A4F11">
        <w:tab/>
        <w:t>El fundam</w:t>
      </w:r>
      <w:r>
        <w:t>ento legal para la participació</w:t>
      </w:r>
      <w:r w:rsidRPr="001A4F11">
        <w:t>n del p</w:t>
      </w:r>
      <w:r>
        <w:t xml:space="preserve">úblico en asuntos ambientales en el Caribe </w:t>
      </w:r>
      <w:r w:rsidRPr="001A4F11">
        <w:t xml:space="preserve">(Melinda Janki, </w:t>
      </w:r>
      <w:r>
        <w:t xml:space="preserve">Instituto de Justicia de </w:t>
      </w:r>
      <w:r w:rsidRPr="001A4F11">
        <w:t>Guyana)</w:t>
      </w:r>
    </w:p>
    <w:p w:rsidR="009D4D13" w:rsidRPr="00A35696" w:rsidRDefault="009D4D13" w:rsidP="009D4D13">
      <w:pPr>
        <w:pStyle w:val="Prrafodelista"/>
        <w:spacing w:after="0" w:line="240" w:lineRule="auto"/>
        <w:ind w:left="705" w:hanging="705"/>
        <w:jc w:val="both"/>
      </w:pPr>
      <w:r w:rsidRPr="00A35696">
        <w:rPr>
          <w:rFonts w:ascii="Arial"/>
        </w:rPr>
        <w:t>•</w:t>
      </w:r>
      <w:r w:rsidRPr="00A35696">
        <w:tab/>
      </w:r>
      <w:r>
        <w:t>Debate abierto</w:t>
      </w:r>
      <w:r w:rsidRPr="00A35696">
        <w:t xml:space="preserve"> </w:t>
      </w:r>
    </w:p>
    <w:p w:rsidR="009D4D13" w:rsidRPr="00A35696" w:rsidRDefault="009D4D13" w:rsidP="009D4D13">
      <w:pPr>
        <w:pStyle w:val="Prrafodelista"/>
        <w:spacing w:after="0" w:line="240" w:lineRule="auto"/>
        <w:ind w:left="705" w:hanging="705"/>
        <w:jc w:val="both"/>
      </w:pPr>
      <w:r w:rsidRPr="00A35696">
        <w:rPr>
          <w:rFonts w:ascii="Arial"/>
        </w:rPr>
        <w:t>•</w:t>
      </w:r>
      <w:r w:rsidRPr="00A35696">
        <w:tab/>
      </w:r>
      <w:r w:rsidRPr="001A4F11">
        <w:t>Los grupos de trabajo identificarán buenas prácticas y desafíos para la implementaci</w:t>
      </w:r>
      <w:r>
        <w:t>ón, con el objetivo de definir elementos clave de los hitos regionales</w:t>
      </w:r>
    </w:p>
    <w:p w:rsidR="009D4D13" w:rsidRPr="00A35696" w:rsidRDefault="009D4D13" w:rsidP="009D4D13">
      <w:pPr>
        <w:pStyle w:val="Prrafodelista"/>
        <w:spacing w:after="0" w:line="240" w:lineRule="auto"/>
        <w:ind w:left="0"/>
        <w:jc w:val="both"/>
      </w:pPr>
    </w:p>
    <w:p w:rsidR="009D4D13" w:rsidRPr="0070187A" w:rsidRDefault="009D4D13" w:rsidP="009D4D13">
      <w:pPr>
        <w:pStyle w:val="Prrafodelista"/>
        <w:spacing w:after="0" w:line="240" w:lineRule="auto"/>
        <w:ind w:left="2124" w:hanging="2124"/>
        <w:jc w:val="both"/>
      </w:pPr>
      <w:r w:rsidRPr="0070187A">
        <w:rPr>
          <w:b/>
        </w:rPr>
        <w:t xml:space="preserve">18.00h </w:t>
      </w:r>
      <w:r w:rsidRPr="0070187A">
        <w:rPr>
          <w:rFonts w:ascii="Arial"/>
          <w:b/>
        </w:rPr>
        <w:t>–</w:t>
      </w:r>
      <w:r w:rsidRPr="0070187A">
        <w:rPr>
          <w:b/>
        </w:rPr>
        <w:t xml:space="preserve"> 18.30h:</w:t>
      </w:r>
      <w:r w:rsidRPr="0070187A">
        <w:t xml:space="preserve"> </w:t>
      </w:r>
      <w:r w:rsidRPr="0070187A">
        <w:tab/>
      </w:r>
      <w:r w:rsidRPr="0070187A">
        <w:rPr>
          <w:b/>
        </w:rPr>
        <w:t>Report</w:t>
      </w:r>
      <w:r>
        <w:rPr>
          <w:b/>
        </w:rPr>
        <w:t>e al Plenario</w:t>
      </w:r>
      <w:r w:rsidRPr="0070187A">
        <w:rPr>
          <w:b/>
        </w:rPr>
        <w:t xml:space="preserve"> (Resumen de la Discusión del Grupo de Trabajo, T</w:t>
      </w:r>
      <w:r>
        <w:rPr>
          <w:b/>
        </w:rPr>
        <w:t>ema 1 y Tema</w:t>
      </w:r>
      <w:r w:rsidRPr="0070187A">
        <w:rPr>
          <w:b/>
        </w:rPr>
        <w:t xml:space="preserve"> 2)</w:t>
      </w:r>
    </w:p>
    <w:p w:rsidR="009D4D13" w:rsidRPr="0070187A" w:rsidRDefault="009D4D13" w:rsidP="009D4D13">
      <w:pPr>
        <w:pStyle w:val="Prrafodelista"/>
        <w:spacing w:after="0" w:line="240" w:lineRule="auto"/>
        <w:ind w:left="0"/>
        <w:jc w:val="both"/>
      </w:pPr>
    </w:p>
    <w:p w:rsidR="009D4D13" w:rsidRPr="0070187A" w:rsidRDefault="009D4D13" w:rsidP="009D4D13">
      <w:pPr>
        <w:pStyle w:val="Normal1"/>
        <w:spacing w:after="0" w:line="240" w:lineRule="auto"/>
        <w:jc w:val="both"/>
      </w:pPr>
    </w:p>
    <w:p w:rsidR="009D4D13" w:rsidRDefault="009D4D13" w:rsidP="009D4D13">
      <w:pPr>
        <w:pStyle w:val="Normal1"/>
        <w:spacing w:after="0" w:line="240" w:lineRule="auto"/>
        <w:jc w:val="both"/>
      </w:pPr>
      <w:r>
        <w:rPr>
          <w:b/>
          <w:sz w:val="26"/>
        </w:rPr>
        <w:t xml:space="preserve">Día 2 </w:t>
      </w:r>
    </w:p>
    <w:p w:rsidR="009D4D13" w:rsidRDefault="009D4D13" w:rsidP="009D4D13">
      <w:pPr>
        <w:pStyle w:val="Normal1"/>
        <w:spacing w:after="0" w:line="240" w:lineRule="auto"/>
        <w:jc w:val="both"/>
      </w:pPr>
    </w:p>
    <w:tbl>
      <w:tblPr>
        <w:tblOverlap w:val="never"/>
        <w:tblW w:w="9105" w:type="dxa"/>
        <w:shd w:val="clear" w:color="auto" w:fill="FFFFFF"/>
        <w:tblLayout w:type="fixed"/>
        <w:tblLook w:val="04A0"/>
      </w:tblPr>
      <w:tblGrid>
        <w:gridCol w:w="9105"/>
      </w:tblGrid>
      <w:tr w:rsidR="009D4D13" w:rsidTr="00560062">
        <w:tc>
          <w:tcPr>
            <w:tcW w:w="9104" w:type="dxa"/>
            <w:tcBorders>
              <w:top w:val="nil"/>
              <w:left w:val="nil"/>
              <w:bottom w:val="nil"/>
              <w:right w:val="nil"/>
            </w:tcBorders>
            <w:shd w:val="clear" w:color="auto" w:fill="FFFFFF"/>
            <w:hideMark/>
          </w:tcPr>
          <w:p w:rsidR="009D4D13" w:rsidRDefault="009D4D13" w:rsidP="00560062">
            <w:pPr>
              <w:pStyle w:val="Normal1"/>
              <w:snapToGrid w:val="0"/>
              <w:spacing w:after="0" w:line="240" w:lineRule="auto"/>
              <w:jc w:val="both"/>
            </w:pPr>
            <w:r>
              <w:rPr>
                <w:b/>
                <w:sz w:val="26"/>
              </w:rPr>
              <w:t>Sesión 2  (cont.)</w:t>
            </w:r>
          </w:p>
        </w:tc>
      </w:tr>
    </w:tbl>
    <w:p w:rsidR="009D4D13" w:rsidRDefault="009D4D13" w:rsidP="009D4D13">
      <w:pPr>
        <w:pStyle w:val="Normal1"/>
        <w:spacing w:after="0" w:line="240" w:lineRule="auto"/>
        <w:jc w:val="both"/>
      </w:pPr>
    </w:p>
    <w:p w:rsidR="009D4D13" w:rsidRPr="0045493C" w:rsidRDefault="009D4D13" w:rsidP="009D4D13">
      <w:pPr>
        <w:pStyle w:val="Normal1"/>
        <w:spacing w:after="0" w:line="240" w:lineRule="auto"/>
        <w:jc w:val="both"/>
      </w:pPr>
      <w:r w:rsidRPr="0045493C">
        <w:rPr>
          <w:b/>
        </w:rPr>
        <w:t xml:space="preserve">9.00h </w:t>
      </w:r>
      <w:r w:rsidRPr="0045493C">
        <w:rPr>
          <w:rFonts w:ascii="Arial"/>
          <w:b/>
        </w:rPr>
        <w:t>–</w:t>
      </w:r>
      <w:r w:rsidRPr="0045493C">
        <w:rPr>
          <w:b/>
        </w:rPr>
        <w:t xml:space="preserve"> 11.00h: </w:t>
      </w:r>
      <w:r w:rsidRPr="0045493C">
        <w:tab/>
      </w:r>
      <w:r w:rsidRPr="0045493C">
        <w:rPr>
          <w:b/>
        </w:rPr>
        <w:t>Tema 3: Acceso a la Justicia</w:t>
      </w:r>
    </w:p>
    <w:p w:rsidR="009D4D13" w:rsidRPr="0045493C" w:rsidRDefault="009D4D13" w:rsidP="009D4D13">
      <w:pPr>
        <w:pStyle w:val="Normal1"/>
        <w:spacing w:after="0" w:line="240" w:lineRule="auto"/>
        <w:jc w:val="both"/>
      </w:pPr>
    </w:p>
    <w:p w:rsidR="009D4D13" w:rsidRPr="0045493C" w:rsidRDefault="009D4D13" w:rsidP="007B440E">
      <w:pPr>
        <w:pStyle w:val="Prrafodelista"/>
        <w:numPr>
          <w:ilvl w:val="0"/>
          <w:numId w:val="26"/>
        </w:numPr>
        <w:pBdr>
          <w:top w:val="none" w:sz="0" w:space="0" w:color="auto"/>
          <w:left w:val="none" w:sz="0" w:space="0" w:color="auto"/>
          <w:bottom w:val="none" w:sz="0" w:space="0" w:color="auto"/>
          <w:right w:val="none" w:sz="0" w:space="0" w:color="auto"/>
        </w:pBdr>
        <w:spacing w:after="0" w:line="240" w:lineRule="auto"/>
        <w:ind w:left="360" w:hanging="360"/>
        <w:jc w:val="both"/>
        <w:textAlignment w:val="auto"/>
      </w:pPr>
      <w:r w:rsidRPr="0045493C">
        <w:t>Breve introducción a las disposiciones relevantes de las Directrices de Bali y la Declaraci</w:t>
      </w:r>
      <w:r>
        <w:t xml:space="preserve">ón de Río </w:t>
      </w:r>
      <w:r w:rsidRPr="0045493C">
        <w:t xml:space="preserve">+ 20 </w:t>
      </w:r>
      <w:r>
        <w:t xml:space="preserve">sobre Justicia, Gobernanza y Derecho para la sostenibilidad ambiental </w:t>
      </w:r>
      <w:r w:rsidRPr="0045493C">
        <w:t>(Andrea Brusco, PNUMA)</w:t>
      </w:r>
    </w:p>
    <w:p w:rsidR="009D4D13" w:rsidRPr="0070187A" w:rsidRDefault="009D4D13" w:rsidP="007B440E">
      <w:pPr>
        <w:pStyle w:val="Prrafodelista"/>
        <w:numPr>
          <w:ilvl w:val="0"/>
          <w:numId w:val="26"/>
        </w:numPr>
        <w:pBdr>
          <w:top w:val="none" w:sz="0" w:space="0" w:color="auto"/>
          <w:left w:val="none" w:sz="0" w:space="0" w:color="auto"/>
          <w:bottom w:val="none" w:sz="0" w:space="0" w:color="auto"/>
          <w:right w:val="none" w:sz="0" w:space="0" w:color="auto"/>
        </w:pBdr>
        <w:spacing w:after="0" w:line="240" w:lineRule="auto"/>
        <w:ind w:left="360" w:hanging="360"/>
        <w:jc w:val="both"/>
        <w:textAlignment w:val="auto"/>
      </w:pPr>
      <w:r w:rsidRPr="0070187A">
        <w:t>El fundamento legal para el acceso a la justicia sobre asuntos ambientales en el Caribe, acceso efectivo a los procesos judiciales y administrativos, inclu</w:t>
      </w:r>
      <w:r>
        <w:t xml:space="preserve">yendo procesos judiciales y administrativos para reparaciones y compensaciones </w:t>
      </w:r>
      <w:r w:rsidRPr="0070187A">
        <w:t xml:space="preserve">(Hon. </w:t>
      </w:r>
      <w:r>
        <w:t>Magistrado</w:t>
      </w:r>
      <w:r w:rsidRPr="0070187A">
        <w:t xml:space="preserve"> Winston Anderson, </w:t>
      </w:r>
      <w:r>
        <w:t>Corte de Justicia del Caribe</w:t>
      </w:r>
      <w:r w:rsidRPr="0070187A">
        <w:t>)</w:t>
      </w:r>
    </w:p>
    <w:p w:rsidR="009D4D13" w:rsidRDefault="009D4D13" w:rsidP="007B440E">
      <w:pPr>
        <w:pStyle w:val="Prrafodelista"/>
        <w:numPr>
          <w:ilvl w:val="0"/>
          <w:numId w:val="26"/>
        </w:numPr>
        <w:pBdr>
          <w:top w:val="none" w:sz="0" w:space="0" w:color="auto"/>
          <w:left w:val="none" w:sz="0" w:space="0" w:color="auto"/>
          <w:bottom w:val="none" w:sz="0" w:space="0" w:color="auto"/>
          <w:right w:val="none" w:sz="0" w:space="0" w:color="auto"/>
        </w:pBdr>
        <w:spacing w:after="0" w:line="240" w:lineRule="auto"/>
        <w:ind w:left="360" w:hanging="360"/>
        <w:jc w:val="both"/>
        <w:textAlignment w:val="auto"/>
      </w:pPr>
      <w:r>
        <w:t xml:space="preserve">Debate abierto </w:t>
      </w:r>
    </w:p>
    <w:p w:rsidR="009D4D13" w:rsidRPr="0070187A" w:rsidRDefault="009D4D13" w:rsidP="009D4D13">
      <w:pPr>
        <w:pStyle w:val="Prrafodelista"/>
        <w:spacing w:after="0" w:line="240" w:lineRule="auto"/>
        <w:ind w:left="360"/>
        <w:jc w:val="both"/>
      </w:pPr>
      <w:r w:rsidRPr="001A4F11">
        <w:t>Los grupos de trabajo identificarán buenas prácticas y desafíos para la implementaci</w:t>
      </w:r>
      <w:r>
        <w:t>ón, con el objetivo de definir elementos clave de los hitos regionales</w:t>
      </w:r>
    </w:p>
    <w:p w:rsidR="009D4D13" w:rsidRPr="0070187A" w:rsidRDefault="009D4D13" w:rsidP="009D4D13">
      <w:pPr>
        <w:pStyle w:val="Prrafodelista"/>
        <w:spacing w:after="0" w:line="240" w:lineRule="auto"/>
        <w:ind w:left="360"/>
        <w:jc w:val="both"/>
      </w:pPr>
    </w:p>
    <w:p w:rsidR="009D4D13" w:rsidRPr="003B1968" w:rsidRDefault="009D4D13" w:rsidP="009D4D13">
      <w:pPr>
        <w:pStyle w:val="Prrafodelista"/>
        <w:spacing w:after="0" w:line="240" w:lineRule="auto"/>
        <w:ind w:left="0"/>
        <w:jc w:val="both"/>
      </w:pPr>
      <w:r w:rsidRPr="003B1968">
        <w:rPr>
          <w:b/>
        </w:rPr>
        <w:t xml:space="preserve">11.00h </w:t>
      </w:r>
      <w:r w:rsidRPr="003B1968">
        <w:rPr>
          <w:rFonts w:ascii="Arial"/>
          <w:b/>
        </w:rPr>
        <w:t>–</w:t>
      </w:r>
      <w:r w:rsidRPr="003B1968">
        <w:rPr>
          <w:b/>
        </w:rPr>
        <w:t xml:space="preserve"> 11.15h </w:t>
      </w:r>
      <w:r w:rsidRPr="003B1968">
        <w:tab/>
      </w:r>
      <w:r w:rsidRPr="003B1968">
        <w:rPr>
          <w:b/>
        </w:rPr>
        <w:t>Reporte al Plenario</w:t>
      </w:r>
    </w:p>
    <w:p w:rsidR="009D4D13" w:rsidRPr="003B1968" w:rsidRDefault="009D4D13" w:rsidP="009D4D13">
      <w:pPr>
        <w:pStyle w:val="Prrafodelista"/>
        <w:spacing w:after="0" w:line="240" w:lineRule="auto"/>
        <w:ind w:left="0"/>
        <w:jc w:val="both"/>
      </w:pPr>
    </w:p>
    <w:p w:rsidR="009D4D13" w:rsidRPr="003B1968" w:rsidRDefault="009D4D13" w:rsidP="009D4D13">
      <w:pPr>
        <w:pStyle w:val="Prrafodelista"/>
        <w:spacing w:after="0" w:line="240" w:lineRule="auto"/>
        <w:ind w:left="2124" w:hanging="2124"/>
        <w:jc w:val="both"/>
      </w:pPr>
      <w:r w:rsidRPr="003B1968">
        <w:rPr>
          <w:b/>
        </w:rPr>
        <w:t xml:space="preserve">11.15h – 11.30h: </w:t>
      </w:r>
      <w:r w:rsidRPr="003B1968">
        <w:tab/>
      </w:r>
      <w:r w:rsidRPr="003B1968">
        <w:rPr>
          <w:b/>
        </w:rPr>
        <w:t>Pausa para café</w:t>
      </w:r>
    </w:p>
    <w:p w:rsidR="009D4D13" w:rsidRPr="003B1968" w:rsidRDefault="009D4D13" w:rsidP="009D4D13">
      <w:pPr>
        <w:pStyle w:val="Prrafodelista"/>
        <w:spacing w:after="0" w:line="240" w:lineRule="auto"/>
        <w:ind w:left="0"/>
        <w:jc w:val="both"/>
      </w:pPr>
    </w:p>
    <w:p w:rsidR="009D4D13" w:rsidRPr="005B5DEC" w:rsidRDefault="009D4D13" w:rsidP="009D4D13">
      <w:pPr>
        <w:pStyle w:val="Prrafodelista"/>
        <w:spacing w:after="0" w:line="240" w:lineRule="auto"/>
        <w:ind w:left="0"/>
        <w:jc w:val="both"/>
      </w:pPr>
      <w:r w:rsidRPr="005B5DEC">
        <w:rPr>
          <w:b/>
        </w:rPr>
        <w:t xml:space="preserve">11.30h </w:t>
      </w:r>
      <w:r w:rsidRPr="005B5DEC">
        <w:rPr>
          <w:rFonts w:ascii="Arial"/>
          <w:b/>
        </w:rPr>
        <w:t>–</w:t>
      </w:r>
      <w:r w:rsidRPr="005B5DEC">
        <w:rPr>
          <w:b/>
        </w:rPr>
        <w:t xml:space="preserve"> 13.00: </w:t>
      </w:r>
      <w:r w:rsidRPr="005B5DEC">
        <w:tab/>
      </w:r>
      <w:r w:rsidRPr="005B5DEC">
        <w:rPr>
          <w:b/>
        </w:rPr>
        <w:t xml:space="preserve">Tema 4: Cooperación Regional </w:t>
      </w:r>
      <w:r>
        <w:rPr>
          <w:b/>
        </w:rPr>
        <w:t>para la Implementación del Principio</w:t>
      </w:r>
      <w:r w:rsidRPr="005B5DEC">
        <w:rPr>
          <w:b/>
        </w:rPr>
        <w:t xml:space="preserve"> 10 </w:t>
      </w:r>
    </w:p>
    <w:p w:rsidR="009D4D13" w:rsidRPr="005B5DEC" w:rsidRDefault="009D4D13" w:rsidP="009D4D13">
      <w:pPr>
        <w:pStyle w:val="Prrafodelista"/>
        <w:spacing w:after="0" w:line="240" w:lineRule="auto"/>
        <w:ind w:left="0"/>
        <w:jc w:val="both"/>
      </w:pPr>
    </w:p>
    <w:p w:rsidR="009D4D13" w:rsidRPr="004E50AF" w:rsidRDefault="009D4D13" w:rsidP="007B440E">
      <w:pPr>
        <w:pStyle w:val="Normal1"/>
        <w:numPr>
          <w:ilvl w:val="0"/>
          <w:numId w:val="26"/>
        </w:numPr>
        <w:spacing w:after="0" w:line="240" w:lineRule="auto"/>
        <w:ind w:left="360" w:hanging="360"/>
        <w:jc w:val="both"/>
      </w:pPr>
      <w:r>
        <w:t xml:space="preserve">La Declaración de ALC (América Latina y el Caribe)  sobre el Principio 10 </w:t>
      </w:r>
      <w:r w:rsidRPr="004E50AF">
        <w:t xml:space="preserve">(Constance Nalegach, Gobierno de Chile, Presidente y </w:t>
      </w:r>
      <w:r>
        <w:t xml:space="preserve">Jefe de mesa </w:t>
      </w:r>
      <w:r w:rsidRPr="004E50AF">
        <w:t>de la</w:t>
      </w:r>
      <w:r>
        <w:t xml:space="preserve"> </w:t>
      </w:r>
      <w:r w:rsidRPr="004E50AF">
        <w:t>Declaraci</w:t>
      </w:r>
      <w:r>
        <w:t>ón sobre el Principio 10</w:t>
      </w:r>
      <w:r w:rsidRPr="004E50AF">
        <w:t>)</w:t>
      </w:r>
    </w:p>
    <w:p w:rsidR="009D4D13" w:rsidRPr="001760B2" w:rsidRDefault="009D4D13" w:rsidP="007B440E">
      <w:pPr>
        <w:pStyle w:val="Normal1"/>
        <w:numPr>
          <w:ilvl w:val="0"/>
          <w:numId w:val="26"/>
        </w:numPr>
        <w:spacing w:after="0" w:line="240" w:lineRule="auto"/>
        <w:ind w:left="360" w:hanging="360"/>
        <w:jc w:val="both"/>
      </w:pPr>
      <w:r w:rsidRPr="001760B2">
        <w:t>La Convención de Aarhus: Experiencias con un instrumento regional en la regi</w:t>
      </w:r>
      <w:r>
        <w:t>ón</w:t>
      </w:r>
      <w:r w:rsidRPr="001760B2">
        <w:t xml:space="preserve"> </w:t>
      </w:r>
      <w:r>
        <w:t>CEPE</w:t>
      </w:r>
      <w:r w:rsidRPr="001760B2">
        <w:t xml:space="preserve"> (Theodore Koukis, </w:t>
      </w:r>
      <w:r>
        <w:t xml:space="preserve">Secretaría de la Convención de </w:t>
      </w:r>
      <w:r w:rsidRPr="001760B2">
        <w:t xml:space="preserve">Aarhus, </w:t>
      </w:r>
      <w:r w:rsidRPr="00057B3F">
        <w:t>UNECE</w:t>
      </w:r>
      <w:r w:rsidRPr="001760B2">
        <w:t>)</w:t>
      </w:r>
    </w:p>
    <w:p w:rsidR="009D4D13" w:rsidRDefault="009D4D13" w:rsidP="007B440E">
      <w:pPr>
        <w:pStyle w:val="Normal1"/>
        <w:numPr>
          <w:ilvl w:val="0"/>
          <w:numId w:val="26"/>
        </w:numPr>
        <w:spacing w:after="0" w:line="240" w:lineRule="auto"/>
        <w:ind w:left="360" w:hanging="360"/>
        <w:jc w:val="both"/>
      </w:pPr>
      <w:r>
        <w:t>Debate abierto</w:t>
      </w:r>
    </w:p>
    <w:p w:rsidR="009D4D13" w:rsidRDefault="009D4D13" w:rsidP="009D4D13">
      <w:pPr>
        <w:pStyle w:val="Normal1"/>
        <w:spacing w:after="0" w:line="240" w:lineRule="auto"/>
        <w:jc w:val="both"/>
      </w:pPr>
    </w:p>
    <w:p w:rsidR="009D4D13" w:rsidRPr="006C09B8" w:rsidRDefault="009D4D13" w:rsidP="009D4D13">
      <w:pPr>
        <w:pStyle w:val="Normal1"/>
        <w:spacing w:after="0" w:line="240" w:lineRule="auto"/>
        <w:jc w:val="both"/>
      </w:pPr>
      <w:r w:rsidRPr="006C09B8">
        <w:rPr>
          <w:b/>
        </w:rPr>
        <w:t xml:space="preserve">13.00h </w:t>
      </w:r>
      <w:r w:rsidRPr="006C09B8">
        <w:rPr>
          <w:rFonts w:ascii="Arial"/>
          <w:b/>
        </w:rPr>
        <w:t>–</w:t>
      </w:r>
      <w:r w:rsidRPr="006C09B8">
        <w:rPr>
          <w:b/>
        </w:rPr>
        <w:t xml:space="preserve"> 14.00h</w:t>
      </w:r>
      <w:r w:rsidRPr="006C09B8">
        <w:tab/>
      </w:r>
      <w:r w:rsidRPr="006C09B8">
        <w:rPr>
          <w:b/>
        </w:rPr>
        <w:t>Receso para almuerzo</w:t>
      </w:r>
    </w:p>
    <w:p w:rsidR="009D4D13" w:rsidRPr="006C09B8" w:rsidRDefault="009D4D13" w:rsidP="009D4D13">
      <w:pPr>
        <w:pStyle w:val="Prrafodelista"/>
        <w:spacing w:after="0" w:line="240" w:lineRule="auto"/>
        <w:ind w:left="0"/>
        <w:jc w:val="both"/>
      </w:pPr>
    </w:p>
    <w:tbl>
      <w:tblPr>
        <w:tblOverlap w:val="never"/>
        <w:tblW w:w="9105" w:type="dxa"/>
        <w:shd w:val="clear" w:color="auto" w:fill="FFFFFF"/>
        <w:tblLayout w:type="fixed"/>
        <w:tblLook w:val="04A0"/>
      </w:tblPr>
      <w:tblGrid>
        <w:gridCol w:w="9105"/>
      </w:tblGrid>
      <w:tr w:rsidR="009D4D13" w:rsidRPr="002618D1" w:rsidTr="00560062">
        <w:tc>
          <w:tcPr>
            <w:tcW w:w="9104" w:type="dxa"/>
            <w:tcBorders>
              <w:top w:val="nil"/>
              <w:left w:val="nil"/>
              <w:bottom w:val="nil"/>
              <w:right w:val="nil"/>
            </w:tcBorders>
            <w:shd w:val="clear" w:color="auto" w:fill="FFFFFF"/>
          </w:tcPr>
          <w:p w:rsidR="009D4D13" w:rsidRDefault="009D4D13" w:rsidP="00560062">
            <w:pPr>
              <w:pStyle w:val="Normal1"/>
              <w:snapToGrid w:val="0"/>
              <w:spacing w:after="0" w:line="240" w:lineRule="auto"/>
              <w:jc w:val="both"/>
              <w:rPr>
                <w:lang w:val="en-US"/>
              </w:rPr>
            </w:pPr>
            <w:r>
              <w:rPr>
                <w:b/>
                <w:sz w:val="26"/>
                <w:lang w:val="en-US"/>
              </w:rPr>
              <w:t>Sesión 3: Advancing National Action and Capacity Development</w:t>
            </w:r>
          </w:p>
          <w:p w:rsidR="009D4D13" w:rsidRDefault="009D4D13" w:rsidP="00560062">
            <w:pPr>
              <w:pStyle w:val="Normal1"/>
              <w:snapToGrid w:val="0"/>
              <w:spacing w:after="0" w:line="240" w:lineRule="auto"/>
              <w:jc w:val="both"/>
              <w:rPr>
                <w:lang w:val="en-US"/>
              </w:rPr>
            </w:pPr>
          </w:p>
        </w:tc>
      </w:tr>
    </w:tbl>
    <w:p w:rsidR="009D4D13" w:rsidRPr="00567958" w:rsidRDefault="009D4D13" w:rsidP="009D4D13">
      <w:pPr>
        <w:pStyle w:val="Normal1"/>
        <w:spacing w:after="0" w:line="240" w:lineRule="auto"/>
      </w:pPr>
      <w:r w:rsidRPr="00567958">
        <w:rPr>
          <w:i/>
        </w:rPr>
        <w:t xml:space="preserve">Objetivo: Explorar oportunidades para acciones nacionales y desarrollo de capacidad para implementar efectivamente el Principio 10 a nivel nacional, considerando también las sinergias regionales </w:t>
      </w:r>
    </w:p>
    <w:p w:rsidR="009D4D13" w:rsidRPr="00567958" w:rsidRDefault="009D4D13" w:rsidP="009D4D13">
      <w:pPr>
        <w:pStyle w:val="Prrafodelista"/>
        <w:spacing w:after="0" w:line="240" w:lineRule="auto"/>
        <w:ind w:left="2124" w:hanging="2124"/>
        <w:jc w:val="both"/>
      </w:pPr>
    </w:p>
    <w:p w:rsidR="009D4D13" w:rsidRDefault="009D4D13" w:rsidP="009D4D13">
      <w:pPr>
        <w:pStyle w:val="Prrafodelista"/>
        <w:spacing w:after="0" w:line="240" w:lineRule="auto"/>
        <w:ind w:left="2124" w:hanging="2124"/>
        <w:jc w:val="both"/>
        <w:rPr>
          <w:lang w:val="en-US"/>
        </w:rPr>
      </w:pPr>
      <w:r>
        <w:rPr>
          <w:b/>
          <w:lang w:val="en-US"/>
        </w:rPr>
        <w:t xml:space="preserve">14.00h </w:t>
      </w:r>
      <w:r>
        <w:rPr>
          <w:rFonts w:ascii="Arial"/>
          <w:b/>
          <w:lang w:val="en-US"/>
        </w:rPr>
        <w:t>–</w:t>
      </w:r>
      <w:r>
        <w:rPr>
          <w:b/>
          <w:lang w:val="en-US"/>
        </w:rPr>
        <w:t xml:space="preserve"> 15.45h </w:t>
      </w:r>
      <w:r>
        <w:rPr>
          <w:lang w:val="en-US"/>
        </w:rPr>
        <w:tab/>
      </w:r>
      <w:r>
        <w:rPr>
          <w:b/>
          <w:lang w:val="en-US"/>
        </w:rPr>
        <w:t>Panel Discussion: Knowledge-sharing from Principle 10 Capacity Development Initiatives in the Region</w:t>
      </w:r>
    </w:p>
    <w:p w:rsidR="009D4D13" w:rsidRDefault="009D4D13" w:rsidP="009D4D13">
      <w:pPr>
        <w:pStyle w:val="Prrafodelista"/>
        <w:spacing w:after="0" w:line="240" w:lineRule="auto"/>
        <w:ind w:left="2124" w:hanging="2124"/>
        <w:jc w:val="both"/>
        <w:rPr>
          <w:lang w:val="en-US"/>
        </w:rPr>
      </w:pPr>
    </w:p>
    <w:p w:rsidR="009D4D13" w:rsidRDefault="009D4D13" w:rsidP="009D4D13">
      <w:pPr>
        <w:pStyle w:val="Prrafodelista"/>
        <w:spacing w:after="0" w:line="240" w:lineRule="auto"/>
        <w:ind w:left="2124" w:hanging="2124"/>
        <w:jc w:val="both"/>
      </w:pPr>
      <w:r>
        <w:rPr>
          <w:b/>
        </w:rPr>
        <w:t xml:space="preserve">Facilitador: Derrick Odersson </w:t>
      </w:r>
    </w:p>
    <w:p w:rsidR="009D4D13" w:rsidRDefault="009D4D13" w:rsidP="009D4D13">
      <w:pPr>
        <w:pStyle w:val="Prrafodelista"/>
        <w:spacing w:after="0" w:line="240" w:lineRule="auto"/>
        <w:ind w:left="2124" w:hanging="2124"/>
        <w:jc w:val="both"/>
      </w:pPr>
    </w:p>
    <w:p w:rsidR="009D4D13" w:rsidRPr="00B961CC" w:rsidRDefault="009D4D13" w:rsidP="007B440E">
      <w:pPr>
        <w:pStyle w:val="Normal1"/>
        <w:numPr>
          <w:ilvl w:val="0"/>
          <w:numId w:val="27"/>
        </w:numPr>
        <w:spacing w:after="0" w:line="240" w:lineRule="auto"/>
        <w:ind w:left="720" w:hanging="360"/>
        <w:jc w:val="both"/>
      </w:pPr>
      <w:r w:rsidRPr="00B961CC">
        <w:t>Princess Gordon, punto focal del Gobierno de Jamaica y coordinadora del grupo de trabajo sobre desarrollo de capacidad y cooperaci</w:t>
      </w:r>
      <w:r>
        <w:t>ón</w:t>
      </w:r>
      <w:r w:rsidRPr="00B961CC">
        <w:t xml:space="preserve">, </w:t>
      </w:r>
      <w:r>
        <w:t xml:space="preserve">Declaración sobre el Principio 10 </w:t>
      </w:r>
    </w:p>
    <w:p w:rsidR="009D4D13" w:rsidRDefault="009D4D13" w:rsidP="007B440E">
      <w:pPr>
        <w:pStyle w:val="Normal1"/>
        <w:numPr>
          <w:ilvl w:val="0"/>
          <w:numId w:val="27"/>
        </w:numPr>
        <w:spacing w:after="0" w:line="240" w:lineRule="auto"/>
        <w:ind w:left="720" w:hanging="360"/>
        <w:jc w:val="both"/>
      </w:pPr>
      <w:r>
        <w:t>Loïza Rauzduel, CANARI, Trinidad y Tobago</w:t>
      </w:r>
    </w:p>
    <w:p w:rsidR="009D4D13" w:rsidRDefault="009D4D13" w:rsidP="007B440E">
      <w:pPr>
        <w:pStyle w:val="Prrafodelista"/>
        <w:numPr>
          <w:ilvl w:val="0"/>
          <w:numId w:val="27"/>
        </w:numPr>
        <w:pBdr>
          <w:top w:val="none" w:sz="0" w:space="0" w:color="auto"/>
          <w:left w:val="none" w:sz="0" w:space="0" w:color="auto"/>
          <w:bottom w:val="none" w:sz="0" w:space="0" w:color="auto"/>
          <w:right w:val="none" w:sz="0" w:space="0" w:color="auto"/>
        </w:pBdr>
        <w:spacing w:after="0" w:line="240" w:lineRule="auto"/>
        <w:ind w:left="720" w:hanging="360"/>
        <w:jc w:val="both"/>
        <w:textAlignment w:val="auto"/>
      </w:pPr>
      <w:r>
        <w:t>Debate abierto</w:t>
      </w:r>
    </w:p>
    <w:p w:rsidR="009D4D13" w:rsidRDefault="009D4D13" w:rsidP="009D4D13">
      <w:pPr>
        <w:pStyle w:val="Prrafodelista"/>
        <w:spacing w:after="0" w:line="240" w:lineRule="auto"/>
        <w:jc w:val="both"/>
      </w:pPr>
    </w:p>
    <w:p w:rsidR="009D4D13" w:rsidRDefault="009D4D13" w:rsidP="009D4D13">
      <w:pPr>
        <w:pStyle w:val="Prrafodelista"/>
        <w:spacing w:after="0" w:line="240" w:lineRule="auto"/>
        <w:jc w:val="both"/>
      </w:pPr>
    </w:p>
    <w:p w:rsidR="009D4D13" w:rsidRPr="00DC1CDE" w:rsidRDefault="009D4D13" w:rsidP="009D4D13">
      <w:pPr>
        <w:pStyle w:val="Prrafodelista"/>
        <w:spacing w:after="0" w:line="240" w:lineRule="auto"/>
        <w:ind w:left="2124" w:hanging="2124"/>
        <w:jc w:val="both"/>
      </w:pPr>
      <w:r w:rsidRPr="00DC1CDE">
        <w:rPr>
          <w:b/>
        </w:rPr>
        <w:t xml:space="preserve">16.00h </w:t>
      </w:r>
      <w:r w:rsidRPr="00DC1CDE">
        <w:rPr>
          <w:rFonts w:ascii="Arial"/>
          <w:b/>
        </w:rPr>
        <w:t>–</w:t>
      </w:r>
      <w:r w:rsidRPr="00DC1CDE">
        <w:rPr>
          <w:b/>
        </w:rPr>
        <w:t xml:space="preserve"> 17.30: </w:t>
      </w:r>
      <w:r w:rsidRPr="00DC1CDE">
        <w:tab/>
      </w:r>
      <w:r w:rsidRPr="00DC1CDE">
        <w:rPr>
          <w:b/>
        </w:rPr>
        <w:t>Implementación Nacional de las Directrices de Bali</w:t>
      </w:r>
      <w:r>
        <w:rPr>
          <w:b/>
        </w:rPr>
        <w:t>: Op</w:t>
      </w:r>
      <w:r w:rsidRPr="00DC1CDE">
        <w:rPr>
          <w:b/>
        </w:rPr>
        <w:t>ortuni</w:t>
      </w:r>
      <w:r>
        <w:rPr>
          <w:b/>
        </w:rPr>
        <w:t>dades para Apoyo al Desarrollo de Capacidades</w:t>
      </w:r>
      <w:r w:rsidRPr="00DC1CDE">
        <w:rPr>
          <w:b/>
        </w:rPr>
        <w:t xml:space="preserve">  (Achim Halpaap/UNITAR y Alexander Juras/PNUMA)</w:t>
      </w:r>
    </w:p>
    <w:p w:rsidR="009D4D13" w:rsidRPr="00DC1CDE" w:rsidRDefault="009D4D13" w:rsidP="009D4D13">
      <w:pPr>
        <w:pStyle w:val="Prrafodelista"/>
        <w:spacing w:after="0" w:line="240" w:lineRule="auto"/>
        <w:ind w:left="2124" w:hanging="2124"/>
        <w:jc w:val="both"/>
      </w:pPr>
    </w:p>
    <w:p w:rsidR="009D4D13" w:rsidRPr="00C04445" w:rsidRDefault="009D4D13" w:rsidP="007B440E">
      <w:pPr>
        <w:pStyle w:val="Prrafodelista"/>
        <w:numPr>
          <w:ilvl w:val="0"/>
          <w:numId w:val="27"/>
        </w:numPr>
        <w:pBdr>
          <w:top w:val="none" w:sz="0" w:space="0" w:color="auto"/>
          <w:left w:val="none" w:sz="0" w:space="0" w:color="auto"/>
          <w:bottom w:val="none" w:sz="0" w:space="0" w:color="auto"/>
          <w:right w:val="none" w:sz="0" w:space="0" w:color="auto"/>
        </w:pBdr>
        <w:spacing w:after="0" w:line="240" w:lineRule="auto"/>
        <w:ind w:left="720" w:hanging="360"/>
        <w:jc w:val="both"/>
        <w:textAlignment w:val="auto"/>
      </w:pPr>
      <w:r w:rsidRPr="00C04445">
        <w:t>Presentación por UNITAR (Achim Halpaap)</w:t>
      </w:r>
    </w:p>
    <w:p w:rsidR="009D4D13" w:rsidRDefault="009D4D13" w:rsidP="007B440E">
      <w:pPr>
        <w:pStyle w:val="Prrafodelista"/>
        <w:numPr>
          <w:ilvl w:val="0"/>
          <w:numId w:val="27"/>
        </w:numPr>
        <w:pBdr>
          <w:top w:val="none" w:sz="0" w:space="0" w:color="auto"/>
          <w:left w:val="none" w:sz="0" w:space="0" w:color="auto"/>
          <w:bottom w:val="none" w:sz="0" w:space="0" w:color="auto"/>
          <w:right w:val="none" w:sz="0" w:space="0" w:color="auto"/>
        </w:pBdr>
        <w:spacing w:after="0" w:line="240" w:lineRule="auto"/>
        <w:ind w:left="720" w:hanging="360"/>
        <w:jc w:val="both"/>
        <w:textAlignment w:val="auto"/>
      </w:pPr>
      <w:r>
        <w:t xml:space="preserve">Preguntas y Respuestas </w:t>
      </w:r>
    </w:p>
    <w:p w:rsidR="009D4D13" w:rsidRDefault="009D4D13" w:rsidP="009D4D13">
      <w:pPr>
        <w:pStyle w:val="Prrafodelista"/>
        <w:spacing w:after="0" w:line="240" w:lineRule="auto"/>
        <w:ind w:left="2124" w:hanging="2124"/>
        <w:jc w:val="both"/>
      </w:pPr>
    </w:p>
    <w:p w:rsidR="009D4D13" w:rsidRDefault="009D4D13" w:rsidP="009D4D13">
      <w:pPr>
        <w:pStyle w:val="Prrafodelista"/>
        <w:spacing w:after="0" w:line="240" w:lineRule="auto"/>
        <w:ind w:left="360"/>
        <w:jc w:val="both"/>
      </w:pPr>
    </w:p>
    <w:tbl>
      <w:tblPr>
        <w:tblOverlap w:val="never"/>
        <w:tblW w:w="9105" w:type="dxa"/>
        <w:shd w:val="clear" w:color="auto" w:fill="FFFFFF"/>
        <w:tblLayout w:type="fixed"/>
        <w:tblLook w:val="04A0"/>
      </w:tblPr>
      <w:tblGrid>
        <w:gridCol w:w="9105"/>
      </w:tblGrid>
      <w:tr w:rsidR="009D4D13" w:rsidRPr="00932C29" w:rsidTr="00560062">
        <w:trPr>
          <w:trHeight w:val="114"/>
        </w:trPr>
        <w:tc>
          <w:tcPr>
            <w:tcW w:w="9105" w:type="dxa"/>
            <w:tcBorders>
              <w:top w:val="nil"/>
              <w:left w:val="nil"/>
              <w:bottom w:val="nil"/>
              <w:right w:val="nil"/>
            </w:tcBorders>
            <w:shd w:val="clear" w:color="auto" w:fill="FFFFFF"/>
            <w:hideMark/>
          </w:tcPr>
          <w:p w:rsidR="009D4D13" w:rsidRPr="00C04445" w:rsidRDefault="009D4D13" w:rsidP="00560062">
            <w:pPr>
              <w:pStyle w:val="Normal1"/>
              <w:snapToGrid w:val="0"/>
              <w:spacing w:after="0" w:line="240" w:lineRule="auto"/>
              <w:jc w:val="both"/>
            </w:pPr>
            <w:r w:rsidRPr="00C04445">
              <w:rPr>
                <w:b/>
                <w:sz w:val="26"/>
              </w:rPr>
              <w:t>Sesión: 4: Conclusiones y Acciones de Seguimiento</w:t>
            </w:r>
          </w:p>
        </w:tc>
      </w:tr>
    </w:tbl>
    <w:p w:rsidR="009D4D13" w:rsidRPr="00C04445" w:rsidRDefault="009D4D13" w:rsidP="009D4D13">
      <w:pPr>
        <w:pStyle w:val="Prrafodelista"/>
        <w:spacing w:after="0" w:line="240" w:lineRule="auto"/>
        <w:ind w:left="360"/>
        <w:jc w:val="both"/>
      </w:pPr>
    </w:p>
    <w:p w:rsidR="009D4D13" w:rsidRPr="00C04445" w:rsidRDefault="009D4D13" w:rsidP="009D4D13">
      <w:pPr>
        <w:pStyle w:val="Prrafodelista"/>
        <w:spacing w:after="0" w:line="240" w:lineRule="auto"/>
        <w:ind w:left="2124" w:hanging="2124"/>
        <w:jc w:val="both"/>
      </w:pPr>
      <w:r w:rsidRPr="00C04445">
        <w:rPr>
          <w:b/>
        </w:rPr>
        <w:t xml:space="preserve">17.30h </w:t>
      </w:r>
      <w:r w:rsidRPr="00C04445">
        <w:rPr>
          <w:rFonts w:ascii="Arial"/>
          <w:b/>
        </w:rPr>
        <w:t>–</w:t>
      </w:r>
      <w:r w:rsidRPr="00C04445">
        <w:rPr>
          <w:b/>
        </w:rPr>
        <w:t xml:space="preserve"> 18.00h: </w:t>
      </w:r>
      <w:r w:rsidRPr="00C04445">
        <w:tab/>
      </w:r>
      <w:r w:rsidRPr="00C04445">
        <w:rPr>
          <w:b/>
        </w:rPr>
        <w:t>Revisión de los principales resultados de los debates del taller e identificación de recomendaciones para el seguimiento /</w:t>
      </w:r>
      <w:r>
        <w:rPr>
          <w:b/>
        </w:rPr>
        <w:t xml:space="preserve">Clausura del Taller </w:t>
      </w:r>
    </w:p>
    <w:p w:rsidR="009D4D13" w:rsidRPr="00C04445" w:rsidRDefault="009D4D13" w:rsidP="009D4D13">
      <w:pPr>
        <w:pStyle w:val="Prrafodelista"/>
        <w:spacing w:after="0" w:line="240" w:lineRule="auto"/>
        <w:ind w:left="360"/>
        <w:jc w:val="both"/>
      </w:pPr>
    </w:p>
    <w:p w:rsidR="009D4D13" w:rsidRDefault="009D4D13" w:rsidP="007B440E">
      <w:pPr>
        <w:pStyle w:val="Prrafodelista"/>
        <w:numPr>
          <w:ilvl w:val="0"/>
          <w:numId w:val="28"/>
        </w:numPr>
        <w:pBdr>
          <w:top w:val="none" w:sz="0" w:space="0" w:color="auto"/>
          <w:left w:val="none" w:sz="0" w:space="0" w:color="auto"/>
          <w:bottom w:val="none" w:sz="0" w:space="0" w:color="auto"/>
          <w:right w:val="none" w:sz="0" w:space="0" w:color="auto"/>
        </w:pBdr>
        <w:spacing w:after="0" w:line="240" w:lineRule="auto"/>
        <w:ind w:left="360" w:hanging="360"/>
        <w:jc w:val="both"/>
        <w:textAlignment w:val="auto"/>
      </w:pPr>
      <w:r>
        <w:t xml:space="preserve">Debate abierto en plenario </w:t>
      </w:r>
    </w:p>
    <w:p w:rsidR="009D4D13" w:rsidRDefault="009D4D13" w:rsidP="007B440E">
      <w:pPr>
        <w:pStyle w:val="Prrafodelista"/>
        <w:numPr>
          <w:ilvl w:val="0"/>
          <w:numId w:val="28"/>
        </w:numPr>
        <w:pBdr>
          <w:top w:val="none" w:sz="0" w:space="0" w:color="auto"/>
          <w:left w:val="none" w:sz="0" w:space="0" w:color="auto"/>
          <w:bottom w:val="none" w:sz="0" w:space="0" w:color="auto"/>
          <w:right w:val="none" w:sz="0" w:space="0" w:color="auto"/>
        </w:pBdr>
        <w:spacing w:after="0" w:line="240" w:lineRule="auto"/>
        <w:ind w:left="360" w:hanging="360"/>
        <w:jc w:val="both"/>
        <w:textAlignment w:val="auto"/>
      </w:pPr>
      <w:r>
        <w:t xml:space="preserve">Evaluación del Taller </w:t>
      </w:r>
    </w:p>
    <w:p w:rsidR="009616F1" w:rsidRDefault="009D4D13" w:rsidP="007B440E">
      <w:pPr>
        <w:pStyle w:val="Prrafodelista"/>
        <w:numPr>
          <w:ilvl w:val="0"/>
          <w:numId w:val="28"/>
        </w:numPr>
        <w:pBdr>
          <w:top w:val="none" w:sz="0" w:space="0" w:color="auto"/>
          <w:left w:val="none" w:sz="0" w:space="0" w:color="auto"/>
          <w:bottom w:val="none" w:sz="0" w:space="0" w:color="auto"/>
          <w:right w:val="none" w:sz="0" w:space="0" w:color="auto"/>
        </w:pBdr>
        <w:spacing w:after="0" w:line="240" w:lineRule="auto"/>
        <w:ind w:left="360" w:hanging="360"/>
        <w:jc w:val="both"/>
        <w:textAlignment w:val="auto"/>
      </w:pPr>
      <w:r>
        <w:t>Clausura del Taller</w:t>
      </w:r>
    </w:p>
    <w:p w:rsidR="009D4D13" w:rsidRPr="009616F1" w:rsidRDefault="009D4D13" w:rsidP="009616F1">
      <w:pPr>
        <w:rPr>
          <w:rFonts w:ascii="Calibri" w:eastAsia="Calibri"/>
          <w:color w:val="000000"/>
          <w:lang w:val="es-PA" w:eastAsia="ko-KR"/>
        </w:rPr>
      </w:pPr>
    </w:p>
    <w:p w:rsidR="00504BBA" w:rsidRDefault="00504BBA"/>
    <w:p w:rsidR="005B17BD" w:rsidRDefault="005B17BD"/>
    <w:p w:rsidR="00463667" w:rsidRPr="0005168C" w:rsidRDefault="00463667" w:rsidP="00463667">
      <w:pPr>
        <w:pStyle w:val="Normal11"/>
        <w:autoSpaceDE w:val="0"/>
        <w:autoSpaceDN w:val="0"/>
        <w:spacing w:after="0" w:line="240" w:lineRule="auto"/>
        <w:jc w:val="center"/>
      </w:pPr>
      <w:r w:rsidRPr="0005168C">
        <w:rPr>
          <w:b/>
          <w:sz w:val="28"/>
        </w:rPr>
        <w:t>Anexo 2 – Lista of Participantes</w:t>
      </w:r>
      <w:r w:rsidRPr="0005168C">
        <w:tab/>
      </w:r>
    </w:p>
    <w:p w:rsidR="00463667" w:rsidRPr="0005168C" w:rsidRDefault="00463667" w:rsidP="00463667">
      <w:pPr>
        <w:widowControl w:val="0"/>
        <w:suppressAutoHyphens/>
        <w:rPr>
          <w:rFonts w:cs="Liberation Serif"/>
          <w:kern w:val="3"/>
          <w:lang w:val="es-PA"/>
        </w:rPr>
      </w:pPr>
    </w:p>
    <w:p w:rsidR="00463667" w:rsidRPr="0005168C" w:rsidRDefault="00463667" w:rsidP="00463667">
      <w:pPr>
        <w:suppressAutoHyphens/>
        <w:jc w:val="center"/>
        <w:rPr>
          <w:rFonts w:ascii="Verdana" w:hAnsi="Verdana" w:cs="Verdana"/>
          <w:b/>
          <w:bCs/>
          <w:kern w:val="3"/>
          <w:sz w:val="32"/>
          <w:szCs w:val="32"/>
          <w:lang w:val="es-PA"/>
        </w:rPr>
      </w:pPr>
      <w:r w:rsidRPr="0005168C">
        <w:rPr>
          <w:rFonts w:ascii="Verdana" w:hAnsi="Verdana" w:cs="Verdana"/>
          <w:b/>
          <w:bCs/>
          <w:kern w:val="3"/>
          <w:sz w:val="32"/>
          <w:szCs w:val="32"/>
          <w:lang w:val="es-PA"/>
        </w:rPr>
        <w:t>I.</w:t>
      </w:r>
      <w:r w:rsidRPr="0005168C">
        <w:rPr>
          <w:rFonts w:ascii="Verdana" w:hAnsi="Verdana" w:cs="Verdana"/>
          <w:b/>
          <w:bCs/>
          <w:kern w:val="3"/>
          <w:sz w:val="32"/>
          <w:szCs w:val="32"/>
          <w:lang w:val="es-PA"/>
        </w:rPr>
        <w:tab/>
        <w:t>GOBIERNO</w:t>
      </w:r>
    </w:p>
    <w:p w:rsidR="00463667" w:rsidRPr="0005168C" w:rsidRDefault="00463667" w:rsidP="00463667">
      <w:pPr>
        <w:suppressAutoHyphens/>
        <w:jc w:val="both"/>
        <w:rPr>
          <w:rFonts w:ascii="Times New Roman" w:hAnsi="Times New Roman" w:cs="Times New Roman"/>
          <w:kern w:val="3"/>
          <w:lang w:val="es-PA"/>
        </w:rPr>
      </w:pPr>
    </w:p>
    <w:tbl>
      <w:tblPr>
        <w:tblW w:w="12053" w:type="dxa"/>
        <w:tblInd w:w="-206" w:type="dxa"/>
        <w:tblLayout w:type="fixed"/>
        <w:tblCellMar>
          <w:left w:w="10" w:type="dxa"/>
          <w:right w:w="10" w:type="dxa"/>
        </w:tblCellMar>
        <w:tblLook w:val="04A0"/>
      </w:tblPr>
      <w:tblGrid>
        <w:gridCol w:w="36"/>
        <w:gridCol w:w="5368"/>
        <w:gridCol w:w="90"/>
        <w:gridCol w:w="120"/>
        <w:gridCol w:w="253"/>
        <w:gridCol w:w="120"/>
        <w:gridCol w:w="3106"/>
        <w:gridCol w:w="32"/>
        <w:gridCol w:w="76"/>
        <w:gridCol w:w="297"/>
        <w:gridCol w:w="2555"/>
      </w:tblGrid>
      <w:tr w:rsidR="00463667" w:rsidRPr="00AC6095" w:rsidTr="003F75D5">
        <w:trPr>
          <w:gridBefore w:val="1"/>
          <w:gridAfter w:val="1"/>
          <w:wBefore w:w="36" w:type="dxa"/>
          <w:wAfter w:w="2553" w:type="dxa"/>
        </w:trPr>
        <w:tc>
          <w:tcPr>
            <w:tcW w:w="5832" w:type="dxa"/>
            <w:gridSpan w:val="4"/>
          </w:tcPr>
          <w:p w:rsidR="00463667" w:rsidRPr="004A0634" w:rsidRDefault="00463667" w:rsidP="00560062">
            <w:pPr>
              <w:tabs>
                <w:tab w:val="left" w:pos="1008"/>
              </w:tabs>
              <w:suppressAutoHyphens/>
              <w:spacing w:line="276" w:lineRule="auto"/>
              <w:jc w:val="both"/>
              <w:rPr>
                <w:rFonts w:ascii="Verdana" w:hAnsi="Verdana" w:cs="Times New Roman"/>
                <w:kern w:val="3"/>
                <w:sz w:val="18"/>
                <w:szCs w:val="18"/>
                <w:lang w:val="es-PA"/>
              </w:rPr>
            </w:pPr>
            <w:r w:rsidRPr="004A0634">
              <w:rPr>
                <w:rFonts w:ascii="Verdana" w:hAnsi="Verdana" w:cs="Verdana"/>
                <w:b/>
                <w:bCs/>
                <w:kern w:val="3"/>
                <w:sz w:val="18"/>
                <w:szCs w:val="18"/>
                <w:lang w:val="es-PA"/>
              </w:rPr>
              <w:t>Sr. Buxton Fitzmaurice Christian</w:t>
            </w:r>
          </w:p>
          <w:p w:rsidR="00463667" w:rsidRPr="004A0634" w:rsidRDefault="00463667" w:rsidP="00AC6741">
            <w:pPr>
              <w:pStyle w:val="Sinespaciado"/>
              <w:rPr>
                <w:rFonts w:ascii="Verdana" w:hAnsi="Verdana"/>
                <w:sz w:val="18"/>
                <w:szCs w:val="18"/>
                <w:lang w:val="es-PA"/>
              </w:rPr>
            </w:pPr>
            <w:r w:rsidRPr="004A0634">
              <w:rPr>
                <w:rFonts w:ascii="Verdana" w:hAnsi="Verdana"/>
                <w:sz w:val="18"/>
                <w:szCs w:val="18"/>
                <w:lang w:val="es-PA"/>
              </w:rPr>
              <w:t xml:space="preserve">Ministerio de Agricultura, Tierras, Vivienda </w:t>
            </w:r>
          </w:p>
          <w:p w:rsidR="00463667" w:rsidRPr="004A0634" w:rsidRDefault="00463667" w:rsidP="00AC6741">
            <w:pPr>
              <w:pStyle w:val="Sinespaciado"/>
              <w:rPr>
                <w:rFonts w:ascii="Verdana" w:hAnsi="Verdana"/>
                <w:sz w:val="18"/>
                <w:szCs w:val="18"/>
                <w:lang w:val="es-PA"/>
              </w:rPr>
            </w:pPr>
            <w:r w:rsidRPr="004A0634">
              <w:rPr>
                <w:rFonts w:ascii="Verdana" w:hAnsi="Verdana"/>
                <w:sz w:val="18"/>
                <w:szCs w:val="18"/>
                <w:lang w:val="es-PA"/>
              </w:rPr>
              <w:t>y el Medio Ambiente</w:t>
            </w:r>
          </w:p>
          <w:p w:rsidR="00463667" w:rsidRPr="004A0634" w:rsidRDefault="00463667" w:rsidP="00AC6741">
            <w:pPr>
              <w:pStyle w:val="Sinespaciado"/>
              <w:rPr>
                <w:rFonts w:ascii="Verdana" w:hAnsi="Verdana"/>
                <w:sz w:val="18"/>
                <w:szCs w:val="18"/>
                <w:lang w:val="es-PA"/>
              </w:rPr>
            </w:pPr>
            <w:r w:rsidRPr="004A0634">
              <w:rPr>
                <w:rFonts w:ascii="Verdana" w:hAnsi="Verdana"/>
                <w:sz w:val="18"/>
                <w:szCs w:val="18"/>
                <w:lang w:val="es-PA"/>
              </w:rPr>
              <w:t>Antigua y Barbuda</w:t>
            </w:r>
          </w:p>
          <w:p w:rsidR="00463667" w:rsidRPr="004A0634" w:rsidRDefault="00463667" w:rsidP="00560062">
            <w:pPr>
              <w:tabs>
                <w:tab w:val="left" w:pos="1008"/>
              </w:tabs>
              <w:suppressAutoHyphens/>
              <w:spacing w:line="276" w:lineRule="auto"/>
              <w:jc w:val="both"/>
              <w:rPr>
                <w:rFonts w:ascii="Verdana" w:hAnsi="Verdana" w:cs="Verdana"/>
                <w:kern w:val="3"/>
                <w:sz w:val="18"/>
                <w:szCs w:val="18"/>
                <w:lang w:val="es-PA"/>
              </w:rPr>
            </w:pPr>
          </w:p>
        </w:tc>
        <w:tc>
          <w:tcPr>
            <w:tcW w:w="3632" w:type="dxa"/>
            <w:gridSpan w:val="5"/>
          </w:tcPr>
          <w:p w:rsidR="00463667" w:rsidRPr="004A0634" w:rsidRDefault="00463667" w:rsidP="00560062">
            <w:pPr>
              <w:suppressAutoHyphens/>
              <w:spacing w:line="276" w:lineRule="auto"/>
              <w:jc w:val="both"/>
              <w:rPr>
                <w:rFonts w:ascii="Verdana" w:hAnsi="Verdana" w:cs="Verdana"/>
                <w:kern w:val="3"/>
                <w:sz w:val="18"/>
                <w:szCs w:val="18"/>
                <w:lang w:val="es-ES"/>
              </w:rPr>
            </w:pPr>
            <w:r w:rsidRPr="004A0634">
              <w:rPr>
                <w:rFonts w:ascii="Verdana" w:hAnsi="Verdana" w:cs="Verdana"/>
                <w:kern w:val="3"/>
                <w:sz w:val="18"/>
                <w:szCs w:val="18"/>
                <w:lang w:val="es-ES"/>
              </w:rPr>
              <w:t>Tel.: (1-268) 562-2568</w:t>
            </w:r>
          </w:p>
          <w:p w:rsidR="00463667" w:rsidRPr="004A0634" w:rsidRDefault="00463667" w:rsidP="00560062">
            <w:pPr>
              <w:suppressAutoHyphens/>
              <w:spacing w:line="276" w:lineRule="auto"/>
              <w:jc w:val="both"/>
              <w:rPr>
                <w:rFonts w:ascii="Verdana" w:hAnsi="Verdana" w:cs="Verdana"/>
                <w:kern w:val="3"/>
                <w:sz w:val="18"/>
                <w:szCs w:val="18"/>
                <w:lang w:val="es-ES"/>
              </w:rPr>
            </w:pPr>
            <w:r w:rsidRPr="004A0634">
              <w:rPr>
                <w:rFonts w:ascii="Verdana" w:hAnsi="Verdana" w:cs="Verdana"/>
                <w:kern w:val="3"/>
                <w:sz w:val="18"/>
                <w:szCs w:val="18"/>
                <w:lang w:val="es-ES"/>
              </w:rPr>
              <w:t xml:space="preserve">C.E:  </w:t>
            </w:r>
            <w:r w:rsidRPr="004A0634">
              <w:rPr>
                <w:rFonts w:ascii="Verdana" w:hAnsi="Verdana" w:cs="Verdana"/>
                <w:kern w:val="3"/>
                <w:sz w:val="18"/>
                <w:szCs w:val="18"/>
                <w:u w:val="single"/>
                <w:lang w:val="es-ES"/>
              </w:rPr>
              <w:t>fitzmaurice.christian@gmail.com</w:t>
            </w:r>
          </w:p>
          <w:p w:rsidR="00463667" w:rsidRPr="004A0634" w:rsidRDefault="00463667" w:rsidP="00560062">
            <w:pPr>
              <w:suppressAutoHyphens/>
              <w:spacing w:line="276" w:lineRule="auto"/>
              <w:jc w:val="both"/>
              <w:rPr>
                <w:rFonts w:ascii="Verdana" w:hAnsi="Verdana" w:cs="Verdana"/>
                <w:kern w:val="3"/>
                <w:sz w:val="18"/>
                <w:szCs w:val="18"/>
                <w:lang w:val="es-ES"/>
              </w:rPr>
            </w:pPr>
          </w:p>
          <w:p w:rsidR="00463667" w:rsidRPr="004A0634" w:rsidRDefault="00463667" w:rsidP="00560062">
            <w:pPr>
              <w:suppressAutoHyphens/>
              <w:spacing w:line="276" w:lineRule="auto"/>
              <w:jc w:val="both"/>
              <w:rPr>
                <w:rFonts w:ascii="Verdana" w:hAnsi="Verdana" w:cs="Verdana"/>
                <w:kern w:val="3"/>
                <w:sz w:val="18"/>
                <w:szCs w:val="18"/>
                <w:lang w:val="es-ES"/>
              </w:rPr>
            </w:pPr>
          </w:p>
          <w:p w:rsidR="00463667" w:rsidRPr="004A0634" w:rsidRDefault="00463667" w:rsidP="00560062">
            <w:pPr>
              <w:suppressAutoHyphens/>
              <w:spacing w:line="276" w:lineRule="auto"/>
              <w:jc w:val="both"/>
              <w:rPr>
                <w:rFonts w:ascii="Verdana" w:hAnsi="Verdana" w:cs="Verdana"/>
                <w:kern w:val="3"/>
                <w:sz w:val="18"/>
                <w:szCs w:val="18"/>
                <w:lang w:val="es-ES"/>
              </w:rPr>
            </w:pPr>
          </w:p>
          <w:p w:rsidR="00463667" w:rsidRPr="004A0634" w:rsidRDefault="00463667" w:rsidP="00560062">
            <w:pPr>
              <w:suppressAutoHyphens/>
              <w:spacing w:line="276" w:lineRule="auto"/>
              <w:jc w:val="both"/>
              <w:rPr>
                <w:rFonts w:ascii="Verdana" w:hAnsi="Verdana" w:cs="Verdana"/>
                <w:kern w:val="3"/>
                <w:sz w:val="18"/>
                <w:szCs w:val="18"/>
                <w:lang w:val="es-ES"/>
              </w:rPr>
            </w:pPr>
          </w:p>
        </w:tc>
      </w:tr>
      <w:tr w:rsidR="00463667" w:rsidRPr="00AC6095" w:rsidTr="003F75D5">
        <w:trPr>
          <w:gridBefore w:val="1"/>
          <w:gridAfter w:val="1"/>
          <w:wBefore w:w="36" w:type="dxa"/>
          <w:wAfter w:w="2553" w:type="dxa"/>
          <w:trHeight w:val="2345"/>
        </w:trPr>
        <w:tc>
          <w:tcPr>
            <w:tcW w:w="5952" w:type="dxa"/>
            <w:gridSpan w:val="5"/>
            <w:hideMark/>
          </w:tcPr>
          <w:p w:rsidR="00463667" w:rsidRPr="004A0634" w:rsidRDefault="00463667" w:rsidP="00560062">
            <w:pPr>
              <w:suppressAutoHyphens/>
              <w:spacing w:line="276" w:lineRule="auto"/>
              <w:jc w:val="both"/>
              <w:rPr>
                <w:rFonts w:ascii="Verdana" w:hAnsi="Verdana" w:cs="Verdana"/>
                <w:kern w:val="3"/>
                <w:sz w:val="18"/>
                <w:szCs w:val="18"/>
                <w:lang w:val="es-PA"/>
              </w:rPr>
            </w:pPr>
            <w:r w:rsidRPr="004A0634">
              <w:rPr>
                <w:rFonts w:ascii="Verdana" w:hAnsi="Verdana" w:cs="Verdana"/>
                <w:b/>
                <w:bCs/>
                <w:kern w:val="3"/>
                <w:sz w:val="18"/>
                <w:szCs w:val="18"/>
                <w:lang w:val="es-PA"/>
              </w:rPr>
              <w:t>Sr. Anthony Mai</w:t>
            </w:r>
          </w:p>
          <w:p w:rsidR="00463667" w:rsidRPr="004A0634" w:rsidRDefault="00463667" w:rsidP="00AC6741">
            <w:pPr>
              <w:pStyle w:val="Sinespaciado"/>
              <w:rPr>
                <w:rFonts w:ascii="Verdana" w:hAnsi="Verdana"/>
                <w:sz w:val="18"/>
                <w:szCs w:val="18"/>
                <w:lang w:val="es-PA"/>
              </w:rPr>
            </w:pPr>
            <w:r w:rsidRPr="004A0634">
              <w:rPr>
                <w:rFonts w:ascii="Verdana" w:hAnsi="Verdana"/>
                <w:sz w:val="18"/>
                <w:szCs w:val="18"/>
                <w:lang w:val="es-PA"/>
              </w:rPr>
              <w:t xml:space="preserve">Jefe, Unidad de Cumplimiento y Seguimiento Ambiental </w:t>
            </w:r>
          </w:p>
          <w:p w:rsidR="00463667" w:rsidRPr="004A0634" w:rsidRDefault="00463667" w:rsidP="00AC6741">
            <w:pPr>
              <w:pStyle w:val="Sinespaciado"/>
              <w:rPr>
                <w:rFonts w:ascii="Verdana" w:hAnsi="Verdana"/>
                <w:sz w:val="18"/>
                <w:szCs w:val="18"/>
                <w:lang w:val="es-PA"/>
              </w:rPr>
            </w:pPr>
            <w:r w:rsidRPr="004A0634">
              <w:rPr>
                <w:rFonts w:ascii="Verdana" w:hAnsi="Verdana"/>
                <w:sz w:val="18"/>
                <w:szCs w:val="18"/>
                <w:lang w:val="es-PA"/>
              </w:rPr>
              <w:t>Ministerio de Silvicultura, Pesquería y Desarrollo Sostenible</w:t>
            </w:r>
          </w:p>
          <w:p w:rsidR="00463667" w:rsidRPr="004A0634" w:rsidRDefault="00463667" w:rsidP="00AC6741">
            <w:pPr>
              <w:pStyle w:val="Sinespaciado"/>
              <w:rPr>
                <w:rFonts w:ascii="Verdana" w:hAnsi="Verdana"/>
                <w:sz w:val="18"/>
                <w:szCs w:val="18"/>
                <w:lang w:val="es-PA"/>
              </w:rPr>
            </w:pPr>
            <w:r w:rsidRPr="004A0634">
              <w:rPr>
                <w:rFonts w:ascii="Verdana" w:hAnsi="Verdana"/>
                <w:sz w:val="18"/>
                <w:szCs w:val="18"/>
                <w:lang w:val="es-PA"/>
              </w:rPr>
              <w:t>Belice</w:t>
            </w:r>
          </w:p>
        </w:tc>
        <w:tc>
          <w:tcPr>
            <w:tcW w:w="3512" w:type="dxa"/>
            <w:gridSpan w:val="4"/>
          </w:tcPr>
          <w:p w:rsidR="00463667" w:rsidRPr="004A0634" w:rsidRDefault="00463667" w:rsidP="0056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Verdana" w:hAnsi="Verdana" w:cs="Courier New"/>
                <w:kern w:val="3"/>
                <w:sz w:val="18"/>
                <w:szCs w:val="18"/>
                <w:lang w:val="es-ES"/>
              </w:rPr>
            </w:pPr>
            <w:r w:rsidRPr="004A0634">
              <w:rPr>
                <w:rFonts w:ascii="Verdana" w:hAnsi="Verdana" w:cs="Verdana"/>
                <w:kern w:val="3"/>
                <w:sz w:val="18"/>
                <w:szCs w:val="18"/>
                <w:lang w:val="es-ES"/>
              </w:rPr>
              <w:t>Tel:  (501) 822-0807</w:t>
            </w:r>
          </w:p>
          <w:p w:rsidR="00463667" w:rsidRPr="004A0634" w:rsidRDefault="00463667" w:rsidP="0056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Verdana" w:hAnsi="Verdana" w:cs="Verdana"/>
                <w:kern w:val="3"/>
                <w:sz w:val="18"/>
                <w:szCs w:val="18"/>
                <w:lang w:val="es-ES"/>
              </w:rPr>
            </w:pPr>
            <w:r w:rsidRPr="004A0634">
              <w:rPr>
                <w:rFonts w:ascii="Verdana" w:hAnsi="Verdana" w:cs="Verdana"/>
                <w:kern w:val="3"/>
                <w:sz w:val="18"/>
                <w:szCs w:val="18"/>
                <w:lang w:val="es-ES"/>
              </w:rPr>
              <w:t xml:space="preserve">C.E: (501) 626-4388 </w:t>
            </w:r>
            <w:r w:rsidRPr="004A0634">
              <w:rPr>
                <w:rFonts w:ascii="Verdana" w:hAnsi="Verdana" w:cs="Verdana"/>
                <w:kern w:val="3"/>
                <w:sz w:val="18"/>
                <w:szCs w:val="18"/>
                <w:u w:val="single"/>
                <w:lang w:val="es-ES"/>
              </w:rPr>
              <w:t>doe.enforcementunit@ffsd.gov.bz</w:t>
            </w:r>
          </w:p>
          <w:p w:rsidR="00463667" w:rsidRPr="004A0634" w:rsidRDefault="00463667" w:rsidP="0056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Verdana" w:hAnsi="Verdana" w:cs="Courier New"/>
                <w:kern w:val="3"/>
                <w:sz w:val="18"/>
                <w:szCs w:val="18"/>
                <w:lang w:val="es-ES"/>
              </w:rPr>
            </w:pPr>
          </w:p>
          <w:p w:rsidR="00463667" w:rsidRPr="004A0634" w:rsidRDefault="00463667" w:rsidP="00560062">
            <w:pPr>
              <w:suppressAutoHyphens/>
              <w:spacing w:line="276" w:lineRule="auto"/>
              <w:jc w:val="both"/>
              <w:rPr>
                <w:rFonts w:ascii="Verdana" w:hAnsi="Verdana" w:cs="Verdana"/>
                <w:kern w:val="3"/>
                <w:sz w:val="18"/>
                <w:szCs w:val="18"/>
                <w:lang w:val="es-ES"/>
              </w:rPr>
            </w:pPr>
          </w:p>
          <w:p w:rsidR="00463667" w:rsidRPr="004A0634" w:rsidRDefault="00463667" w:rsidP="00560062">
            <w:pPr>
              <w:suppressAutoHyphens/>
              <w:spacing w:line="276" w:lineRule="auto"/>
              <w:jc w:val="both"/>
              <w:rPr>
                <w:rFonts w:ascii="Verdana" w:hAnsi="Verdana" w:cs="Verdana"/>
                <w:kern w:val="3"/>
                <w:sz w:val="18"/>
                <w:szCs w:val="18"/>
                <w:lang w:val="es-ES"/>
              </w:rPr>
            </w:pPr>
          </w:p>
          <w:p w:rsidR="00463667" w:rsidRPr="004A0634" w:rsidRDefault="00463667" w:rsidP="00560062">
            <w:pPr>
              <w:suppressAutoHyphens/>
              <w:spacing w:line="276" w:lineRule="auto"/>
              <w:jc w:val="both"/>
              <w:rPr>
                <w:rFonts w:ascii="Verdana" w:hAnsi="Verdana" w:cs="Verdana"/>
                <w:kern w:val="3"/>
                <w:sz w:val="18"/>
                <w:szCs w:val="18"/>
                <w:lang w:val="es-ES"/>
              </w:rPr>
            </w:pPr>
          </w:p>
          <w:p w:rsidR="00463667" w:rsidRPr="004A0634" w:rsidRDefault="00463667" w:rsidP="00560062">
            <w:pPr>
              <w:suppressAutoHyphens/>
              <w:spacing w:line="276" w:lineRule="auto"/>
              <w:jc w:val="both"/>
              <w:rPr>
                <w:rFonts w:ascii="Verdana" w:hAnsi="Verdana" w:cs="Verdana"/>
                <w:kern w:val="3"/>
                <w:sz w:val="18"/>
                <w:szCs w:val="18"/>
                <w:lang w:val="es-ES"/>
              </w:rPr>
            </w:pPr>
          </w:p>
          <w:p w:rsidR="00463667" w:rsidRPr="004A0634" w:rsidRDefault="00463667" w:rsidP="00560062">
            <w:pPr>
              <w:suppressAutoHyphens/>
              <w:spacing w:line="276" w:lineRule="auto"/>
              <w:jc w:val="both"/>
              <w:rPr>
                <w:rFonts w:ascii="Verdana" w:hAnsi="Verdana" w:cs="Verdana"/>
                <w:kern w:val="3"/>
                <w:sz w:val="18"/>
                <w:szCs w:val="18"/>
                <w:lang w:val="es-ES"/>
              </w:rPr>
            </w:pPr>
          </w:p>
        </w:tc>
      </w:tr>
      <w:tr w:rsidR="00463667" w:rsidRPr="00AC6095" w:rsidTr="003F75D5">
        <w:trPr>
          <w:gridBefore w:val="1"/>
          <w:gridAfter w:val="1"/>
          <w:wBefore w:w="36" w:type="dxa"/>
          <w:wAfter w:w="2553" w:type="dxa"/>
        </w:trPr>
        <w:tc>
          <w:tcPr>
            <w:tcW w:w="5832" w:type="dxa"/>
            <w:gridSpan w:val="4"/>
          </w:tcPr>
          <w:p w:rsidR="00463667" w:rsidRPr="004A0634" w:rsidRDefault="00463667" w:rsidP="00E96877">
            <w:pPr>
              <w:suppressAutoHyphens/>
              <w:spacing w:after="0" w:line="276" w:lineRule="auto"/>
              <w:jc w:val="both"/>
              <w:rPr>
                <w:rFonts w:ascii="Verdana" w:hAnsi="Verdana" w:cs="Verdana"/>
                <w:b/>
                <w:bCs/>
                <w:kern w:val="3"/>
                <w:sz w:val="18"/>
                <w:szCs w:val="18"/>
                <w:lang w:val="es-PA"/>
              </w:rPr>
            </w:pPr>
            <w:r w:rsidRPr="004A0634">
              <w:rPr>
                <w:rFonts w:ascii="Verdana" w:hAnsi="Verdana" w:cs="Verdana"/>
                <w:b/>
                <w:bCs/>
                <w:kern w:val="3"/>
                <w:sz w:val="18"/>
                <w:szCs w:val="18"/>
                <w:lang w:val="es-PA"/>
              </w:rPr>
              <w:t xml:space="preserve">Sra. Constance Nalegach </w:t>
            </w:r>
          </w:p>
          <w:p w:rsidR="00463667" w:rsidRPr="004A0634" w:rsidRDefault="00463667" w:rsidP="00AC6741">
            <w:pPr>
              <w:pStyle w:val="Sinespaciado"/>
              <w:rPr>
                <w:rFonts w:ascii="Verdana" w:hAnsi="Verdana"/>
                <w:sz w:val="18"/>
                <w:szCs w:val="18"/>
                <w:lang w:val="es-PA"/>
              </w:rPr>
            </w:pPr>
            <w:r w:rsidRPr="004A0634">
              <w:rPr>
                <w:rFonts w:ascii="Verdana" w:hAnsi="Verdana"/>
                <w:sz w:val="18"/>
                <w:szCs w:val="18"/>
                <w:lang w:val="es-PA"/>
              </w:rPr>
              <w:t xml:space="preserve">Punto focal de la Declaración sobre el Principio 10 </w:t>
            </w:r>
          </w:p>
          <w:p w:rsidR="00463667" w:rsidRPr="004A0634" w:rsidRDefault="00463667" w:rsidP="00AC6741">
            <w:pPr>
              <w:pStyle w:val="Sinespaciado"/>
              <w:rPr>
                <w:rFonts w:ascii="Verdana" w:hAnsi="Verdana"/>
                <w:sz w:val="18"/>
                <w:szCs w:val="18"/>
                <w:lang w:val="es-ES"/>
              </w:rPr>
            </w:pPr>
            <w:r w:rsidRPr="004A0634">
              <w:rPr>
                <w:rFonts w:ascii="Verdana" w:hAnsi="Verdana"/>
                <w:sz w:val="18"/>
                <w:szCs w:val="18"/>
                <w:lang w:val="es-ES"/>
              </w:rPr>
              <w:t>Ministerio del Medio Ambiente</w:t>
            </w:r>
          </w:p>
          <w:p w:rsidR="00463667" w:rsidRPr="004A0634" w:rsidRDefault="00463667" w:rsidP="00AC6741">
            <w:pPr>
              <w:pStyle w:val="Sinespaciado"/>
              <w:rPr>
                <w:rFonts w:ascii="Verdana" w:hAnsi="Verdana"/>
                <w:sz w:val="18"/>
                <w:szCs w:val="18"/>
                <w:lang w:val="es-ES"/>
              </w:rPr>
            </w:pPr>
            <w:r w:rsidRPr="004A0634">
              <w:rPr>
                <w:rFonts w:ascii="Verdana" w:hAnsi="Verdana"/>
                <w:sz w:val="18"/>
                <w:szCs w:val="18"/>
                <w:lang w:val="es-ES"/>
              </w:rPr>
              <w:t>Chile</w:t>
            </w:r>
          </w:p>
          <w:p w:rsidR="00463667" w:rsidRPr="004A0634" w:rsidRDefault="00463667" w:rsidP="00E96877">
            <w:pPr>
              <w:suppressAutoHyphens/>
              <w:spacing w:after="0" w:line="276" w:lineRule="auto"/>
              <w:jc w:val="both"/>
              <w:rPr>
                <w:rFonts w:ascii="Verdana" w:hAnsi="Verdana" w:cs="Verdana"/>
                <w:kern w:val="3"/>
                <w:sz w:val="18"/>
                <w:szCs w:val="18"/>
                <w:lang w:val="es-ES"/>
              </w:rPr>
            </w:pPr>
          </w:p>
          <w:p w:rsidR="00463667" w:rsidRPr="004A0634" w:rsidRDefault="00463667" w:rsidP="00560062">
            <w:pPr>
              <w:suppressAutoHyphens/>
              <w:spacing w:line="276" w:lineRule="auto"/>
              <w:jc w:val="both"/>
              <w:rPr>
                <w:rFonts w:ascii="Verdana" w:hAnsi="Verdana" w:cs="Verdana"/>
                <w:kern w:val="3"/>
                <w:sz w:val="18"/>
                <w:szCs w:val="18"/>
                <w:lang w:val="es-ES"/>
              </w:rPr>
            </w:pPr>
          </w:p>
        </w:tc>
        <w:tc>
          <w:tcPr>
            <w:tcW w:w="3632" w:type="dxa"/>
            <w:gridSpan w:val="5"/>
          </w:tcPr>
          <w:p w:rsidR="00463667" w:rsidRPr="004A0634" w:rsidRDefault="00463667" w:rsidP="00E96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Verdana" w:hAnsi="Verdana" w:cs="Courier New"/>
                <w:kern w:val="3"/>
                <w:sz w:val="18"/>
                <w:szCs w:val="18"/>
                <w:lang w:val="es-ES"/>
              </w:rPr>
            </w:pPr>
            <w:r w:rsidRPr="004A0634">
              <w:rPr>
                <w:rFonts w:ascii="Verdana" w:hAnsi="Verdana" w:cs="Verdana"/>
                <w:kern w:val="3"/>
                <w:sz w:val="18"/>
                <w:szCs w:val="18"/>
                <w:lang w:val="es-ES"/>
              </w:rPr>
              <w:t>Tel.: (56-2) 2240-5628</w:t>
            </w:r>
          </w:p>
          <w:p w:rsidR="00463667" w:rsidRPr="004A0634" w:rsidRDefault="00463667" w:rsidP="00E96877">
            <w:pPr>
              <w:tabs>
                <w:tab w:val="left" w:pos="1008"/>
              </w:tabs>
              <w:suppressAutoHyphens/>
              <w:spacing w:after="0" w:line="276" w:lineRule="auto"/>
              <w:jc w:val="both"/>
              <w:rPr>
                <w:rFonts w:ascii="Verdana" w:hAnsi="Verdana" w:cs="Times New Roman"/>
                <w:kern w:val="3"/>
                <w:sz w:val="18"/>
                <w:szCs w:val="18"/>
                <w:lang w:val="es-ES"/>
              </w:rPr>
            </w:pPr>
            <w:r w:rsidRPr="004A0634">
              <w:rPr>
                <w:rFonts w:ascii="Verdana" w:hAnsi="Verdana" w:cs="Verdana"/>
                <w:kern w:val="3"/>
                <w:sz w:val="18"/>
                <w:szCs w:val="18"/>
                <w:lang w:val="es-ES"/>
              </w:rPr>
              <w:t xml:space="preserve">C.E: </w:t>
            </w:r>
            <w:r w:rsidRPr="004A0634">
              <w:rPr>
                <w:rFonts w:ascii="Verdana" w:hAnsi="Verdana" w:cs="Verdana"/>
                <w:color w:val="0000FF"/>
                <w:kern w:val="3"/>
                <w:sz w:val="18"/>
                <w:szCs w:val="18"/>
                <w:u w:val="single"/>
                <w:lang w:val="es-ES"/>
              </w:rPr>
              <w:t>cnalegach@mma.gob.cl</w:t>
            </w:r>
          </w:p>
          <w:p w:rsidR="00463667" w:rsidRPr="004A0634" w:rsidRDefault="00463667" w:rsidP="00E96877">
            <w:pPr>
              <w:suppressAutoHyphens/>
              <w:spacing w:after="0" w:line="276" w:lineRule="auto"/>
              <w:jc w:val="both"/>
              <w:rPr>
                <w:rFonts w:ascii="Verdana" w:hAnsi="Verdana" w:cs="Verdana"/>
                <w:kern w:val="3"/>
                <w:sz w:val="18"/>
                <w:szCs w:val="18"/>
                <w:lang w:val="es-ES"/>
              </w:rPr>
            </w:pPr>
            <w:r w:rsidRPr="004A0634">
              <w:rPr>
                <w:rFonts w:ascii="Verdana" w:hAnsi="Verdana" w:cs="Verdana"/>
                <w:kern w:val="3"/>
                <w:sz w:val="18"/>
                <w:szCs w:val="18"/>
                <w:lang w:val="es-ES"/>
              </w:rPr>
              <w:t xml:space="preserve">       </w:t>
            </w:r>
          </w:p>
          <w:p w:rsidR="00463667" w:rsidRPr="004A0634" w:rsidRDefault="00463667" w:rsidP="00560062">
            <w:pPr>
              <w:suppressAutoHyphens/>
              <w:spacing w:line="276" w:lineRule="auto"/>
              <w:jc w:val="both"/>
              <w:rPr>
                <w:rFonts w:ascii="Verdana" w:hAnsi="Verdana" w:cs="Verdana"/>
                <w:kern w:val="3"/>
                <w:sz w:val="18"/>
                <w:szCs w:val="18"/>
                <w:lang w:val="es-ES"/>
              </w:rPr>
            </w:pPr>
          </w:p>
          <w:p w:rsidR="00463667" w:rsidRPr="004A0634" w:rsidRDefault="00463667" w:rsidP="00560062">
            <w:pPr>
              <w:suppressAutoHyphens/>
              <w:spacing w:line="276" w:lineRule="auto"/>
              <w:jc w:val="both"/>
              <w:rPr>
                <w:rFonts w:ascii="Verdana" w:hAnsi="Verdana" w:cs="Verdana"/>
                <w:kern w:val="3"/>
                <w:sz w:val="18"/>
                <w:szCs w:val="18"/>
                <w:lang w:val="es-ES"/>
              </w:rPr>
            </w:pPr>
          </w:p>
          <w:p w:rsidR="00463667" w:rsidRPr="004A0634" w:rsidRDefault="00463667" w:rsidP="00560062">
            <w:pPr>
              <w:suppressAutoHyphens/>
              <w:spacing w:line="276" w:lineRule="auto"/>
              <w:jc w:val="both"/>
              <w:rPr>
                <w:rFonts w:ascii="Verdana" w:hAnsi="Verdana" w:cs="Verdana"/>
                <w:kern w:val="3"/>
                <w:sz w:val="18"/>
                <w:szCs w:val="18"/>
                <w:lang w:val="es-ES"/>
              </w:rPr>
            </w:pPr>
          </w:p>
        </w:tc>
      </w:tr>
      <w:tr w:rsidR="00463667" w:rsidRPr="00AC6095" w:rsidTr="003F75D5">
        <w:trPr>
          <w:gridBefore w:val="1"/>
          <w:wBefore w:w="36" w:type="dxa"/>
        </w:trPr>
        <w:tc>
          <w:tcPr>
            <w:tcW w:w="9165" w:type="dxa"/>
            <w:gridSpan w:val="8"/>
          </w:tcPr>
          <w:p w:rsidR="00463667" w:rsidRPr="000A2624" w:rsidRDefault="00463667" w:rsidP="000A2624">
            <w:pPr>
              <w:pStyle w:val="Sinespaciado"/>
              <w:rPr>
                <w:rFonts w:ascii="Verdana" w:hAnsi="Verdana" w:cs="Courier New"/>
                <w:sz w:val="18"/>
                <w:szCs w:val="18"/>
                <w:lang w:val="es-ES"/>
              </w:rPr>
            </w:pPr>
            <w:r w:rsidRPr="004A0634">
              <w:rPr>
                <w:rFonts w:ascii="Verdana" w:hAnsi="Verdana" w:cs="Verdana"/>
                <w:b/>
                <w:bCs/>
                <w:kern w:val="3"/>
                <w:sz w:val="18"/>
                <w:szCs w:val="18"/>
                <w:lang w:val="es-PA"/>
              </w:rPr>
              <w:t xml:space="preserve">Sra. Teresa Cruz </w:t>
            </w:r>
            <w:r w:rsidR="000A2624">
              <w:rPr>
                <w:rFonts w:ascii="Verdana" w:hAnsi="Verdana" w:cs="Verdana"/>
                <w:b/>
                <w:bCs/>
                <w:kern w:val="3"/>
                <w:sz w:val="18"/>
                <w:szCs w:val="18"/>
                <w:lang w:val="es-PA"/>
              </w:rPr>
              <w:t xml:space="preserve">                                                                   </w:t>
            </w:r>
            <w:r w:rsidR="000A2624" w:rsidRPr="004A0634">
              <w:rPr>
                <w:rFonts w:ascii="Verdana" w:hAnsi="Verdana"/>
                <w:sz w:val="18"/>
                <w:szCs w:val="18"/>
                <w:lang w:val="es-ES"/>
              </w:rPr>
              <w:t>Tel.: (53-7) 203-0166</w:t>
            </w:r>
            <w:r w:rsidR="000A2624">
              <w:rPr>
                <w:rFonts w:ascii="Verdana" w:hAnsi="Verdana" w:cs="Verdana"/>
                <w:b/>
                <w:bCs/>
                <w:kern w:val="3"/>
                <w:sz w:val="18"/>
                <w:szCs w:val="18"/>
                <w:lang w:val="es-PA"/>
              </w:rPr>
              <w:t xml:space="preserve">      </w:t>
            </w:r>
          </w:p>
          <w:p w:rsidR="000A2624" w:rsidRPr="004A0634" w:rsidRDefault="00AC6741" w:rsidP="000A2624">
            <w:pPr>
              <w:pStyle w:val="Sinespaciado"/>
              <w:rPr>
                <w:rFonts w:ascii="Verdana" w:hAnsi="Verdana" w:cs="Times New Roman"/>
                <w:sz w:val="18"/>
                <w:szCs w:val="18"/>
                <w:lang w:val="es-ES"/>
              </w:rPr>
            </w:pPr>
            <w:r w:rsidRPr="004A0634">
              <w:rPr>
                <w:rFonts w:ascii="Verdana" w:hAnsi="Verdana"/>
                <w:sz w:val="18"/>
                <w:szCs w:val="18"/>
                <w:lang w:val="es-PA"/>
              </w:rPr>
              <w:t>Oficial – Departamento del Medio Ambiente</w:t>
            </w:r>
            <w:r w:rsidR="000A2624">
              <w:rPr>
                <w:rFonts w:ascii="Verdana" w:hAnsi="Verdana"/>
                <w:sz w:val="18"/>
                <w:szCs w:val="18"/>
                <w:lang w:val="es-PA"/>
              </w:rPr>
              <w:t xml:space="preserve">                              </w:t>
            </w:r>
            <w:r w:rsidR="000A2624" w:rsidRPr="004A0634">
              <w:rPr>
                <w:rFonts w:ascii="Verdana" w:hAnsi="Verdana"/>
                <w:sz w:val="18"/>
                <w:szCs w:val="18"/>
                <w:lang w:val="es-ES"/>
              </w:rPr>
              <w:t xml:space="preserve">C.E: </w:t>
            </w:r>
            <w:r w:rsidR="000A2624" w:rsidRPr="004A0634">
              <w:rPr>
                <w:rFonts w:ascii="Verdana" w:hAnsi="Verdana"/>
                <w:color w:val="0000FF"/>
                <w:sz w:val="18"/>
                <w:szCs w:val="18"/>
                <w:u w:val="single"/>
                <w:lang w:val="es-ES"/>
              </w:rPr>
              <w:t>cruz@citma.cu</w:t>
            </w:r>
          </w:p>
          <w:p w:rsidR="00AC6741" w:rsidRPr="004A0634" w:rsidRDefault="00AC6741" w:rsidP="00AC6741">
            <w:pPr>
              <w:pStyle w:val="Sinespaciado"/>
              <w:rPr>
                <w:rFonts w:ascii="Verdana" w:hAnsi="Verdana"/>
                <w:sz w:val="18"/>
                <w:szCs w:val="18"/>
                <w:lang w:val="es-ES"/>
              </w:rPr>
            </w:pPr>
            <w:r w:rsidRPr="004A0634">
              <w:rPr>
                <w:rFonts w:ascii="Verdana" w:hAnsi="Verdana"/>
                <w:sz w:val="18"/>
                <w:szCs w:val="18"/>
                <w:lang w:val="es-ES"/>
              </w:rPr>
              <w:t>Ministerio de Ciencia, Tecnología y Medio Ambiente</w:t>
            </w:r>
          </w:p>
          <w:p w:rsidR="00AC6741" w:rsidRPr="004A0634" w:rsidRDefault="00AC6741" w:rsidP="00AC6741">
            <w:pPr>
              <w:pStyle w:val="Sinespaciado"/>
              <w:rPr>
                <w:rFonts w:ascii="Verdana" w:hAnsi="Verdana"/>
                <w:sz w:val="18"/>
                <w:szCs w:val="18"/>
                <w:lang w:val="es-ES"/>
              </w:rPr>
            </w:pPr>
            <w:r w:rsidRPr="004A0634">
              <w:rPr>
                <w:rFonts w:ascii="Verdana" w:hAnsi="Verdana"/>
                <w:sz w:val="18"/>
                <w:szCs w:val="18"/>
                <w:lang w:val="es-ES"/>
              </w:rPr>
              <w:t>Cuba</w:t>
            </w:r>
          </w:p>
          <w:p w:rsidR="00463667" w:rsidRDefault="00463667" w:rsidP="00E96877">
            <w:pPr>
              <w:suppressAutoHyphens/>
              <w:spacing w:after="0" w:line="276" w:lineRule="auto"/>
              <w:jc w:val="both"/>
              <w:rPr>
                <w:rFonts w:ascii="Verdana" w:hAnsi="Verdana" w:cs="Verdana"/>
                <w:kern w:val="3"/>
                <w:sz w:val="18"/>
                <w:szCs w:val="18"/>
                <w:lang w:val="es-ES"/>
              </w:rPr>
            </w:pPr>
          </w:p>
          <w:p w:rsidR="00AC6741" w:rsidRDefault="00AC6741" w:rsidP="00553800">
            <w:pPr>
              <w:suppressAutoHyphens/>
              <w:spacing w:line="276" w:lineRule="auto"/>
              <w:jc w:val="both"/>
              <w:rPr>
                <w:rFonts w:ascii="Verdana" w:hAnsi="Verdana" w:cs="Verdana"/>
                <w:kern w:val="3"/>
                <w:sz w:val="18"/>
                <w:szCs w:val="18"/>
                <w:lang w:val="es-ES"/>
              </w:rPr>
            </w:pPr>
          </w:p>
          <w:p w:rsidR="004A0634" w:rsidRDefault="004A0634" w:rsidP="00553800">
            <w:pPr>
              <w:suppressAutoHyphens/>
              <w:spacing w:line="276" w:lineRule="auto"/>
              <w:jc w:val="both"/>
              <w:rPr>
                <w:rFonts w:ascii="Verdana" w:hAnsi="Verdana" w:cs="Verdana"/>
                <w:kern w:val="3"/>
                <w:sz w:val="18"/>
                <w:szCs w:val="18"/>
                <w:lang w:val="es-ES"/>
              </w:rPr>
            </w:pPr>
          </w:p>
          <w:p w:rsidR="00E96877" w:rsidRDefault="00E96877" w:rsidP="00553800">
            <w:pPr>
              <w:suppressAutoHyphens/>
              <w:spacing w:line="276" w:lineRule="auto"/>
              <w:jc w:val="both"/>
              <w:rPr>
                <w:rFonts w:ascii="Verdana" w:hAnsi="Verdana" w:cs="Verdana"/>
                <w:kern w:val="3"/>
                <w:sz w:val="18"/>
                <w:szCs w:val="18"/>
                <w:lang w:val="es-ES"/>
              </w:rPr>
            </w:pPr>
          </w:p>
          <w:p w:rsidR="00E96877" w:rsidRDefault="00E96877" w:rsidP="00553800">
            <w:pPr>
              <w:suppressAutoHyphens/>
              <w:spacing w:line="276" w:lineRule="auto"/>
              <w:jc w:val="both"/>
              <w:rPr>
                <w:rFonts w:ascii="Verdana" w:hAnsi="Verdana" w:cs="Verdana"/>
                <w:kern w:val="3"/>
                <w:sz w:val="18"/>
                <w:szCs w:val="18"/>
                <w:lang w:val="es-ES"/>
              </w:rPr>
            </w:pPr>
          </w:p>
        </w:tc>
        <w:tc>
          <w:tcPr>
            <w:tcW w:w="2852" w:type="dxa"/>
            <w:gridSpan w:val="2"/>
          </w:tcPr>
          <w:p w:rsidR="00463667" w:rsidRDefault="00463667" w:rsidP="00560062">
            <w:pPr>
              <w:suppressAutoHyphens/>
              <w:spacing w:line="276" w:lineRule="auto"/>
              <w:jc w:val="both"/>
              <w:rPr>
                <w:rFonts w:ascii="Verdana" w:hAnsi="Verdana" w:cs="Verdana"/>
                <w:kern w:val="3"/>
                <w:sz w:val="18"/>
                <w:szCs w:val="18"/>
                <w:lang w:val="es-ES"/>
              </w:rPr>
            </w:pPr>
          </w:p>
        </w:tc>
      </w:tr>
      <w:tr w:rsidR="00463667" w:rsidRPr="002618D1" w:rsidTr="003F75D5">
        <w:trPr>
          <w:gridBefore w:val="1"/>
          <w:gridAfter w:val="1"/>
          <w:wBefore w:w="36" w:type="dxa"/>
          <w:wAfter w:w="2553" w:type="dxa"/>
        </w:trPr>
        <w:tc>
          <w:tcPr>
            <w:tcW w:w="5832" w:type="dxa"/>
            <w:gridSpan w:val="4"/>
          </w:tcPr>
          <w:p w:rsidR="00463667" w:rsidRPr="0005168C" w:rsidRDefault="00463667" w:rsidP="004A0634">
            <w:pPr>
              <w:suppressAutoHyphens/>
              <w:spacing w:after="0" w:line="276" w:lineRule="auto"/>
              <w:jc w:val="both"/>
              <w:rPr>
                <w:rFonts w:ascii="Verdana" w:hAnsi="Verdana" w:cs="Verdana"/>
                <w:b/>
                <w:bCs/>
                <w:kern w:val="3"/>
                <w:sz w:val="18"/>
                <w:szCs w:val="18"/>
              </w:rPr>
            </w:pPr>
            <w:r w:rsidRPr="0005168C">
              <w:rPr>
                <w:rFonts w:ascii="Verdana" w:hAnsi="Verdana" w:cs="Verdana"/>
                <w:b/>
                <w:bCs/>
                <w:kern w:val="3"/>
                <w:sz w:val="18"/>
                <w:szCs w:val="18"/>
              </w:rPr>
              <w:lastRenderedPageBreak/>
              <w:t xml:space="preserve">Sr. Vincent Molland Paul </w:t>
            </w:r>
          </w:p>
          <w:p w:rsidR="00463667" w:rsidRPr="0005168C" w:rsidRDefault="00463667" w:rsidP="00AC6741">
            <w:pPr>
              <w:pStyle w:val="Sinespaciado"/>
            </w:pPr>
            <w:r w:rsidRPr="0005168C">
              <w:t>Oficial Administrativo Sénior (Interino)</w:t>
            </w:r>
          </w:p>
          <w:p w:rsidR="00463667" w:rsidRDefault="00463667" w:rsidP="00AC6741">
            <w:pPr>
              <w:pStyle w:val="Sinespaciado"/>
              <w:rPr>
                <w:lang w:val="es-PA"/>
              </w:rPr>
            </w:pPr>
            <w:r w:rsidRPr="0005168C">
              <w:t xml:space="preserve">Ministerio de Agricultura, Tierras, Silvicultura, </w:t>
            </w:r>
            <w:r>
              <w:t>Pesquería y</w:t>
            </w:r>
          </w:p>
          <w:p w:rsidR="00463667" w:rsidRDefault="00463667" w:rsidP="00AC6741">
            <w:pPr>
              <w:pStyle w:val="Sinespaciado"/>
              <w:rPr>
                <w:lang w:val="es-PA"/>
              </w:rPr>
            </w:pPr>
            <w:r>
              <w:rPr>
                <w:lang w:val="es-PA"/>
              </w:rPr>
              <w:t>el Medio Ambiente</w:t>
            </w:r>
          </w:p>
          <w:p w:rsidR="00463667" w:rsidRPr="004A0634" w:rsidRDefault="004A0634" w:rsidP="004A0634">
            <w:pPr>
              <w:pStyle w:val="Sinespaciado"/>
              <w:rPr>
                <w:lang w:val="es-PA"/>
              </w:rPr>
            </w:pPr>
            <w:r>
              <w:rPr>
                <w:lang w:val="es-PA"/>
              </w:rPr>
              <w:t>Granada</w:t>
            </w:r>
            <w:r w:rsidR="00553800">
              <w:rPr>
                <w:rFonts w:ascii="Courier New" w:hAnsi="Courier New" w:cs="Courier New"/>
                <w:kern w:val="3"/>
                <w:sz w:val="20"/>
                <w:szCs w:val="20"/>
                <w:lang w:val="es-ES"/>
              </w:rPr>
              <w:tab/>
            </w:r>
            <w:r w:rsidR="00553800">
              <w:rPr>
                <w:rFonts w:ascii="Courier New" w:hAnsi="Courier New" w:cs="Courier New"/>
                <w:kern w:val="3"/>
                <w:sz w:val="20"/>
                <w:szCs w:val="20"/>
                <w:lang w:val="es-ES"/>
              </w:rPr>
              <w:tab/>
            </w:r>
            <w:r w:rsidR="00553800">
              <w:rPr>
                <w:rFonts w:ascii="Courier New" w:hAnsi="Courier New" w:cs="Courier New"/>
                <w:kern w:val="3"/>
                <w:sz w:val="20"/>
                <w:szCs w:val="20"/>
                <w:lang w:val="es-ES"/>
              </w:rPr>
              <w:tab/>
            </w:r>
          </w:p>
        </w:tc>
        <w:tc>
          <w:tcPr>
            <w:tcW w:w="3632" w:type="dxa"/>
            <w:gridSpan w:val="5"/>
          </w:tcPr>
          <w:p w:rsidR="00463667" w:rsidRPr="00463667" w:rsidRDefault="00463667" w:rsidP="004A0634">
            <w:pPr>
              <w:tabs>
                <w:tab w:val="left" w:pos="1008"/>
              </w:tabs>
              <w:suppressAutoHyphens/>
              <w:spacing w:after="0" w:line="276" w:lineRule="auto"/>
              <w:jc w:val="both"/>
              <w:rPr>
                <w:rFonts w:ascii="Times New Roman" w:hAnsi="Times New Roman" w:cs="Times New Roman"/>
                <w:kern w:val="3"/>
                <w:lang w:val="en-US"/>
              </w:rPr>
            </w:pPr>
          </w:p>
          <w:p w:rsidR="00463667" w:rsidRPr="00463667" w:rsidRDefault="00463667" w:rsidP="004A0634">
            <w:pPr>
              <w:suppressAutoHyphens/>
              <w:spacing w:after="0" w:line="276" w:lineRule="auto"/>
              <w:jc w:val="both"/>
              <w:rPr>
                <w:rFonts w:ascii="Consolas" w:hAnsi="Consolas" w:cs="Consolas"/>
                <w:kern w:val="3"/>
                <w:sz w:val="21"/>
                <w:szCs w:val="21"/>
                <w:lang w:val="en-US"/>
              </w:rPr>
            </w:pPr>
            <w:r w:rsidRPr="00463667">
              <w:rPr>
                <w:rFonts w:ascii="Verdana" w:hAnsi="Verdana" w:cs="Verdana"/>
                <w:kern w:val="3"/>
                <w:sz w:val="18"/>
                <w:szCs w:val="18"/>
                <w:lang w:val="en-US"/>
              </w:rPr>
              <w:t>Tel: (473) 440-2708 Ext. 3013</w:t>
            </w:r>
          </w:p>
          <w:p w:rsidR="00463667" w:rsidRPr="00463667" w:rsidRDefault="00463667" w:rsidP="004A0634">
            <w:pPr>
              <w:tabs>
                <w:tab w:val="left" w:pos="916"/>
                <w:tab w:val="right" w:pos="3296"/>
              </w:tabs>
              <w:suppressAutoHyphens/>
              <w:spacing w:after="0" w:line="276" w:lineRule="auto"/>
              <w:jc w:val="both"/>
              <w:rPr>
                <w:rFonts w:ascii="Courier New" w:hAnsi="Courier New" w:cs="Courier New"/>
                <w:kern w:val="3"/>
                <w:sz w:val="20"/>
                <w:szCs w:val="20"/>
                <w:lang w:val="en-US"/>
              </w:rPr>
            </w:pPr>
            <w:r w:rsidRPr="00463667">
              <w:rPr>
                <w:rFonts w:ascii="Verdana" w:hAnsi="Verdana" w:cs="Verdana"/>
                <w:kern w:val="3"/>
                <w:sz w:val="18"/>
                <w:szCs w:val="18"/>
                <w:lang w:val="en-US"/>
              </w:rPr>
              <w:t xml:space="preserve">C.E: </w:t>
            </w:r>
            <w:r w:rsidRPr="00463667">
              <w:rPr>
                <w:rFonts w:ascii="Verdana" w:hAnsi="Verdana" w:cs="Verdana"/>
                <w:kern w:val="3"/>
                <w:sz w:val="18"/>
                <w:szCs w:val="18"/>
                <w:u w:val="single"/>
                <w:lang w:val="en-US"/>
              </w:rPr>
              <w:t>mollandpaul@gmail.com</w:t>
            </w:r>
          </w:p>
          <w:p w:rsidR="00463667" w:rsidRPr="00463667" w:rsidRDefault="00463667" w:rsidP="004A0634">
            <w:pPr>
              <w:tabs>
                <w:tab w:val="left" w:pos="916"/>
                <w:tab w:val="right" w:pos="3296"/>
              </w:tabs>
              <w:suppressAutoHyphens/>
              <w:spacing w:after="0" w:line="276" w:lineRule="auto"/>
              <w:jc w:val="both"/>
              <w:rPr>
                <w:rFonts w:ascii="Verdana" w:hAnsi="Verdana" w:cs="Verdana"/>
                <w:kern w:val="3"/>
                <w:sz w:val="18"/>
                <w:szCs w:val="18"/>
                <w:lang w:val="en-US"/>
              </w:rPr>
            </w:pPr>
          </w:p>
          <w:p w:rsidR="00463667" w:rsidRPr="00463667" w:rsidRDefault="00463667" w:rsidP="004A0634">
            <w:pPr>
              <w:suppressAutoHyphens/>
              <w:spacing w:after="0" w:line="276" w:lineRule="auto"/>
              <w:jc w:val="both"/>
              <w:rPr>
                <w:rFonts w:ascii="Verdana" w:hAnsi="Verdana" w:cs="Verdana"/>
                <w:kern w:val="3"/>
                <w:sz w:val="18"/>
                <w:szCs w:val="18"/>
                <w:lang w:val="en-US"/>
              </w:rPr>
            </w:pPr>
            <w:r w:rsidRPr="00463667">
              <w:rPr>
                <w:rFonts w:ascii="Verdana" w:hAnsi="Verdana" w:cs="Verdana"/>
                <w:kern w:val="3"/>
                <w:sz w:val="18"/>
                <w:szCs w:val="18"/>
                <w:lang w:val="en-US"/>
              </w:rPr>
              <w:t xml:space="preserve">       </w:t>
            </w:r>
          </w:p>
          <w:p w:rsidR="00463667" w:rsidRPr="00463667" w:rsidRDefault="00463667" w:rsidP="004A0634">
            <w:pPr>
              <w:suppressAutoHyphens/>
              <w:spacing w:after="0" w:line="276" w:lineRule="auto"/>
              <w:jc w:val="both"/>
              <w:rPr>
                <w:rFonts w:ascii="Verdana" w:hAnsi="Verdana" w:cs="Verdana"/>
                <w:kern w:val="3"/>
                <w:sz w:val="18"/>
                <w:szCs w:val="18"/>
                <w:lang w:val="en-US"/>
              </w:rPr>
            </w:pPr>
          </w:p>
          <w:p w:rsidR="00463667" w:rsidRPr="00463667" w:rsidRDefault="00463667" w:rsidP="004A0634">
            <w:pPr>
              <w:suppressAutoHyphens/>
              <w:spacing w:after="0" w:line="276" w:lineRule="auto"/>
              <w:jc w:val="both"/>
              <w:rPr>
                <w:rFonts w:ascii="Verdana" w:hAnsi="Verdana" w:cs="Verdana"/>
                <w:kern w:val="3"/>
                <w:sz w:val="18"/>
                <w:szCs w:val="18"/>
                <w:lang w:val="en-US"/>
              </w:rPr>
            </w:pPr>
            <w:r w:rsidRPr="00463667">
              <w:rPr>
                <w:rFonts w:ascii="Verdana" w:hAnsi="Verdana" w:cs="Verdana"/>
                <w:kern w:val="3"/>
                <w:sz w:val="18"/>
                <w:szCs w:val="18"/>
                <w:lang w:val="en-US"/>
              </w:rPr>
              <w:t xml:space="preserve"> </w:t>
            </w:r>
          </w:p>
          <w:p w:rsidR="00463667" w:rsidRPr="00463667" w:rsidRDefault="00463667" w:rsidP="004A0634">
            <w:pPr>
              <w:suppressAutoHyphens/>
              <w:spacing w:after="0" w:line="276" w:lineRule="auto"/>
              <w:jc w:val="both"/>
              <w:rPr>
                <w:rFonts w:ascii="Verdana" w:hAnsi="Verdana" w:cs="Verdana"/>
                <w:kern w:val="3"/>
                <w:sz w:val="18"/>
                <w:szCs w:val="18"/>
                <w:lang w:val="en-US"/>
              </w:rPr>
            </w:pPr>
            <w:r w:rsidRPr="00463667">
              <w:rPr>
                <w:rFonts w:ascii="Verdana" w:hAnsi="Verdana" w:cs="Verdana"/>
                <w:kern w:val="3"/>
                <w:sz w:val="18"/>
                <w:szCs w:val="18"/>
                <w:lang w:val="en-US"/>
              </w:rPr>
              <w:t xml:space="preserve">       </w:t>
            </w:r>
          </w:p>
          <w:p w:rsidR="00463667" w:rsidRPr="00463667" w:rsidRDefault="00463667" w:rsidP="004A0634">
            <w:pPr>
              <w:suppressAutoHyphens/>
              <w:spacing w:after="0" w:line="276" w:lineRule="auto"/>
              <w:jc w:val="both"/>
              <w:rPr>
                <w:rFonts w:ascii="Verdana" w:hAnsi="Verdana" w:cs="Verdana"/>
                <w:kern w:val="3"/>
                <w:sz w:val="18"/>
                <w:szCs w:val="18"/>
                <w:lang w:val="en-US"/>
              </w:rPr>
            </w:pPr>
            <w:r w:rsidRPr="00463667">
              <w:rPr>
                <w:rFonts w:ascii="Verdana" w:hAnsi="Verdana" w:cs="Verdana"/>
                <w:kern w:val="3"/>
                <w:sz w:val="18"/>
                <w:szCs w:val="18"/>
                <w:lang w:val="en-US"/>
              </w:rPr>
              <w:t xml:space="preserve">       </w:t>
            </w:r>
          </w:p>
          <w:p w:rsidR="00463667" w:rsidRPr="00463667" w:rsidRDefault="00463667" w:rsidP="004A0634">
            <w:pPr>
              <w:tabs>
                <w:tab w:val="left" w:pos="916"/>
                <w:tab w:val="right" w:pos="3296"/>
              </w:tabs>
              <w:suppressAutoHyphens/>
              <w:spacing w:after="0" w:line="276" w:lineRule="auto"/>
              <w:jc w:val="both"/>
              <w:rPr>
                <w:rFonts w:ascii="Courier New" w:hAnsi="Courier New" w:cs="Courier New"/>
                <w:kern w:val="3"/>
                <w:sz w:val="20"/>
                <w:szCs w:val="20"/>
                <w:lang w:val="en-US"/>
              </w:rPr>
            </w:pPr>
          </w:p>
        </w:tc>
      </w:tr>
      <w:tr w:rsidR="00463667" w:rsidRPr="00AC6095" w:rsidTr="003F75D5">
        <w:trPr>
          <w:gridBefore w:val="1"/>
          <w:gridAfter w:val="1"/>
          <w:wBefore w:w="36" w:type="dxa"/>
          <w:wAfter w:w="2553" w:type="dxa"/>
          <w:trHeight w:val="1485"/>
        </w:trPr>
        <w:tc>
          <w:tcPr>
            <w:tcW w:w="5952" w:type="dxa"/>
            <w:gridSpan w:val="5"/>
            <w:hideMark/>
          </w:tcPr>
          <w:p w:rsidR="004A0634" w:rsidRPr="004A0634" w:rsidRDefault="00463667" w:rsidP="004A0634">
            <w:pPr>
              <w:tabs>
                <w:tab w:val="left" w:pos="1008"/>
              </w:tabs>
              <w:suppressAutoHyphens/>
              <w:spacing w:after="0" w:line="276" w:lineRule="auto"/>
              <w:rPr>
                <w:rFonts w:ascii="Verdana" w:hAnsi="Verdana" w:cs="Verdana"/>
                <w:b/>
                <w:bCs/>
                <w:kern w:val="3"/>
                <w:sz w:val="18"/>
                <w:szCs w:val="18"/>
                <w:lang w:val="es-PA"/>
              </w:rPr>
            </w:pPr>
            <w:r w:rsidRPr="004A0634">
              <w:rPr>
                <w:rFonts w:ascii="Verdana" w:hAnsi="Verdana" w:cs="Verdana"/>
                <w:b/>
                <w:bCs/>
                <w:kern w:val="3"/>
                <w:sz w:val="18"/>
                <w:szCs w:val="18"/>
                <w:lang w:val="es-PA"/>
              </w:rPr>
              <w:t>Sra. Princess Gordon-Commock</w:t>
            </w:r>
            <w:r w:rsidR="004A0634" w:rsidRPr="004A0634">
              <w:rPr>
                <w:rFonts w:ascii="Verdana" w:hAnsi="Verdana" w:cs="Verdana"/>
                <w:b/>
                <w:bCs/>
                <w:kern w:val="3"/>
                <w:sz w:val="18"/>
                <w:szCs w:val="18"/>
                <w:lang w:val="es-PA"/>
              </w:rPr>
              <w:t xml:space="preserve">      </w:t>
            </w:r>
          </w:p>
          <w:p w:rsidR="00463667" w:rsidRPr="004A0634" w:rsidRDefault="00463667" w:rsidP="004A0634">
            <w:pPr>
              <w:tabs>
                <w:tab w:val="left" w:pos="1008"/>
              </w:tabs>
              <w:suppressAutoHyphens/>
              <w:spacing w:after="0" w:line="276" w:lineRule="auto"/>
              <w:rPr>
                <w:rFonts w:ascii="Verdana" w:hAnsi="Verdana" w:cs="Verdana"/>
                <w:b/>
                <w:bCs/>
                <w:kern w:val="3"/>
                <w:sz w:val="18"/>
                <w:szCs w:val="18"/>
                <w:lang w:val="es-PA"/>
              </w:rPr>
            </w:pPr>
            <w:r w:rsidRPr="004A0634">
              <w:rPr>
                <w:rFonts w:ascii="Verdana" w:hAnsi="Verdana"/>
                <w:sz w:val="18"/>
                <w:szCs w:val="18"/>
                <w:lang w:val="es-PA"/>
              </w:rPr>
              <w:t xml:space="preserve">Punto focal de la Declaración sobre el Principio 10 </w:t>
            </w:r>
          </w:p>
          <w:p w:rsidR="00463667" w:rsidRPr="004A0634" w:rsidRDefault="00463667" w:rsidP="003F75D5">
            <w:pPr>
              <w:pStyle w:val="Sinespaciado"/>
              <w:rPr>
                <w:rFonts w:ascii="Verdana" w:hAnsi="Verdana"/>
                <w:sz w:val="18"/>
                <w:szCs w:val="18"/>
                <w:lang w:val="es-PA"/>
              </w:rPr>
            </w:pPr>
            <w:r w:rsidRPr="004A0634">
              <w:rPr>
                <w:rFonts w:ascii="Verdana" w:hAnsi="Verdana"/>
                <w:sz w:val="18"/>
                <w:szCs w:val="18"/>
                <w:lang w:val="es-PA"/>
              </w:rPr>
              <w:t xml:space="preserve">Ministerio de Aguas, Tierras, Medio Ambiente y </w:t>
            </w:r>
          </w:p>
          <w:p w:rsidR="00463667" w:rsidRPr="004A0634" w:rsidRDefault="00463667" w:rsidP="003F75D5">
            <w:pPr>
              <w:pStyle w:val="Sinespaciado"/>
              <w:rPr>
                <w:rFonts w:ascii="Verdana" w:hAnsi="Verdana"/>
                <w:sz w:val="18"/>
                <w:szCs w:val="18"/>
                <w:lang w:val="es-PA"/>
              </w:rPr>
            </w:pPr>
            <w:r w:rsidRPr="004A0634">
              <w:rPr>
                <w:rFonts w:ascii="Verdana" w:hAnsi="Verdana"/>
                <w:sz w:val="18"/>
                <w:szCs w:val="18"/>
                <w:lang w:val="es-PA"/>
              </w:rPr>
              <w:t xml:space="preserve">Cambio Climático </w:t>
            </w:r>
          </w:p>
          <w:p w:rsidR="00463667" w:rsidRPr="004A0634" w:rsidRDefault="00463667" w:rsidP="003F75D5">
            <w:pPr>
              <w:pStyle w:val="Sinespaciado"/>
              <w:rPr>
                <w:rFonts w:ascii="Verdana" w:hAnsi="Verdana"/>
                <w:sz w:val="18"/>
                <w:szCs w:val="18"/>
                <w:lang w:val="es-ES"/>
              </w:rPr>
            </w:pPr>
            <w:r w:rsidRPr="004A0634">
              <w:rPr>
                <w:rFonts w:ascii="Verdana" w:hAnsi="Verdana"/>
                <w:sz w:val="18"/>
                <w:szCs w:val="18"/>
                <w:lang w:val="es-ES"/>
              </w:rPr>
              <w:t>Jamaica</w:t>
            </w:r>
          </w:p>
          <w:p w:rsidR="004A0634" w:rsidRPr="004A0634" w:rsidRDefault="004A0634" w:rsidP="003F75D5">
            <w:pPr>
              <w:pStyle w:val="Sinespaciado"/>
              <w:rPr>
                <w:rFonts w:ascii="Verdana" w:hAnsi="Verdana"/>
                <w:sz w:val="18"/>
                <w:szCs w:val="18"/>
                <w:lang w:val="es-ES"/>
              </w:rPr>
            </w:pPr>
          </w:p>
          <w:p w:rsidR="004A0634" w:rsidRPr="004A0634" w:rsidRDefault="004A0634" w:rsidP="003F75D5">
            <w:pPr>
              <w:pStyle w:val="Sinespaciado"/>
              <w:rPr>
                <w:rFonts w:ascii="Verdana" w:hAnsi="Verdana"/>
                <w:sz w:val="18"/>
                <w:szCs w:val="18"/>
                <w:lang w:val="es-ES"/>
              </w:rPr>
            </w:pPr>
          </w:p>
          <w:p w:rsidR="004A0634" w:rsidRPr="004A0634" w:rsidRDefault="004A0634" w:rsidP="003F75D5">
            <w:pPr>
              <w:pStyle w:val="Sinespaciado"/>
              <w:rPr>
                <w:rFonts w:ascii="Verdana" w:hAnsi="Verdana"/>
                <w:sz w:val="18"/>
                <w:szCs w:val="18"/>
                <w:lang w:val="es-ES"/>
              </w:rPr>
            </w:pPr>
          </w:p>
        </w:tc>
        <w:tc>
          <w:tcPr>
            <w:tcW w:w="3512" w:type="dxa"/>
            <w:gridSpan w:val="4"/>
          </w:tcPr>
          <w:p w:rsidR="000A2624" w:rsidRDefault="004A0634" w:rsidP="000A2624">
            <w:pPr>
              <w:suppressAutoHyphens/>
              <w:spacing w:after="0"/>
              <w:jc w:val="both"/>
              <w:rPr>
                <w:rFonts w:ascii="Verdana" w:hAnsi="Verdana" w:cs="Times New Roman"/>
                <w:kern w:val="3"/>
                <w:sz w:val="18"/>
                <w:szCs w:val="18"/>
              </w:rPr>
            </w:pPr>
            <w:r w:rsidRPr="004A0634">
              <w:rPr>
                <w:rFonts w:ascii="Verdana" w:hAnsi="Verdana" w:cs="Times New Roman"/>
                <w:kern w:val="3"/>
                <w:sz w:val="18"/>
                <w:szCs w:val="18"/>
              </w:rPr>
              <w:t>Tel: (868) 926-1690</w:t>
            </w:r>
            <w:r w:rsidR="000A2624">
              <w:rPr>
                <w:rFonts w:ascii="Verdana" w:hAnsi="Verdana" w:cs="Times New Roman"/>
                <w:kern w:val="3"/>
                <w:sz w:val="18"/>
                <w:szCs w:val="18"/>
              </w:rPr>
              <w:t xml:space="preserve">  </w:t>
            </w:r>
          </w:p>
          <w:p w:rsidR="004A0634" w:rsidRPr="000A2624" w:rsidRDefault="004A0634" w:rsidP="000A2624">
            <w:pPr>
              <w:suppressAutoHyphens/>
              <w:spacing w:after="0"/>
              <w:jc w:val="both"/>
              <w:rPr>
                <w:rFonts w:ascii="Verdana" w:hAnsi="Verdana" w:cs="Times New Roman"/>
                <w:kern w:val="3"/>
                <w:sz w:val="18"/>
                <w:szCs w:val="18"/>
              </w:rPr>
            </w:pPr>
            <w:r w:rsidRPr="004A0634">
              <w:rPr>
                <w:rFonts w:ascii="Verdana" w:hAnsi="Verdana" w:cs="Times New Roman"/>
                <w:kern w:val="3"/>
                <w:sz w:val="18"/>
                <w:szCs w:val="18"/>
                <w:lang w:val="es-PA"/>
              </w:rPr>
              <w:t xml:space="preserve">C.E: </w:t>
            </w:r>
            <w:r w:rsidRPr="004A0634">
              <w:rPr>
                <w:rFonts w:ascii="Verdana" w:hAnsi="Verdana" w:cs="Times New Roman"/>
                <w:kern w:val="3"/>
                <w:sz w:val="18"/>
                <w:szCs w:val="18"/>
                <w:u w:val="single"/>
                <w:lang w:val="es-PA"/>
              </w:rPr>
              <w:t>princess.gordon@mwh.gov.jm</w:t>
            </w:r>
          </w:p>
          <w:p w:rsidR="00463667" w:rsidRPr="004A0634" w:rsidRDefault="00463667" w:rsidP="004A0634">
            <w:pPr>
              <w:suppressAutoHyphens/>
              <w:spacing w:after="0" w:line="276" w:lineRule="auto"/>
              <w:jc w:val="both"/>
              <w:rPr>
                <w:rFonts w:ascii="Verdana" w:hAnsi="Verdana" w:cs="Verdana"/>
                <w:kern w:val="3"/>
                <w:sz w:val="18"/>
                <w:szCs w:val="18"/>
                <w:lang w:val="es-ES"/>
              </w:rPr>
            </w:pPr>
          </w:p>
          <w:p w:rsidR="004A0634" w:rsidRPr="004A0634" w:rsidRDefault="004A0634" w:rsidP="004A0634">
            <w:pPr>
              <w:suppressAutoHyphens/>
              <w:spacing w:after="0" w:line="276" w:lineRule="auto"/>
              <w:jc w:val="both"/>
              <w:rPr>
                <w:rFonts w:ascii="Verdana" w:hAnsi="Verdana" w:cs="Verdana"/>
                <w:kern w:val="3"/>
                <w:sz w:val="18"/>
                <w:szCs w:val="18"/>
                <w:lang w:val="es-ES"/>
              </w:rPr>
            </w:pPr>
          </w:p>
        </w:tc>
      </w:tr>
      <w:tr w:rsidR="00463667" w:rsidRPr="00AC6095" w:rsidTr="003F75D5">
        <w:trPr>
          <w:gridBefore w:val="1"/>
          <w:gridAfter w:val="1"/>
          <w:wBefore w:w="36" w:type="dxa"/>
          <w:wAfter w:w="2553" w:type="dxa"/>
          <w:trHeight w:val="2136"/>
        </w:trPr>
        <w:tc>
          <w:tcPr>
            <w:tcW w:w="5952" w:type="dxa"/>
            <w:gridSpan w:val="5"/>
          </w:tcPr>
          <w:p w:rsidR="00463667" w:rsidRPr="00BD1A25" w:rsidRDefault="00463667" w:rsidP="004A0634">
            <w:pPr>
              <w:tabs>
                <w:tab w:val="left" w:pos="1008"/>
              </w:tabs>
              <w:suppressAutoHyphens/>
              <w:spacing w:after="0" w:line="276" w:lineRule="auto"/>
              <w:rPr>
                <w:rFonts w:ascii="Times New Roman" w:hAnsi="Times New Roman" w:cs="Times New Roman"/>
                <w:kern w:val="3"/>
                <w:lang w:val="es-PA"/>
              </w:rPr>
            </w:pPr>
            <w:r w:rsidRPr="00BD1A25">
              <w:rPr>
                <w:rFonts w:ascii="Verdana" w:hAnsi="Verdana" w:cs="Verdana"/>
                <w:b/>
                <w:bCs/>
                <w:kern w:val="3"/>
                <w:sz w:val="18"/>
                <w:szCs w:val="18"/>
                <w:lang w:val="es-PA"/>
              </w:rPr>
              <w:t>Sr. Sylvester Belle</w:t>
            </w:r>
          </w:p>
          <w:p w:rsidR="00463667" w:rsidRPr="00BD1A25" w:rsidRDefault="00463667" w:rsidP="003F75D5">
            <w:pPr>
              <w:pStyle w:val="Sinespaciado"/>
              <w:rPr>
                <w:lang w:val="es-PA"/>
              </w:rPr>
            </w:pPr>
            <w:r w:rsidRPr="00BD1A25">
              <w:rPr>
                <w:lang w:val="es-PA"/>
              </w:rPr>
              <w:t xml:space="preserve">Oficial Senior de Conservación </w:t>
            </w:r>
          </w:p>
          <w:p w:rsidR="00463667" w:rsidRPr="00BD1A25" w:rsidRDefault="00463667" w:rsidP="003F75D5">
            <w:pPr>
              <w:pStyle w:val="Sinespaciado"/>
              <w:rPr>
                <w:lang w:val="es-PA"/>
              </w:rPr>
            </w:pPr>
            <w:r>
              <w:rPr>
                <w:lang w:val="es-PA"/>
              </w:rPr>
              <w:t>Planificación Física y Medio Ambiente</w:t>
            </w:r>
          </w:p>
          <w:p w:rsidR="00463667" w:rsidRPr="00BD1A25" w:rsidRDefault="00463667" w:rsidP="003F75D5">
            <w:pPr>
              <w:pStyle w:val="Sinespaciado"/>
              <w:rPr>
                <w:lang w:val="es-PA"/>
              </w:rPr>
            </w:pPr>
            <w:r w:rsidRPr="00BD1A25">
              <w:rPr>
                <w:lang w:val="es-PA"/>
              </w:rPr>
              <w:t xml:space="preserve">Ministerio de Desarrollo Sostenible </w:t>
            </w:r>
          </w:p>
          <w:p w:rsidR="00463667" w:rsidRPr="00463667" w:rsidRDefault="00463667" w:rsidP="003F75D5">
            <w:pPr>
              <w:pStyle w:val="Sinespaciado"/>
              <w:rPr>
                <w:lang w:val="en-US"/>
              </w:rPr>
            </w:pPr>
            <w:r w:rsidRPr="00463667">
              <w:rPr>
                <w:lang w:val="en-US"/>
              </w:rPr>
              <w:t xml:space="preserve">St. Kitts y Nevis </w:t>
            </w:r>
          </w:p>
          <w:p w:rsidR="00463667" w:rsidRPr="00463667" w:rsidRDefault="00463667" w:rsidP="00560062">
            <w:pPr>
              <w:tabs>
                <w:tab w:val="left" w:pos="1008"/>
              </w:tabs>
              <w:suppressAutoHyphens/>
              <w:spacing w:line="276" w:lineRule="auto"/>
              <w:rPr>
                <w:rFonts w:ascii="Verdana" w:hAnsi="Verdana" w:cs="Verdana"/>
                <w:kern w:val="3"/>
                <w:sz w:val="18"/>
                <w:szCs w:val="18"/>
                <w:lang w:val="en-US"/>
              </w:rPr>
            </w:pPr>
          </w:p>
          <w:p w:rsidR="00463667" w:rsidRPr="00463667" w:rsidRDefault="00463667" w:rsidP="00560062">
            <w:pPr>
              <w:tabs>
                <w:tab w:val="left" w:pos="1008"/>
              </w:tabs>
              <w:suppressAutoHyphens/>
              <w:spacing w:line="276" w:lineRule="auto"/>
              <w:rPr>
                <w:rFonts w:ascii="Verdana" w:hAnsi="Verdana" w:cs="Verdana"/>
                <w:kern w:val="3"/>
                <w:sz w:val="18"/>
                <w:szCs w:val="18"/>
                <w:lang w:val="en-US"/>
              </w:rPr>
            </w:pPr>
          </w:p>
          <w:p w:rsidR="004A0634" w:rsidRPr="00A31B68" w:rsidRDefault="00463667" w:rsidP="004A0634">
            <w:pPr>
              <w:tabs>
                <w:tab w:val="left" w:pos="1008"/>
              </w:tabs>
              <w:suppressAutoHyphens/>
              <w:spacing w:after="0" w:line="276" w:lineRule="auto"/>
              <w:rPr>
                <w:rFonts w:ascii="Verdana" w:hAnsi="Verdana" w:cs="Verdana"/>
                <w:b/>
                <w:bCs/>
                <w:kern w:val="3"/>
                <w:sz w:val="18"/>
                <w:szCs w:val="18"/>
                <w:lang w:val="en-US"/>
              </w:rPr>
            </w:pPr>
            <w:r w:rsidRPr="00A31B68">
              <w:rPr>
                <w:rFonts w:ascii="Verdana" w:hAnsi="Verdana" w:cs="Verdana"/>
                <w:b/>
                <w:bCs/>
                <w:kern w:val="3"/>
                <w:sz w:val="18"/>
                <w:szCs w:val="18"/>
                <w:lang w:val="en-US"/>
              </w:rPr>
              <w:t xml:space="preserve">Sra. Caroline Eugene </w:t>
            </w:r>
          </w:p>
          <w:p w:rsidR="00463667" w:rsidRPr="004A0634" w:rsidRDefault="00463667" w:rsidP="004A0634">
            <w:pPr>
              <w:tabs>
                <w:tab w:val="left" w:pos="1008"/>
              </w:tabs>
              <w:suppressAutoHyphens/>
              <w:spacing w:after="0" w:line="240" w:lineRule="auto"/>
              <w:rPr>
                <w:rFonts w:ascii="Verdana" w:hAnsi="Verdana" w:cs="Verdana"/>
                <w:b/>
                <w:bCs/>
                <w:kern w:val="3"/>
                <w:sz w:val="18"/>
                <w:szCs w:val="18"/>
                <w:lang w:val="es-PA"/>
              </w:rPr>
            </w:pPr>
            <w:r w:rsidRPr="00BD1A25">
              <w:rPr>
                <w:lang w:val="es-PA"/>
              </w:rPr>
              <w:t>Oficial III de Desarrollo Sostenible y Medio Ambiente</w:t>
            </w:r>
          </w:p>
          <w:p w:rsidR="00463667" w:rsidRPr="00BD1A25" w:rsidRDefault="00463667" w:rsidP="004A0634">
            <w:pPr>
              <w:pStyle w:val="Sinespaciado"/>
              <w:rPr>
                <w:lang w:val="es-PA"/>
              </w:rPr>
            </w:pPr>
            <w:r w:rsidRPr="00BD1A25">
              <w:rPr>
                <w:lang w:val="es-PA"/>
              </w:rPr>
              <w:t>Ministerio de Desarrollo Sostenible, Energía, Ciencia y Tecnolog</w:t>
            </w:r>
            <w:r>
              <w:rPr>
                <w:lang w:val="es-PA"/>
              </w:rPr>
              <w:t>ía</w:t>
            </w:r>
          </w:p>
          <w:p w:rsidR="00463667" w:rsidRDefault="00463667" w:rsidP="004A0634">
            <w:pPr>
              <w:pStyle w:val="Sinespaciado"/>
              <w:rPr>
                <w:lang w:val="es-PA"/>
              </w:rPr>
            </w:pPr>
            <w:r>
              <w:rPr>
                <w:lang w:val="es-PA"/>
              </w:rPr>
              <w:t>St. Lucia</w:t>
            </w:r>
          </w:p>
          <w:p w:rsidR="00933B18" w:rsidRDefault="00933B18" w:rsidP="004A0634">
            <w:pPr>
              <w:pStyle w:val="Sinespaciado"/>
              <w:rPr>
                <w:lang w:val="es-PA"/>
              </w:rPr>
            </w:pPr>
          </w:p>
          <w:p w:rsidR="00933B18" w:rsidRDefault="00933B18" w:rsidP="004A0634">
            <w:pPr>
              <w:pStyle w:val="Sinespaciado"/>
              <w:rPr>
                <w:lang w:val="es-PA"/>
              </w:rPr>
            </w:pPr>
          </w:p>
        </w:tc>
        <w:tc>
          <w:tcPr>
            <w:tcW w:w="3512" w:type="dxa"/>
            <w:gridSpan w:val="4"/>
          </w:tcPr>
          <w:p w:rsidR="00463667" w:rsidRDefault="00463667" w:rsidP="00933B18">
            <w:pPr>
              <w:tabs>
                <w:tab w:val="left" w:pos="916"/>
                <w:tab w:val="right" w:pos="3296"/>
              </w:tabs>
              <w:suppressAutoHyphens/>
              <w:spacing w:after="0" w:line="240" w:lineRule="auto"/>
              <w:jc w:val="both"/>
              <w:rPr>
                <w:rFonts w:ascii="Courier New" w:hAnsi="Courier New" w:cs="Courier New"/>
                <w:kern w:val="3"/>
                <w:sz w:val="20"/>
                <w:szCs w:val="20"/>
                <w:lang w:val="es-ES"/>
              </w:rPr>
            </w:pPr>
            <w:r>
              <w:rPr>
                <w:rFonts w:ascii="Verdana" w:hAnsi="Verdana" w:cs="Verdana"/>
                <w:kern w:val="3"/>
                <w:sz w:val="18"/>
                <w:szCs w:val="18"/>
                <w:lang w:val="es-ES"/>
              </w:rPr>
              <w:t>Tel: (869) 467-1256/ 465-2277</w:t>
            </w:r>
            <w:r>
              <w:rPr>
                <w:rFonts w:ascii="Verdana" w:hAnsi="Verdana" w:cs="Verdana"/>
                <w:kern w:val="3"/>
                <w:sz w:val="18"/>
                <w:szCs w:val="18"/>
                <w:lang w:val="es-ES"/>
              </w:rPr>
              <w:tab/>
            </w:r>
          </w:p>
          <w:p w:rsidR="00463667" w:rsidRPr="00463667" w:rsidRDefault="00463667" w:rsidP="00933B18">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hAnsi="Courier New" w:cs="Courier New"/>
                <w:kern w:val="3"/>
                <w:sz w:val="20"/>
                <w:szCs w:val="20"/>
                <w:lang w:val="es-ES"/>
              </w:rPr>
            </w:pPr>
            <w:r>
              <w:rPr>
                <w:rFonts w:ascii="Verdana" w:hAnsi="Verdana" w:cs="Verdana"/>
                <w:kern w:val="3"/>
                <w:sz w:val="18"/>
                <w:szCs w:val="18"/>
                <w:lang w:val="es-ES"/>
              </w:rPr>
              <w:t xml:space="preserve">C.E: </w:t>
            </w:r>
            <w:r w:rsidRPr="00463667">
              <w:rPr>
                <w:rFonts w:ascii="Verdana" w:hAnsi="Verdana" w:cs="Verdana"/>
                <w:kern w:val="3"/>
                <w:sz w:val="18"/>
                <w:szCs w:val="18"/>
                <w:u w:val="single"/>
                <w:lang w:val="es-ES"/>
              </w:rPr>
              <w:t>sylbelle44@gmail.com</w:t>
            </w:r>
          </w:p>
          <w:p w:rsidR="00463667" w:rsidRDefault="00463667" w:rsidP="00933B18">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Verdana" w:hAnsi="Verdana" w:cs="Verdana"/>
                <w:kern w:val="3"/>
                <w:sz w:val="18"/>
                <w:szCs w:val="18"/>
                <w:lang w:val="es-ES"/>
              </w:rPr>
            </w:pPr>
          </w:p>
          <w:p w:rsidR="00463667" w:rsidRDefault="00463667" w:rsidP="00560062">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Verdana" w:hAnsi="Verdana" w:cs="Verdana"/>
                <w:kern w:val="3"/>
                <w:sz w:val="18"/>
                <w:szCs w:val="18"/>
                <w:lang w:val="es-ES"/>
              </w:rPr>
            </w:pPr>
          </w:p>
          <w:p w:rsidR="00463667" w:rsidRDefault="00463667" w:rsidP="00560062">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Verdana" w:hAnsi="Verdana" w:cs="Verdana"/>
                <w:kern w:val="3"/>
                <w:sz w:val="18"/>
                <w:szCs w:val="18"/>
                <w:lang w:val="es-ES"/>
              </w:rPr>
            </w:pPr>
          </w:p>
          <w:p w:rsidR="004A0634" w:rsidRDefault="004A0634" w:rsidP="00933B18">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Courier New" w:hAnsi="Courier New" w:cs="Courier New"/>
                <w:kern w:val="3"/>
                <w:sz w:val="20"/>
                <w:szCs w:val="20"/>
                <w:lang w:val="es-ES"/>
              </w:rPr>
            </w:pPr>
            <w:r>
              <w:rPr>
                <w:rFonts w:ascii="Verdana" w:hAnsi="Verdana" w:cs="Verdana"/>
                <w:kern w:val="3"/>
                <w:sz w:val="18"/>
                <w:szCs w:val="18"/>
                <w:lang w:val="es-ES"/>
              </w:rPr>
              <w:t xml:space="preserve"> Tel: (758) 468-5801</w:t>
            </w:r>
          </w:p>
          <w:p w:rsidR="004A0634" w:rsidRDefault="004A0634" w:rsidP="00933B18">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Courier New" w:hAnsi="Courier New" w:cs="Courier New"/>
                <w:kern w:val="3"/>
                <w:sz w:val="20"/>
                <w:szCs w:val="20"/>
                <w:lang w:val="es-ES"/>
              </w:rPr>
            </w:pPr>
            <w:r>
              <w:rPr>
                <w:rFonts w:ascii="Verdana" w:hAnsi="Verdana" w:cs="Verdana"/>
                <w:kern w:val="3"/>
                <w:sz w:val="18"/>
                <w:szCs w:val="18"/>
                <w:lang w:val="es-ES"/>
              </w:rPr>
              <w:t xml:space="preserve"> C.E</w:t>
            </w:r>
            <w:r w:rsidRPr="00463667">
              <w:rPr>
                <w:rFonts w:ascii="Verdana" w:hAnsi="Verdana" w:cs="Verdana"/>
                <w:kern w:val="3"/>
                <w:sz w:val="18"/>
                <w:szCs w:val="18"/>
                <w:lang w:val="es-ES"/>
              </w:rPr>
              <w:t xml:space="preserve">: </w:t>
            </w:r>
            <w:r w:rsidRPr="00463667">
              <w:rPr>
                <w:rFonts w:ascii="Verdana" w:hAnsi="Verdana" w:cs="Verdana"/>
                <w:kern w:val="3"/>
                <w:sz w:val="18"/>
                <w:szCs w:val="18"/>
                <w:u w:val="single"/>
                <w:lang w:val="es-ES"/>
              </w:rPr>
              <w:t>caroline.eugene@gmail.com</w:t>
            </w:r>
            <w:r w:rsidRPr="00463667">
              <w:rPr>
                <w:rFonts w:ascii="Verdana" w:hAnsi="Verdana" w:cs="Verdana"/>
                <w:kern w:val="3"/>
                <w:sz w:val="18"/>
                <w:szCs w:val="18"/>
                <w:lang w:val="es-ES"/>
              </w:rPr>
              <w:t xml:space="preserve">    </w:t>
            </w:r>
          </w:p>
          <w:p w:rsidR="00463667" w:rsidRDefault="00463667" w:rsidP="00933B18">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Verdana" w:hAnsi="Verdana" w:cs="Verdana"/>
                <w:kern w:val="3"/>
                <w:sz w:val="18"/>
                <w:szCs w:val="18"/>
                <w:lang w:val="es-ES"/>
              </w:rPr>
            </w:pPr>
            <w:r>
              <w:rPr>
                <w:rFonts w:ascii="Verdana" w:hAnsi="Verdana" w:cs="Verdana"/>
                <w:kern w:val="3"/>
                <w:sz w:val="18"/>
                <w:szCs w:val="18"/>
                <w:lang w:val="es-ES"/>
              </w:rPr>
              <w:t xml:space="preserve">   </w:t>
            </w:r>
          </w:p>
          <w:p w:rsidR="00463667" w:rsidRDefault="00463667" w:rsidP="004A0634">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Courier New" w:hAnsi="Courier New" w:cs="Courier New"/>
                <w:kern w:val="3"/>
                <w:sz w:val="20"/>
                <w:szCs w:val="20"/>
                <w:lang w:val="es-ES"/>
              </w:rPr>
            </w:pPr>
          </w:p>
          <w:p w:rsidR="00463667" w:rsidRDefault="00463667" w:rsidP="00560062">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Verdana" w:hAnsi="Verdana" w:cs="Verdana"/>
                <w:kern w:val="3"/>
                <w:sz w:val="18"/>
                <w:szCs w:val="18"/>
                <w:lang w:val="es-ES"/>
              </w:rPr>
            </w:pPr>
            <w:r>
              <w:rPr>
                <w:rFonts w:ascii="Verdana" w:hAnsi="Verdana" w:cs="Verdana"/>
                <w:kern w:val="3"/>
                <w:sz w:val="18"/>
                <w:szCs w:val="18"/>
                <w:lang w:val="es-ES"/>
              </w:rPr>
              <w:t xml:space="preserve">       </w:t>
            </w:r>
          </w:p>
          <w:p w:rsidR="00463667" w:rsidRDefault="00463667" w:rsidP="00560062">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Verdana" w:hAnsi="Verdana" w:cs="Verdana"/>
                <w:kern w:val="3"/>
                <w:sz w:val="18"/>
                <w:szCs w:val="18"/>
                <w:lang w:val="es-ES"/>
              </w:rPr>
            </w:pPr>
          </w:p>
        </w:tc>
      </w:tr>
      <w:tr w:rsidR="00463667" w:rsidRPr="00AC6095" w:rsidTr="003F75D5">
        <w:trPr>
          <w:gridAfter w:val="2"/>
          <w:wAfter w:w="2850" w:type="dxa"/>
        </w:trPr>
        <w:tc>
          <w:tcPr>
            <w:tcW w:w="5615" w:type="dxa"/>
            <w:gridSpan w:val="4"/>
            <w:hideMark/>
          </w:tcPr>
          <w:p w:rsidR="00463667" w:rsidRPr="004A0634" w:rsidRDefault="00463667" w:rsidP="00933B18">
            <w:pPr>
              <w:suppressAutoHyphens/>
              <w:spacing w:after="0" w:line="276" w:lineRule="auto"/>
              <w:jc w:val="both"/>
              <w:rPr>
                <w:rFonts w:ascii="Verdana" w:hAnsi="Verdana" w:cs="Verdana"/>
                <w:b/>
                <w:bCs/>
                <w:kern w:val="3"/>
                <w:sz w:val="18"/>
                <w:szCs w:val="18"/>
                <w:lang w:val="es-PA"/>
              </w:rPr>
            </w:pPr>
            <w:r w:rsidRPr="004A0634">
              <w:rPr>
                <w:rFonts w:ascii="Verdana" w:hAnsi="Verdana" w:cs="Verdana"/>
                <w:b/>
                <w:bCs/>
                <w:kern w:val="3"/>
                <w:sz w:val="18"/>
                <w:szCs w:val="18"/>
                <w:lang w:val="es-PA"/>
              </w:rPr>
              <w:t>Sra. Michelle Fife</w:t>
            </w:r>
          </w:p>
          <w:p w:rsidR="00463667" w:rsidRPr="004A0634" w:rsidRDefault="00463667" w:rsidP="003F75D5">
            <w:pPr>
              <w:pStyle w:val="Sinespaciado"/>
              <w:rPr>
                <w:rFonts w:ascii="Verdana" w:hAnsi="Verdana"/>
                <w:sz w:val="18"/>
                <w:szCs w:val="18"/>
                <w:lang w:val="es-PA"/>
              </w:rPr>
            </w:pPr>
            <w:r w:rsidRPr="004A0634">
              <w:rPr>
                <w:rFonts w:ascii="Verdana" w:hAnsi="Verdana"/>
                <w:sz w:val="18"/>
                <w:szCs w:val="18"/>
                <w:lang w:val="es-PA"/>
              </w:rPr>
              <w:t xml:space="preserve">Asesora Legal </w:t>
            </w:r>
          </w:p>
          <w:p w:rsidR="00463667" w:rsidRPr="004A0634" w:rsidRDefault="00463667" w:rsidP="003F75D5">
            <w:pPr>
              <w:pStyle w:val="Sinespaciado"/>
              <w:rPr>
                <w:rFonts w:ascii="Verdana" w:hAnsi="Verdana"/>
                <w:sz w:val="18"/>
                <w:szCs w:val="18"/>
                <w:lang w:val="es-PA"/>
              </w:rPr>
            </w:pPr>
            <w:r w:rsidRPr="004A0634">
              <w:rPr>
                <w:rFonts w:ascii="Verdana" w:hAnsi="Verdana"/>
                <w:sz w:val="18"/>
                <w:szCs w:val="18"/>
                <w:lang w:val="es-PA"/>
              </w:rPr>
              <w:t>Ministerio de Asuntos Exteriores, Comercio Internacional  y Asuntos del Consumidor</w:t>
            </w:r>
          </w:p>
          <w:p w:rsidR="00463667" w:rsidRPr="004A0634" w:rsidRDefault="00463667" w:rsidP="00933B18">
            <w:pPr>
              <w:suppressAutoHyphens/>
              <w:spacing w:after="0" w:line="276" w:lineRule="auto"/>
              <w:jc w:val="both"/>
              <w:rPr>
                <w:rFonts w:ascii="Verdana" w:hAnsi="Verdana" w:cs="Verdana"/>
                <w:kern w:val="3"/>
                <w:sz w:val="18"/>
                <w:szCs w:val="18"/>
                <w:lang w:val="es-PA"/>
              </w:rPr>
            </w:pPr>
            <w:r w:rsidRPr="004A0634">
              <w:rPr>
                <w:rFonts w:ascii="Verdana" w:hAnsi="Verdana" w:cs="Verdana"/>
                <w:kern w:val="3"/>
                <w:sz w:val="18"/>
                <w:szCs w:val="18"/>
                <w:lang w:val="es-PA"/>
              </w:rPr>
              <w:t>St. Vincent y las Granadinas</w:t>
            </w:r>
          </w:p>
          <w:p w:rsidR="004A0634" w:rsidRPr="004A0634" w:rsidRDefault="004A0634" w:rsidP="00933B18">
            <w:pPr>
              <w:suppressAutoHyphens/>
              <w:spacing w:after="0" w:line="276" w:lineRule="auto"/>
              <w:jc w:val="both"/>
              <w:rPr>
                <w:rFonts w:ascii="Verdana" w:hAnsi="Verdana" w:cs="Verdana"/>
                <w:kern w:val="3"/>
                <w:sz w:val="18"/>
                <w:szCs w:val="18"/>
                <w:lang w:val="es-PA"/>
              </w:rPr>
            </w:pPr>
          </w:p>
          <w:p w:rsidR="004A0634" w:rsidRPr="004A0634" w:rsidRDefault="004A0634" w:rsidP="00560062">
            <w:pPr>
              <w:suppressAutoHyphens/>
              <w:spacing w:line="276" w:lineRule="auto"/>
              <w:jc w:val="both"/>
              <w:rPr>
                <w:rFonts w:ascii="Verdana" w:hAnsi="Verdana" w:cs="Verdana"/>
                <w:kern w:val="3"/>
                <w:sz w:val="18"/>
                <w:szCs w:val="18"/>
                <w:lang w:val="es-PA"/>
              </w:rPr>
            </w:pPr>
          </w:p>
          <w:p w:rsidR="004A0634" w:rsidRPr="004A0634" w:rsidRDefault="004A0634" w:rsidP="00560062">
            <w:pPr>
              <w:suppressAutoHyphens/>
              <w:spacing w:line="276" w:lineRule="auto"/>
              <w:jc w:val="both"/>
              <w:rPr>
                <w:rFonts w:ascii="Verdana" w:hAnsi="Verdana" w:cs="Verdana"/>
                <w:kern w:val="3"/>
                <w:sz w:val="18"/>
                <w:szCs w:val="18"/>
                <w:lang w:val="es-PA"/>
              </w:rPr>
            </w:pPr>
          </w:p>
        </w:tc>
        <w:tc>
          <w:tcPr>
            <w:tcW w:w="3512" w:type="dxa"/>
            <w:gridSpan w:val="4"/>
          </w:tcPr>
          <w:p w:rsidR="00463667" w:rsidRPr="004A0634" w:rsidRDefault="00933B18" w:rsidP="00933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Verdana" w:hAnsi="Verdana" w:cs="Courier New"/>
                <w:kern w:val="3"/>
                <w:sz w:val="18"/>
                <w:szCs w:val="18"/>
                <w:lang w:val="es-ES"/>
              </w:rPr>
            </w:pPr>
            <w:r>
              <w:rPr>
                <w:rFonts w:ascii="Verdana" w:hAnsi="Verdana" w:cs="Verdana"/>
                <w:kern w:val="3"/>
                <w:sz w:val="18"/>
                <w:szCs w:val="18"/>
                <w:lang w:val="es-PA"/>
              </w:rPr>
              <w:t xml:space="preserve">       </w:t>
            </w:r>
            <w:r w:rsidR="00463667" w:rsidRPr="004A0634">
              <w:rPr>
                <w:rFonts w:ascii="Verdana" w:hAnsi="Verdana" w:cs="Verdana"/>
                <w:kern w:val="3"/>
                <w:sz w:val="18"/>
                <w:szCs w:val="18"/>
                <w:lang w:val="es-PA"/>
              </w:rPr>
              <w:t>Tel: (784) 457-2618</w:t>
            </w:r>
          </w:p>
          <w:p w:rsidR="00463667" w:rsidRPr="004A0634" w:rsidRDefault="00933B18" w:rsidP="00933B18">
            <w:pPr>
              <w:suppressAutoHyphens/>
              <w:spacing w:after="0" w:line="240" w:lineRule="auto"/>
              <w:jc w:val="both"/>
              <w:rPr>
                <w:rFonts w:ascii="Verdana" w:hAnsi="Verdana" w:cs="Verdana"/>
                <w:kern w:val="3"/>
                <w:sz w:val="18"/>
                <w:szCs w:val="18"/>
                <w:lang w:val="es-ES"/>
              </w:rPr>
            </w:pPr>
            <w:r>
              <w:rPr>
                <w:rFonts w:ascii="Verdana" w:hAnsi="Verdana" w:cs="Verdana"/>
                <w:kern w:val="3"/>
                <w:sz w:val="18"/>
                <w:szCs w:val="18"/>
                <w:lang w:val="es-ES"/>
              </w:rPr>
              <w:t xml:space="preserve">       </w:t>
            </w:r>
            <w:r w:rsidR="00463667" w:rsidRPr="004A0634">
              <w:rPr>
                <w:rFonts w:ascii="Verdana" w:hAnsi="Verdana" w:cs="Verdana"/>
                <w:kern w:val="3"/>
                <w:sz w:val="18"/>
                <w:szCs w:val="18"/>
                <w:lang w:val="es-PA"/>
              </w:rPr>
              <w:t xml:space="preserve">C.E:     </w:t>
            </w:r>
            <w:r w:rsidR="00463667" w:rsidRPr="004A0634">
              <w:rPr>
                <w:rFonts w:ascii="Verdana" w:hAnsi="Verdana" w:cs="Verdana"/>
                <w:kern w:val="3"/>
                <w:sz w:val="18"/>
                <w:szCs w:val="18"/>
                <w:u w:val="single"/>
                <w:lang w:val="es-PA"/>
              </w:rPr>
              <w:t>majestysultry777@yahoo.com</w:t>
            </w:r>
          </w:p>
          <w:p w:rsidR="00463667" w:rsidRPr="004A0634" w:rsidRDefault="00463667" w:rsidP="00933B18">
            <w:pPr>
              <w:suppressAutoHyphens/>
              <w:spacing w:after="0" w:line="276" w:lineRule="auto"/>
              <w:jc w:val="both"/>
              <w:rPr>
                <w:rFonts w:ascii="Verdana" w:hAnsi="Verdana" w:cs="Verdana"/>
                <w:kern w:val="3"/>
                <w:sz w:val="18"/>
                <w:szCs w:val="18"/>
                <w:lang w:val="es-PA"/>
              </w:rPr>
            </w:pPr>
          </w:p>
          <w:p w:rsidR="00463667" w:rsidRPr="004A0634" w:rsidRDefault="00463667" w:rsidP="00560062">
            <w:pPr>
              <w:suppressAutoHyphens/>
              <w:spacing w:line="276" w:lineRule="auto"/>
              <w:jc w:val="both"/>
              <w:rPr>
                <w:rFonts w:ascii="Verdana" w:hAnsi="Verdana" w:cs="Verdana"/>
                <w:kern w:val="3"/>
                <w:sz w:val="18"/>
                <w:szCs w:val="18"/>
                <w:lang w:val="es-ES"/>
              </w:rPr>
            </w:pPr>
            <w:r w:rsidRPr="004A0634">
              <w:rPr>
                <w:rFonts w:ascii="Verdana" w:hAnsi="Verdana" w:cs="Verdana"/>
                <w:kern w:val="3"/>
                <w:sz w:val="18"/>
                <w:szCs w:val="18"/>
                <w:lang w:val="es-PA"/>
              </w:rPr>
              <w:t xml:space="preserve">       </w:t>
            </w:r>
          </w:p>
          <w:p w:rsidR="00463667" w:rsidRPr="004A0634" w:rsidRDefault="00463667" w:rsidP="00560062">
            <w:pPr>
              <w:suppressAutoHyphens/>
              <w:spacing w:line="276" w:lineRule="auto"/>
              <w:jc w:val="both"/>
              <w:rPr>
                <w:rFonts w:ascii="Verdana" w:hAnsi="Verdana" w:cs="Verdana"/>
                <w:kern w:val="3"/>
                <w:sz w:val="18"/>
                <w:szCs w:val="18"/>
                <w:lang w:val="es-PA"/>
              </w:rPr>
            </w:pPr>
          </w:p>
          <w:p w:rsidR="00463667" w:rsidRPr="004A0634" w:rsidRDefault="00463667" w:rsidP="00560062">
            <w:pPr>
              <w:suppressAutoHyphens/>
              <w:spacing w:line="276" w:lineRule="auto"/>
              <w:jc w:val="both"/>
              <w:rPr>
                <w:rFonts w:ascii="Verdana" w:hAnsi="Verdana" w:cs="Verdana"/>
                <w:kern w:val="3"/>
                <w:sz w:val="18"/>
                <w:szCs w:val="18"/>
                <w:lang w:val="es-PA"/>
              </w:rPr>
            </w:pPr>
            <w:r w:rsidRPr="004A0634">
              <w:rPr>
                <w:rFonts w:ascii="Verdana" w:hAnsi="Verdana" w:cs="Verdana"/>
                <w:kern w:val="3"/>
                <w:sz w:val="18"/>
                <w:szCs w:val="18"/>
                <w:lang w:val="es-PA"/>
              </w:rPr>
              <w:t xml:space="preserve">       </w:t>
            </w:r>
          </w:p>
          <w:p w:rsidR="00463667" w:rsidRPr="004A0634" w:rsidRDefault="00463667" w:rsidP="00560062">
            <w:pPr>
              <w:suppressAutoHyphens/>
              <w:spacing w:line="276" w:lineRule="auto"/>
              <w:jc w:val="both"/>
              <w:rPr>
                <w:rFonts w:ascii="Verdana" w:hAnsi="Verdana" w:cs="Verdana"/>
                <w:kern w:val="3"/>
                <w:sz w:val="18"/>
                <w:szCs w:val="18"/>
                <w:lang w:val="es-PA"/>
              </w:rPr>
            </w:pPr>
            <w:r w:rsidRPr="004A0634">
              <w:rPr>
                <w:rFonts w:ascii="Verdana" w:hAnsi="Verdana" w:cs="Verdana"/>
                <w:kern w:val="3"/>
                <w:sz w:val="18"/>
                <w:szCs w:val="18"/>
                <w:lang w:val="es-PA"/>
              </w:rPr>
              <w:t xml:space="preserve">      </w:t>
            </w:r>
          </w:p>
        </w:tc>
        <w:tc>
          <w:tcPr>
            <w:tcW w:w="76" w:type="dxa"/>
          </w:tcPr>
          <w:p w:rsidR="00463667" w:rsidRDefault="00463667" w:rsidP="00560062">
            <w:pPr>
              <w:suppressAutoHyphens/>
              <w:spacing w:line="276" w:lineRule="auto"/>
              <w:jc w:val="both"/>
              <w:rPr>
                <w:rFonts w:ascii="Times New Roman" w:hAnsi="Times New Roman" w:cs="Times New Roman"/>
                <w:b/>
                <w:bCs/>
                <w:kern w:val="3"/>
                <w:lang w:val="es-PA"/>
              </w:rPr>
            </w:pPr>
          </w:p>
        </w:tc>
      </w:tr>
      <w:tr w:rsidR="00463667" w:rsidRPr="00AC6095" w:rsidTr="003F75D5">
        <w:trPr>
          <w:gridAfter w:val="2"/>
          <w:wAfter w:w="2850" w:type="dxa"/>
        </w:trPr>
        <w:tc>
          <w:tcPr>
            <w:tcW w:w="5495" w:type="dxa"/>
            <w:gridSpan w:val="3"/>
          </w:tcPr>
          <w:p w:rsidR="004A0634" w:rsidRDefault="00463667" w:rsidP="004A0634">
            <w:pPr>
              <w:suppressAutoHyphens/>
              <w:spacing w:after="0" w:line="276" w:lineRule="auto"/>
              <w:jc w:val="both"/>
              <w:rPr>
                <w:rFonts w:ascii="Verdana" w:hAnsi="Verdana" w:cs="Verdana"/>
                <w:b/>
                <w:bCs/>
                <w:kern w:val="3"/>
                <w:sz w:val="18"/>
                <w:szCs w:val="18"/>
                <w:lang w:val="es-PA"/>
              </w:rPr>
            </w:pPr>
            <w:r w:rsidRPr="004A0634">
              <w:rPr>
                <w:rFonts w:ascii="Verdana" w:hAnsi="Verdana" w:cs="Verdana"/>
                <w:b/>
                <w:bCs/>
                <w:kern w:val="3"/>
                <w:sz w:val="18"/>
                <w:szCs w:val="18"/>
                <w:lang w:val="es-PA"/>
              </w:rPr>
              <w:t>Sra. Ivette Patterzon</w:t>
            </w:r>
          </w:p>
          <w:p w:rsidR="00463667" w:rsidRPr="004A0634" w:rsidRDefault="00463667" w:rsidP="004A0634">
            <w:pPr>
              <w:suppressAutoHyphens/>
              <w:spacing w:after="0" w:line="276" w:lineRule="auto"/>
              <w:jc w:val="both"/>
              <w:rPr>
                <w:rFonts w:ascii="Verdana" w:hAnsi="Verdana" w:cs="Verdana"/>
                <w:b/>
                <w:bCs/>
                <w:kern w:val="3"/>
                <w:sz w:val="18"/>
                <w:szCs w:val="18"/>
                <w:lang w:val="es-PA"/>
              </w:rPr>
            </w:pPr>
            <w:r w:rsidRPr="004A0634">
              <w:rPr>
                <w:rFonts w:ascii="Verdana" w:hAnsi="Verdana"/>
                <w:sz w:val="18"/>
                <w:szCs w:val="18"/>
                <w:lang w:val="es-PA"/>
              </w:rPr>
              <w:t xml:space="preserve">Oficial Legal de Medio Ambiente </w:t>
            </w:r>
          </w:p>
          <w:p w:rsidR="00463667" w:rsidRPr="004A0634" w:rsidRDefault="00463667" w:rsidP="003F75D5">
            <w:pPr>
              <w:pStyle w:val="Sinespaciado"/>
              <w:rPr>
                <w:rFonts w:ascii="Verdana" w:hAnsi="Verdana"/>
                <w:sz w:val="18"/>
                <w:szCs w:val="18"/>
                <w:lang w:val="es-PA"/>
              </w:rPr>
            </w:pPr>
            <w:r w:rsidRPr="004A0634">
              <w:rPr>
                <w:rFonts w:ascii="Verdana" w:hAnsi="Verdana"/>
                <w:sz w:val="18"/>
                <w:szCs w:val="18"/>
                <w:lang w:val="es-PA"/>
              </w:rPr>
              <w:t xml:space="preserve">Ministerio de Trabajo, Desarrollo Tecnológico y Medio Ambiente </w:t>
            </w:r>
          </w:p>
          <w:p w:rsidR="00463667" w:rsidRDefault="00463667" w:rsidP="004A0634">
            <w:pPr>
              <w:pStyle w:val="Sinespaciado"/>
              <w:rPr>
                <w:rFonts w:ascii="Verdana" w:hAnsi="Verdana"/>
                <w:sz w:val="18"/>
                <w:szCs w:val="18"/>
                <w:lang w:val="es-ES"/>
              </w:rPr>
            </w:pPr>
            <w:r w:rsidRPr="004A0634">
              <w:rPr>
                <w:rFonts w:ascii="Verdana" w:hAnsi="Verdana"/>
                <w:sz w:val="18"/>
                <w:szCs w:val="18"/>
                <w:lang w:val="es-ES"/>
              </w:rPr>
              <w:t>Surinam</w:t>
            </w:r>
          </w:p>
          <w:p w:rsidR="00933B18" w:rsidRDefault="00933B18" w:rsidP="004A0634">
            <w:pPr>
              <w:pStyle w:val="Sinespaciado"/>
              <w:rPr>
                <w:rFonts w:ascii="Verdana" w:hAnsi="Verdana"/>
                <w:sz w:val="18"/>
                <w:szCs w:val="18"/>
                <w:lang w:val="es-ES"/>
              </w:rPr>
            </w:pPr>
          </w:p>
          <w:p w:rsidR="00933B18" w:rsidRDefault="00933B18" w:rsidP="004A0634">
            <w:pPr>
              <w:pStyle w:val="Sinespaciado"/>
              <w:rPr>
                <w:rFonts w:ascii="Verdana" w:hAnsi="Verdana"/>
                <w:sz w:val="18"/>
                <w:szCs w:val="18"/>
                <w:lang w:val="es-ES"/>
              </w:rPr>
            </w:pPr>
          </w:p>
          <w:p w:rsidR="00933B18" w:rsidRPr="004A0634" w:rsidRDefault="00933B18" w:rsidP="004A0634">
            <w:pPr>
              <w:pStyle w:val="Sinespaciado"/>
              <w:rPr>
                <w:rFonts w:ascii="Verdana" w:hAnsi="Verdana"/>
                <w:sz w:val="18"/>
                <w:szCs w:val="18"/>
                <w:lang w:val="es-ES"/>
              </w:rPr>
            </w:pPr>
          </w:p>
        </w:tc>
        <w:tc>
          <w:tcPr>
            <w:tcW w:w="3708" w:type="dxa"/>
            <w:gridSpan w:val="6"/>
          </w:tcPr>
          <w:p w:rsidR="00463667" w:rsidRPr="004A0634" w:rsidRDefault="00933B18" w:rsidP="004A0634">
            <w:pPr>
              <w:suppressAutoHyphens/>
              <w:spacing w:after="0" w:line="276" w:lineRule="auto"/>
              <w:jc w:val="both"/>
              <w:rPr>
                <w:rFonts w:ascii="Verdana" w:hAnsi="Verdana" w:cs="Verdana"/>
                <w:kern w:val="3"/>
                <w:sz w:val="18"/>
                <w:szCs w:val="18"/>
                <w:lang w:val="es-ES"/>
              </w:rPr>
            </w:pPr>
            <w:r>
              <w:rPr>
                <w:rFonts w:ascii="Verdana" w:hAnsi="Verdana" w:cs="Verdana"/>
                <w:kern w:val="3"/>
                <w:sz w:val="18"/>
                <w:szCs w:val="18"/>
                <w:lang w:val="es-ES"/>
              </w:rPr>
              <w:lastRenderedPageBreak/>
              <w:t xml:space="preserve">         </w:t>
            </w:r>
            <w:r w:rsidR="00463667" w:rsidRPr="004A0634">
              <w:rPr>
                <w:rFonts w:ascii="Verdana" w:hAnsi="Verdana" w:cs="Verdana"/>
                <w:kern w:val="3"/>
                <w:sz w:val="18"/>
                <w:szCs w:val="18"/>
                <w:lang w:val="es-ES"/>
              </w:rPr>
              <w:t xml:space="preserve">Tel: (597) 474-881  </w:t>
            </w:r>
          </w:p>
          <w:p w:rsidR="00463667" w:rsidRPr="004A0634" w:rsidRDefault="00933B18" w:rsidP="004A0634">
            <w:pPr>
              <w:tabs>
                <w:tab w:val="left" w:pos="425"/>
              </w:tabs>
              <w:suppressAutoHyphens/>
              <w:spacing w:after="0" w:line="276" w:lineRule="auto"/>
              <w:jc w:val="both"/>
              <w:rPr>
                <w:rFonts w:ascii="Verdana" w:hAnsi="Verdana" w:cs="Verdana"/>
                <w:kern w:val="3"/>
                <w:sz w:val="18"/>
                <w:szCs w:val="18"/>
                <w:lang w:val="es-ES"/>
              </w:rPr>
            </w:pPr>
            <w:r>
              <w:rPr>
                <w:rFonts w:ascii="Verdana" w:hAnsi="Verdana" w:cs="Verdana"/>
                <w:kern w:val="3"/>
                <w:sz w:val="18"/>
                <w:szCs w:val="18"/>
                <w:lang w:val="es-ES"/>
              </w:rPr>
              <w:t xml:space="preserve">        </w:t>
            </w:r>
            <w:r w:rsidR="00463667" w:rsidRPr="004A0634">
              <w:rPr>
                <w:rFonts w:ascii="Verdana" w:hAnsi="Verdana" w:cs="Verdana"/>
                <w:kern w:val="3"/>
                <w:sz w:val="18"/>
                <w:szCs w:val="18"/>
                <w:lang w:val="es-ES"/>
              </w:rPr>
              <w:t xml:space="preserve">C.E: </w:t>
            </w:r>
            <w:r w:rsidR="00463667" w:rsidRPr="004A0634">
              <w:rPr>
                <w:rFonts w:ascii="Verdana" w:hAnsi="Verdana" w:cs="Verdana"/>
                <w:kern w:val="3"/>
                <w:sz w:val="18"/>
                <w:szCs w:val="18"/>
                <w:u w:val="single"/>
                <w:lang w:val="es-ES"/>
              </w:rPr>
              <w:t>i.patterzon@yahoo.com</w:t>
            </w:r>
          </w:p>
          <w:p w:rsidR="00463667" w:rsidRPr="004A0634" w:rsidRDefault="00463667" w:rsidP="004A0634">
            <w:pPr>
              <w:suppressAutoHyphens/>
              <w:spacing w:after="0" w:line="276" w:lineRule="auto"/>
              <w:jc w:val="both"/>
              <w:rPr>
                <w:rFonts w:ascii="Verdana" w:hAnsi="Verdana" w:cs="Verdana"/>
                <w:kern w:val="3"/>
                <w:sz w:val="18"/>
                <w:szCs w:val="18"/>
                <w:lang w:val="es-ES"/>
              </w:rPr>
            </w:pPr>
          </w:p>
          <w:p w:rsidR="00463667" w:rsidRPr="004A0634" w:rsidRDefault="00463667" w:rsidP="00560062">
            <w:pPr>
              <w:suppressAutoHyphens/>
              <w:spacing w:line="276" w:lineRule="auto"/>
              <w:jc w:val="both"/>
              <w:rPr>
                <w:rFonts w:ascii="Verdana" w:hAnsi="Verdana" w:cs="Verdana"/>
                <w:kern w:val="3"/>
                <w:sz w:val="18"/>
                <w:szCs w:val="18"/>
                <w:lang w:val="es-ES"/>
              </w:rPr>
            </w:pPr>
            <w:r w:rsidRPr="004A0634">
              <w:rPr>
                <w:rFonts w:ascii="Verdana" w:hAnsi="Verdana" w:cs="Verdana"/>
                <w:kern w:val="3"/>
                <w:sz w:val="18"/>
                <w:szCs w:val="18"/>
                <w:lang w:val="es-ES"/>
              </w:rPr>
              <w:t xml:space="preserve">     </w:t>
            </w:r>
          </w:p>
          <w:p w:rsidR="00463667" w:rsidRPr="004A0634" w:rsidRDefault="00463667" w:rsidP="00560062">
            <w:pPr>
              <w:suppressAutoHyphens/>
              <w:spacing w:line="276" w:lineRule="auto"/>
              <w:jc w:val="both"/>
              <w:rPr>
                <w:rFonts w:ascii="Verdana" w:hAnsi="Verdana" w:cs="Verdana"/>
                <w:kern w:val="3"/>
                <w:sz w:val="18"/>
                <w:szCs w:val="18"/>
                <w:lang w:val="es-ES"/>
              </w:rPr>
            </w:pPr>
            <w:r w:rsidRPr="004A0634">
              <w:rPr>
                <w:rFonts w:ascii="Verdana" w:hAnsi="Verdana" w:cs="Verdana"/>
                <w:kern w:val="3"/>
                <w:sz w:val="18"/>
                <w:szCs w:val="18"/>
                <w:lang w:val="es-ES"/>
              </w:rPr>
              <w:lastRenderedPageBreak/>
              <w:t xml:space="preserve">         </w:t>
            </w:r>
          </w:p>
        </w:tc>
      </w:tr>
      <w:tr w:rsidR="00463667" w:rsidRPr="00AC6095" w:rsidTr="003F75D5">
        <w:trPr>
          <w:gridAfter w:val="2"/>
          <w:wAfter w:w="2850" w:type="dxa"/>
        </w:trPr>
        <w:tc>
          <w:tcPr>
            <w:tcW w:w="5495" w:type="dxa"/>
            <w:gridSpan w:val="3"/>
          </w:tcPr>
          <w:p w:rsidR="00463667" w:rsidRPr="004A0634" w:rsidRDefault="00463667" w:rsidP="004A0634">
            <w:pPr>
              <w:suppressAutoHyphens/>
              <w:spacing w:after="0" w:line="276" w:lineRule="auto"/>
              <w:rPr>
                <w:rFonts w:ascii="Verdana" w:hAnsi="Verdana" w:cs="Verdana"/>
                <w:b/>
                <w:bCs/>
                <w:kern w:val="3"/>
                <w:sz w:val="18"/>
                <w:szCs w:val="18"/>
                <w:lang w:val="es-PA"/>
              </w:rPr>
            </w:pPr>
            <w:r w:rsidRPr="004A0634">
              <w:rPr>
                <w:rFonts w:ascii="Verdana" w:hAnsi="Verdana" w:cs="Verdana"/>
                <w:b/>
                <w:bCs/>
                <w:kern w:val="3"/>
                <w:sz w:val="18"/>
                <w:szCs w:val="18"/>
                <w:lang w:val="es-PA"/>
              </w:rPr>
              <w:lastRenderedPageBreak/>
              <w:t>Sr. Peter Mitchell</w:t>
            </w:r>
          </w:p>
          <w:p w:rsidR="00463667" w:rsidRPr="004A0634" w:rsidRDefault="00463667" w:rsidP="003F75D5">
            <w:pPr>
              <w:pStyle w:val="Sinespaciado"/>
              <w:rPr>
                <w:rFonts w:ascii="Verdana" w:hAnsi="Verdana"/>
                <w:sz w:val="18"/>
                <w:szCs w:val="18"/>
                <w:lang w:val="es-PA"/>
              </w:rPr>
            </w:pPr>
            <w:r w:rsidRPr="004A0634">
              <w:rPr>
                <w:rFonts w:ascii="Verdana" w:hAnsi="Verdana"/>
                <w:sz w:val="18"/>
                <w:szCs w:val="18"/>
                <w:lang w:val="es-PA"/>
              </w:rPr>
              <w:t>Director Asistente</w:t>
            </w:r>
          </w:p>
          <w:p w:rsidR="00463667" w:rsidRPr="004A0634" w:rsidRDefault="00463667" w:rsidP="003F75D5">
            <w:pPr>
              <w:pStyle w:val="Sinespaciado"/>
              <w:rPr>
                <w:rFonts w:ascii="Verdana" w:hAnsi="Verdana"/>
                <w:sz w:val="18"/>
                <w:szCs w:val="18"/>
                <w:lang w:val="es-PA"/>
              </w:rPr>
            </w:pPr>
            <w:r w:rsidRPr="004A0634">
              <w:rPr>
                <w:rFonts w:ascii="Verdana" w:hAnsi="Verdana"/>
                <w:sz w:val="18"/>
                <w:szCs w:val="18"/>
                <w:lang w:val="es-PA"/>
              </w:rPr>
              <w:t>División de Planificación de Política Económica</w:t>
            </w:r>
          </w:p>
          <w:p w:rsidR="00463667" w:rsidRPr="004A0634" w:rsidRDefault="00463667" w:rsidP="003F75D5">
            <w:pPr>
              <w:pStyle w:val="Sinespaciado"/>
              <w:rPr>
                <w:rFonts w:ascii="Verdana" w:hAnsi="Verdana"/>
                <w:sz w:val="18"/>
                <w:szCs w:val="18"/>
                <w:lang w:val="es-PA"/>
              </w:rPr>
            </w:pPr>
            <w:r w:rsidRPr="004A0634">
              <w:rPr>
                <w:rFonts w:ascii="Verdana" w:hAnsi="Verdana"/>
                <w:sz w:val="18"/>
                <w:szCs w:val="18"/>
                <w:lang w:val="es-PA"/>
              </w:rPr>
              <w:t xml:space="preserve">Ministerio de Planificación y Desarrollo Sostenible </w:t>
            </w:r>
          </w:p>
          <w:p w:rsidR="00463667" w:rsidRPr="004A0634" w:rsidRDefault="00463667" w:rsidP="003F75D5">
            <w:pPr>
              <w:pStyle w:val="Sinespaciado"/>
              <w:rPr>
                <w:rFonts w:ascii="Verdana" w:hAnsi="Verdana"/>
                <w:sz w:val="18"/>
                <w:szCs w:val="18"/>
                <w:lang w:val="es-PA"/>
              </w:rPr>
            </w:pPr>
            <w:r w:rsidRPr="004A0634">
              <w:rPr>
                <w:rFonts w:ascii="Verdana" w:hAnsi="Verdana"/>
                <w:sz w:val="18"/>
                <w:szCs w:val="18"/>
                <w:lang w:val="es-PA"/>
              </w:rPr>
              <w:t>Trinidad y Tobago</w:t>
            </w:r>
          </w:p>
          <w:p w:rsidR="00463667" w:rsidRDefault="00463667" w:rsidP="003F75D5">
            <w:pPr>
              <w:pStyle w:val="Sinespaciado"/>
              <w:rPr>
                <w:lang w:val="es-PA"/>
              </w:rPr>
            </w:pPr>
          </w:p>
          <w:p w:rsidR="00553800" w:rsidRDefault="00553800" w:rsidP="004A0634">
            <w:pPr>
              <w:suppressAutoHyphens/>
              <w:spacing w:after="0" w:line="276" w:lineRule="auto"/>
              <w:jc w:val="both"/>
              <w:rPr>
                <w:rFonts w:ascii="Verdana" w:hAnsi="Verdana" w:cs="Verdana"/>
                <w:kern w:val="3"/>
                <w:sz w:val="18"/>
                <w:szCs w:val="18"/>
                <w:lang w:val="es-PA"/>
              </w:rPr>
            </w:pPr>
          </w:p>
          <w:p w:rsidR="00553800" w:rsidRDefault="00553800" w:rsidP="004A0634">
            <w:pPr>
              <w:suppressAutoHyphens/>
              <w:spacing w:after="0" w:line="276" w:lineRule="auto"/>
              <w:jc w:val="both"/>
              <w:rPr>
                <w:rFonts w:ascii="Verdana" w:hAnsi="Verdana" w:cs="Verdana"/>
                <w:kern w:val="3"/>
                <w:sz w:val="18"/>
                <w:szCs w:val="18"/>
                <w:lang w:val="es-PA"/>
              </w:rPr>
            </w:pPr>
          </w:p>
          <w:p w:rsidR="00463667" w:rsidRPr="00BD5C5E" w:rsidRDefault="00463667" w:rsidP="004A0634">
            <w:pPr>
              <w:suppressAutoHyphens/>
              <w:spacing w:after="0" w:line="276" w:lineRule="auto"/>
              <w:jc w:val="both"/>
              <w:rPr>
                <w:rFonts w:ascii="Verdana" w:hAnsi="Verdana" w:cs="Verdana"/>
                <w:kern w:val="3"/>
                <w:sz w:val="18"/>
                <w:szCs w:val="18"/>
                <w:lang w:val="es-PA"/>
              </w:rPr>
            </w:pPr>
          </w:p>
          <w:p w:rsidR="00463667" w:rsidRPr="00BD5C5E" w:rsidRDefault="00463667" w:rsidP="004A0634">
            <w:pPr>
              <w:suppressAutoHyphens/>
              <w:spacing w:before="120" w:after="0" w:line="276" w:lineRule="auto"/>
              <w:jc w:val="right"/>
              <w:rPr>
                <w:rFonts w:ascii="Verdana" w:hAnsi="Verdana" w:cs="Verdana"/>
                <w:b/>
                <w:bCs/>
                <w:smallCaps/>
                <w:kern w:val="3"/>
                <w:sz w:val="32"/>
                <w:szCs w:val="32"/>
                <w:lang w:val="es-PA"/>
              </w:rPr>
            </w:pPr>
            <w:r w:rsidRPr="00BD5C5E">
              <w:rPr>
                <w:rFonts w:ascii="Verdana" w:hAnsi="Verdana" w:cs="Verdana"/>
                <w:b/>
                <w:bCs/>
                <w:smallCaps/>
                <w:kern w:val="3"/>
                <w:sz w:val="32"/>
                <w:szCs w:val="32"/>
                <w:lang w:val="es-PA"/>
              </w:rPr>
              <w:t>II.</w:t>
            </w:r>
            <w:r w:rsidRPr="00BD5C5E">
              <w:rPr>
                <w:rFonts w:ascii="Verdana" w:hAnsi="Verdana" w:cs="Verdana"/>
                <w:b/>
                <w:bCs/>
                <w:smallCaps/>
                <w:kern w:val="3"/>
                <w:sz w:val="32"/>
                <w:szCs w:val="32"/>
                <w:lang w:val="es-PA"/>
              </w:rPr>
              <w:tab/>
              <w:t>ORGANIZACIONES NO GUBERNAMENTALES</w:t>
            </w:r>
          </w:p>
          <w:p w:rsidR="00463667" w:rsidRPr="00BD5C5E" w:rsidRDefault="00463667" w:rsidP="004A0634">
            <w:pPr>
              <w:suppressAutoHyphens/>
              <w:spacing w:before="120" w:after="0" w:line="276" w:lineRule="auto"/>
              <w:rPr>
                <w:rFonts w:ascii="Verdana" w:hAnsi="Verdana" w:cs="Verdana"/>
                <w:b/>
                <w:bCs/>
                <w:smallCaps/>
                <w:kern w:val="3"/>
                <w:sz w:val="32"/>
                <w:szCs w:val="32"/>
                <w:lang w:val="es-PA"/>
              </w:rPr>
            </w:pPr>
          </w:p>
          <w:p w:rsidR="00463667" w:rsidRPr="00BD5C5E" w:rsidRDefault="00463667" w:rsidP="004A0634">
            <w:pPr>
              <w:suppressAutoHyphens/>
              <w:spacing w:after="0" w:line="276" w:lineRule="auto"/>
              <w:jc w:val="both"/>
              <w:rPr>
                <w:rFonts w:ascii="Verdana" w:hAnsi="Verdana" w:cs="Verdana"/>
                <w:kern w:val="3"/>
                <w:sz w:val="18"/>
                <w:szCs w:val="18"/>
                <w:lang w:val="es-PA"/>
              </w:rPr>
            </w:pPr>
          </w:p>
        </w:tc>
        <w:tc>
          <w:tcPr>
            <w:tcW w:w="3632" w:type="dxa"/>
            <w:gridSpan w:val="5"/>
          </w:tcPr>
          <w:p w:rsidR="00463667" w:rsidRDefault="00463667" w:rsidP="004A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1"/>
              <w:jc w:val="both"/>
              <w:rPr>
                <w:rFonts w:ascii="Verdana" w:hAnsi="Verdana" w:cs="Verdana"/>
                <w:kern w:val="3"/>
                <w:sz w:val="18"/>
                <w:szCs w:val="18"/>
                <w:lang w:val="es-PA"/>
              </w:rPr>
            </w:pPr>
            <w:r>
              <w:rPr>
                <w:rFonts w:ascii="Verdana" w:hAnsi="Verdana" w:cs="Verdana"/>
                <w:kern w:val="3"/>
                <w:sz w:val="18"/>
                <w:szCs w:val="18"/>
                <w:lang w:val="es-PA"/>
              </w:rPr>
              <w:t>Tel:</w:t>
            </w:r>
          </w:p>
          <w:p w:rsidR="00463667" w:rsidRDefault="00463667" w:rsidP="004A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1"/>
              <w:jc w:val="both"/>
              <w:rPr>
                <w:rFonts w:ascii="Courier New" w:hAnsi="Courier New" w:cs="Courier New"/>
                <w:kern w:val="3"/>
                <w:sz w:val="20"/>
                <w:szCs w:val="20"/>
                <w:lang w:val="es-PA"/>
              </w:rPr>
            </w:pPr>
            <w:r>
              <w:rPr>
                <w:rFonts w:ascii="Verdana" w:hAnsi="Verdana" w:cs="Verdana"/>
                <w:kern w:val="3"/>
                <w:sz w:val="18"/>
                <w:szCs w:val="18"/>
                <w:lang w:val="es-PA"/>
              </w:rPr>
              <w:t>Tel:   Tel: (868) 750-8085</w:t>
            </w:r>
          </w:p>
          <w:p w:rsidR="00463667" w:rsidRDefault="00463667" w:rsidP="004A0634">
            <w:pPr>
              <w:suppressAutoHyphens/>
              <w:spacing w:after="0" w:line="240" w:lineRule="auto"/>
              <w:ind w:left="-108"/>
              <w:jc w:val="both"/>
              <w:rPr>
                <w:rFonts w:ascii="Verdana" w:hAnsi="Verdana" w:cs="Verdana"/>
                <w:kern w:val="3"/>
                <w:sz w:val="18"/>
                <w:szCs w:val="18"/>
                <w:lang w:val="es-PA"/>
              </w:rPr>
            </w:pPr>
            <w:r>
              <w:rPr>
                <w:rFonts w:ascii="Verdana" w:hAnsi="Verdana" w:cs="Verdana"/>
                <w:kern w:val="3"/>
                <w:sz w:val="18"/>
                <w:szCs w:val="18"/>
                <w:lang w:val="es-PA"/>
              </w:rPr>
              <w:t xml:space="preserve">  C.E: </w:t>
            </w:r>
            <w:r w:rsidRPr="00463667">
              <w:rPr>
                <w:rFonts w:ascii="Verdana" w:hAnsi="Verdana" w:cs="Verdana"/>
                <w:kern w:val="3"/>
                <w:sz w:val="18"/>
                <w:szCs w:val="18"/>
                <w:u w:val="single"/>
                <w:lang w:val="es-PA"/>
              </w:rPr>
              <w:t>peter.mitchell@planning.gov.tt</w:t>
            </w:r>
          </w:p>
          <w:p w:rsidR="00463667" w:rsidRDefault="00463667" w:rsidP="004A0634">
            <w:pPr>
              <w:suppressAutoHyphens/>
              <w:spacing w:after="0" w:line="240" w:lineRule="auto"/>
              <w:jc w:val="both"/>
              <w:rPr>
                <w:rFonts w:ascii="Verdana" w:hAnsi="Verdana" w:cs="Verdana"/>
                <w:kern w:val="3"/>
                <w:sz w:val="18"/>
                <w:szCs w:val="18"/>
                <w:lang w:val="es-PA"/>
              </w:rPr>
            </w:pPr>
          </w:p>
          <w:p w:rsidR="00463667" w:rsidRDefault="00463667" w:rsidP="004A0634">
            <w:pPr>
              <w:suppressAutoHyphens/>
              <w:spacing w:after="0" w:line="240" w:lineRule="auto"/>
              <w:jc w:val="both"/>
              <w:rPr>
                <w:rFonts w:ascii="Verdana" w:hAnsi="Verdana" w:cs="Verdana"/>
                <w:kern w:val="3"/>
                <w:sz w:val="18"/>
                <w:szCs w:val="18"/>
                <w:lang w:val="es-PA"/>
              </w:rPr>
            </w:pPr>
            <w:r>
              <w:rPr>
                <w:rFonts w:ascii="Verdana" w:hAnsi="Verdana" w:cs="Verdana"/>
                <w:kern w:val="3"/>
                <w:sz w:val="18"/>
                <w:szCs w:val="18"/>
                <w:lang w:val="es-PA"/>
              </w:rPr>
              <w:t xml:space="preserve"> </w:t>
            </w:r>
          </w:p>
          <w:p w:rsidR="00463667" w:rsidRDefault="00463667" w:rsidP="004A0634">
            <w:pPr>
              <w:suppressAutoHyphens/>
              <w:spacing w:after="0" w:line="240" w:lineRule="auto"/>
              <w:ind w:left="86"/>
              <w:jc w:val="both"/>
              <w:rPr>
                <w:rFonts w:ascii="Verdana" w:hAnsi="Verdana" w:cs="Verdana"/>
                <w:kern w:val="3"/>
                <w:sz w:val="18"/>
                <w:szCs w:val="18"/>
                <w:lang w:val="es-PA"/>
              </w:rPr>
            </w:pPr>
          </w:p>
        </w:tc>
        <w:tc>
          <w:tcPr>
            <w:tcW w:w="76" w:type="dxa"/>
          </w:tcPr>
          <w:p w:rsidR="00463667" w:rsidRDefault="00463667" w:rsidP="004A0634">
            <w:pPr>
              <w:suppressAutoHyphens/>
              <w:spacing w:after="0" w:line="240" w:lineRule="auto"/>
              <w:jc w:val="both"/>
              <w:rPr>
                <w:rFonts w:ascii="Times New Roman" w:hAnsi="Times New Roman" w:cs="Times New Roman"/>
                <w:kern w:val="3"/>
                <w:lang w:val="es-PA"/>
              </w:rPr>
            </w:pPr>
          </w:p>
        </w:tc>
      </w:tr>
      <w:tr w:rsidR="00463667" w:rsidRPr="002618D1" w:rsidTr="003F75D5">
        <w:trPr>
          <w:gridAfter w:val="2"/>
          <w:wAfter w:w="2850" w:type="dxa"/>
          <w:trHeight w:val="1977"/>
        </w:trPr>
        <w:tc>
          <w:tcPr>
            <w:tcW w:w="5405" w:type="dxa"/>
            <w:gridSpan w:val="2"/>
            <w:hideMark/>
          </w:tcPr>
          <w:p w:rsidR="00463667" w:rsidRPr="004A0634" w:rsidRDefault="00463667" w:rsidP="004A0634">
            <w:pPr>
              <w:tabs>
                <w:tab w:val="left" w:pos="1008"/>
              </w:tabs>
              <w:suppressAutoHyphens/>
              <w:spacing w:after="0" w:line="276" w:lineRule="auto"/>
              <w:jc w:val="both"/>
              <w:rPr>
                <w:rFonts w:ascii="Verdana" w:hAnsi="Verdana" w:cs="Verdana"/>
                <w:b/>
                <w:bCs/>
                <w:kern w:val="3"/>
                <w:sz w:val="18"/>
                <w:szCs w:val="18"/>
                <w:lang w:val="es-PA"/>
              </w:rPr>
            </w:pPr>
            <w:r w:rsidRPr="004A0634">
              <w:rPr>
                <w:rFonts w:ascii="Verdana" w:hAnsi="Verdana" w:cs="Verdana"/>
                <w:b/>
                <w:bCs/>
                <w:kern w:val="3"/>
                <w:sz w:val="18"/>
                <w:szCs w:val="18"/>
                <w:lang w:val="es-PA"/>
              </w:rPr>
              <w:t>Mag. Winston Anderson</w:t>
            </w:r>
          </w:p>
          <w:p w:rsidR="00463667" w:rsidRPr="004A0634" w:rsidRDefault="00463667" w:rsidP="003F75D5">
            <w:pPr>
              <w:pStyle w:val="Sinespaciado"/>
              <w:rPr>
                <w:rFonts w:ascii="Verdana" w:hAnsi="Verdana"/>
                <w:sz w:val="18"/>
                <w:szCs w:val="18"/>
                <w:lang w:val="es-PA"/>
              </w:rPr>
            </w:pPr>
            <w:r w:rsidRPr="004A0634">
              <w:rPr>
                <w:rFonts w:ascii="Verdana" w:hAnsi="Verdana"/>
                <w:sz w:val="18"/>
                <w:szCs w:val="18"/>
                <w:lang w:val="es-PA"/>
              </w:rPr>
              <w:t>Magistrado</w:t>
            </w:r>
          </w:p>
          <w:p w:rsidR="00463667" w:rsidRPr="004A0634" w:rsidRDefault="00463667" w:rsidP="003F75D5">
            <w:pPr>
              <w:pStyle w:val="Sinespaciado"/>
              <w:rPr>
                <w:rFonts w:ascii="Verdana" w:hAnsi="Verdana"/>
                <w:sz w:val="18"/>
                <w:szCs w:val="18"/>
                <w:lang w:val="es-PA"/>
              </w:rPr>
            </w:pPr>
            <w:r w:rsidRPr="004A0634">
              <w:rPr>
                <w:rFonts w:ascii="Verdana" w:hAnsi="Verdana"/>
                <w:sz w:val="18"/>
                <w:szCs w:val="18"/>
                <w:lang w:val="es-PA"/>
              </w:rPr>
              <w:t>Corte de Justicia del Caribe</w:t>
            </w:r>
          </w:p>
          <w:p w:rsidR="00463667" w:rsidRPr="00963ED0" w:rsidRDefault="00463667" w:rsidP="003F75D5">
            <w:pPr>
              <w:pStyle w:val="Sinespaciado"/>
            </w:pPr>
            <w:r w:rsidRPr="004A0634">
              <w:rPr>
                <w:rFonts w:ascii="Verdana" w:hAnsi="Verdana"/>
                <w:sz w:val="18"/>
                <w:szCs w:val="18"/>
              </w:rPr>
              <w:t>Trinidad y Tobago</w:t>
            </w:r>
          </w:p>
        </w:tc>
        <w:tc>
          <w:tcPr>
            <w:tcW w:w="3690" w:type="dxa"/>
            <w:gridSpan w:val="5"/>
          </w:tcPr>
          <w:p w:rsidR="00463667" w:rsidRPr="00463667" w:rsidRDefault="00463667" w:rsidP="0056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Courier New" w:hAnsi="Courier New" w:cs="Courier New"/>
                <w:kern w:val="3"/>
                <w:sz w:val="20"/>
                <w:szCs w:val="20"/>
                <w:lang w:val="en-US"/>
              </w:rPr>
            </w:pPr>
            <w:r w:rsidRPr="00463667">
              <w:rPr>
                <w:rFonts w:ascii="Verdana" w:hAnsi="Verdana" w:cs="Verdana"/>
                <w:kern w:val="3"/>
                <w:sz w:val="18"/>
                <w:szCs w:val="18"/>
                <w:lang w:val="en-US"/>
              </w:rPr>
              <w:t xml:space="preserve">Tel: </w:t>
            </w:r>
            <w:r w:rsidRPr="00463667">
              <w:rPr>
                <w:rFonts w:ascii="Verdana" w:hAnsi="Verdana" w:cs="Verdana"/>
                <w:smallCaps/>
                <w:kern w:val="3"/>
                <w:sz w:val="18"/>
                <w:szCs w:val="18"/>
                <w:lang w:val="en-US"/>
              </w:rPr>
              <w:t>(868) 623-2225 Ext. 3228</w:t>
            </w:r>
          </w:p>
          <w:p w:rsidR="00463667" w:rsidRPr="00463667" w:rsidRDefault="00463667" w:rsidP="00560062">
            <w:pPr>
              <w:suppressAutoHyphens/>
              <w:spacing w:line="276" w:lineRule="auto"/>
              <w:jc w:val="both"/>
              <w:rPr>
                <w:rFonts w:ascii="Verdana" w:hAnsi="Verdana" w:cs="Verdana"/>
                <w:kern w:val="3"/>
                <w:sz w:val="18"/>
                <w:szCs w:val="18"/>
                <w:lang w:val="en-US"/>
              </w:rPr>
            </w:pPr>
            <w:r w:rsidRPr="00463667">
              <w:rPr>
                <w:rFonts w:ascii="Verdana" w:hAnsi="Verdana" w:cs="Verdana"/>
                <w:kern w:val="3"/>
                <w:sz w:val="18"/>
                <w:szCs w:val="18"/>
                <w:lang w:val="en-US"/>
              </w:rPr>
              <w:t xml:space="preserve">C.E: </w:t>
            </w:r>
            <w:r w:rsidRPr="00463667">
              <w:rPr>
                <w:rFonts w:ascii="Verdana" w:hAnsi="Verdana" w:cs="Verdana"/>
                <w:kern w:val="3"/>
                <w:sz w:val="16"/>
                <w:szCs w:val="16"/>
                <w:u w:val="single"/>
                <w:lang w:val="en-US"/>
              </w:rPr>
              <w:t>wanderson@caribbeancourtofjustice.org</w:t>
            </w:r>
          </w:p>
          <w:p w:rsidR="00463667" w:rsidRPr="00463667" w:rsidRDefault="00463667" w:rsidP="00560062">
            <w:pPr>
              <w:suppressAutoHyphens/>
              <w:spacing w:line="276" w:lineRule="auto"/>
              <w:jc w:val="both"/>
              <w:rPr>
                <w:rFonts w:ascii="Verdana" w:hAnsi="Verdana" w:cs="Verdana"/>
                <w:kern w:val="3"/>
                <w:sz w:val="18"/>
                <w:szCs w:val="18"/>
                <w:lang w:val="en-US"/>
              </w:rPr>
            </w:pPr>
          </w:p>
          <w:p w:rsidR="00463667" w:rsidRPr="00463667" w:rsidRDefault="00463667" w:rsidP="00560062">
            <w:pPr>
              <w:suppressAutoHyphens/>
              <w:spacing w:line="276" w:lineRule="auto"/>
              <w:jc w:val="both"/>
              <w:rPr>
                <w:rFonts w:ascii="Verdana" w:hAnsi="Verdana" w:cs="Verdana"/>
                <w:kern w:val="3"/>
                <w:sz w:val="18"/>
                <w:szCs w:val="18"/>
                <w:lang w:val="en-US"/>
              </w:rPr>
            </w:pPr>
            <w:r w:rsidRPr="00463667">
              <w:rPr>
                <w:rFonts w:ascii="Verdana" w:hAnsi="Verdana" w:cs="Verdana"/>
                <w:kern w:val="3"/>
                <w:sz w:val="18"/>
                <w:szCs w:val="18"/>
                <w:lang w:val="en-US"/>
              </w:rPr>
              <w:t xml:space="preserve">       </w:t>
            </w:r>
          </w:p>
          <w:p w:rsidR="00463667" w:rsidRPr="00463667" w:rsidRDefault="00463667" w:rsidP="00560062">
            <w:pPr>
              <w:suppressAutoHyphens/>
              <w:spacing w:line="276" w:lineRule="auto"/>
              <w:jc w:val="both"/>
              <w:rPr>
                <w:rFonts w:ascii="Verdana" w:hAnsi="Verdana" w:cs="Verdana"/>
                <w:kern w:val="3"/>
                <w:sz w:val="18"/>
                <w:szCs w:val="18"/>
                <w:lang w:val="en-US"/>
              </w:rPr>
            </w:pPr>
          </w:p>
          <w:p w:rsidR="00463667" w:rsidRPr="00463667" w:rsidRDefault="00463667" w:rsidP="00560062">
            <w:pPr>
              <w:suppressAutoHyphens/>
              <w:spacing w:line="276" w:lineRule="auto"/>
              <w:jc w:val="both"/>
              <w:rPr>
                <w:rFonts w:ascii="Verdana" w:hAnsi="Verdana" w:cs="Verdana"/>
                <w:kern w:val="3"/>
                <w:sz w:val="18"/>
                <w:szCs w:val="18"/>
                <w:lang w:val="en-US"/>
              </w:rPr>
            </w:pPr>
          </w:p>
        </w:tc>
        <w:tc>
          <w:tcPr>
            <w:tcW w:w="108" w:type="dxa"/>
            <w:gridSpan w:val="2"/>
          </w:tcPr>
          <w:p w:rsidR="00463667" w:rsidRPr="00463667" w:rsidRDefault="00463667" w:rsidP="00560062">
            <w:pPr>
              <w:suppressAutoHyphens/>
              <w:spacing w:line="276" w:lineRule="auto"/>
              <w:jc w:val="both"/>
              <w:rPr>
                <w:rFonts w:ascii="Times New Roman" w:hAnsi="Times New Roman" w:cs="Times New Roman"/>
                <w:i/>
                <w:iCs/>
                <w:kern w:val="3"/>
                <w:lang w:val="en-US"/>
              </w:rPr>
            </w:pPr>
          </w:p>
        </w:tc>
      </w:tr>
      <w:tr w:rsidR="00463667" w:rsidRPr="00AC6095" w:rsidTr="003F75D5">
        <w:trPr>
          <w:gridAfter w:val="2"/>
          <w:wAfter w:w="2850" w:type="dxa"/>
          <w:trHeight w:val="1977"/>
        </w:trPr>
        <w:tc>
          <w:tcPr>
            <w:tcW w:w="5405" w:type="dxa"/>
            <w:gridSpan w:val="2"/>
          </w:tcPr>
          <w:p w:rsidR="004A0634" w:rsidRDefault="00463667" w:rsidP="004A0634">
            <w:pPr>
              <w:tabs>
                <w:tab w:val="left" w:pos="1008"/>
              </w:tabs>
              <w:suppressAutoHyphens/>
              <w:spacing w:after="0" w:line="240" w:lineRule="auto"/>
              <w:jc w:val="both"/>
              <w:rPr>
                <w:rFonts w:ascii="Verdana" w:hAnsi="Verdana" w:cs="Verdana"/>
                <w:b/>
                <w:bCs/>
                <w:kern w:val="3"/>
                <w:sz w:val="18"/>
                <w:szCs w:val="18"/>
                <w:lang w:val="es-PA"/>
              </w:rPr>
            </w:pPr>
            <w:r w:rsidRPr="004A0634">
              <w:rPr>
                <w:rFonts w:ascii="Verdana" w:hAnsi="Verdana" w:cs="Verdana"/>
                <w:b/>
                <w:bCs/>
                <w:kern w:val="3"/>
                <w:sz w:val="18"/>
                <w:szCs w:val="18"/>
                <w:lang w:val="es-PA"/>
              </w:rPr>
              <w:t xml:space="preserve">Sra. Carole Excell </w:t>
            </w:r>
          </w:p>
          <w:p w:rsidR="00463667" w:rsidRPr="004A0634" w:rsidRDefault="004A0634" w:rsidP="004A0634">
            <w:pPr>
              <w:tabs>
                <w:tab w:val="left" w:pos="1008"/>
              </w:tabs>
              <w:suppressAutoHyphens/>
              <w:spacing w:after="0" w:line="240" w:lineRule="auto"/>
              <w:jc w:val="both"/>
              <w:rPr>
                <w:rFonts w:ascii="Verdana" w:hAnsi="Verdana" w:cs="Times New Roman"/>
                <w:kern w:val="3"/>
                <w:sz w:val="18"/>
                <w:szCs w:val="18"/>
                <w:lang w:val="es-PA"/>
              </w:rPr>
            </w:pPr>
            <w:r>
              <w:rPr>
                <w:rFonts w:ascii="Verdana" w:hAnsi="Verdana"/>
                <w:sz w:val="18"/>
                <w:szCs w:val="18"/>
                <w:lang w:val="es-PA"/>
              </w:rPr>
              <w:t>Asociada Se</w:t>
            </w:r>
            <w:r w:rsidR="00463667" w:rsidRPr="004A0634">
              <w:rPr>
                <w:rFonts w:ascii="Verdana" w:hAnsi="Verdana"/>
                <w:sz w:val="18"/>
                <w:szCs w:val="18"/>
                <w:lang w:val="es-PA"/>
              </w:rPr>
              <w:t xml:space="preserve">nior </w:t>
            </w:r>
          </w:p>
          <w:p w:rsidR="00463667" w:rsidRPr="004A0634" w:rsidRDefault="00463667" w:rsidP="004A0634">
            <w:pPr>
              <w:pStyle w:val="Sinespaciado"/>
              <w:rPr>
                <w:rFonts w:ascii="Verdana" w:hAnsi="Verdana"/>
                <w:sz w:val="18"/>
                <w:szCs w:val="18"/>
                <w:lang w:val="es-PA"/>
              </w:rPr>
            </w:pPr>
            <w:r w:rsidRPr="004A0634">
              <w:rPr>
                <w:rFonts w:ascii="Verdana" w:hAnsi="Verdana"/>
                <w:sz w:val="18"/>
                <w:szCs w:val="18"/>
                <w:lang w:val="es-PA"/>
              </w:rPr>
              <w:t xml:space="preserve">Iniciativa Acceso </w:t>
            </w:r>
          </w:p>
          <w:p w:rsidR="00463667" w:rsidRPr="004A0634" w:rsidRDefault="00463667" w:rsidP="004A0634">
            <w:pPr>
              <w:pStyle w:val="Sinespaciado"/>
              <w:rPr>
                <w:rFonts w:ascii="Verdana" w:hAnsi="Verdana"/>
                <w:sz w:val="18"/>
                <w:szCs w:val="18"/>
                <w:lang w:val="es-PA"/>
              </w:rPr>
            </w:pPr>
            <w:r w:rsidRPr="004A0634">
              <w:rPr>
                <w:rFonts w:ascii="Verdana" w:hAnsi="Verdana"/>
                <w:sz w:val="18"/>
                <w:szCs w:val="18"/>
                <w:lang w:val="es-PA"/>
              </w:rPr>
              <w:t xml:space="preserve">World Resources Institute </w:t>
            </w:r>
          </w:p>
          <w:p w:rsidR="00463667" w:rsidRPr="004A0634" w:rsidRDefault="00463667" w:rsidP="004A0634">
            <w:pPr>
              <w:pStyle w:val="Sinespaciado"/>
              <w:rPr>
                <w:rFonts w:ascii="Verdana" w:hAnsi="Verdana"/>
                <w:sz w:val="18"/>
                <w:szCs w:val="18"/>
                <w:lang w:val="es-PA"/>
              </w:rPr>
            </w:pPr>
            <w:r w:rsidRPr="004A0634">
              <w:rPr>
                <w:rFonts w:ascii="Verdana" w:hAnsi="Verdana"/>
                <w:sz w:val="18"/>
                <w:szCs w:val="18"/>
                <w:lang w:val="es-PA"/>
              </w:rPr>
              <w:t>Estados Unidos de América</w:t>
            </w:r>
          </w:p>
          <w:p w:rsidR="00463667" w:rsidRPr="00BD5C5E" w:rsidRDefault="00463667" w:rsidP="004A0634">
            <w:pPr>
              <w:tabs>
                <w:tab w:val="left" w:pos="1008"/>
              </w:tabs>
              <w:suppressAutoHyphens/>
              <w:spacing w:after="0" w:line="276" w:lineRule="auto"/>
              <w:jc w:val="both"/>
              <w:rPr>
                <w:rFonts w:ascii="Verdana" w:hAnsi="Verdana" w:cs="Verdana"/>
                <w:kern w:val="3"/>
                <w:sz w:val="18"/>
                <w:szCs w:val="18"/>
                <w:lang w:val="es-PA"/>
              </w:rPr>
            </w:pPr>
          </w:p>
        </w:tc>
        <w:tc>
          <w:tcPr>
            <w:tcW w:w="3690" w:type="dxa"/>
            <w:gridSpan w:val="5"/>
          </w:tcPr>
          <w:p w:rsidR="00463667" w:rsidRDefault="00463667" w:rsidP="0056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Courier New" w:hAnsi="Courier New" w:cs="Courier New"/>
                <w:kern w:val="3"/>
                <w:sz w:val="20"/>
                <w:szCs w:val="20"/>
                <w:lang w:val="es-ES"/>
              </w:rPr>
            </w:pPr>
            <w:r>
              <w:rPr>
                <w:rFonts w:ascii="Verdana" w:hAnsi="Verdana" w:cs="Verdana"/>
                <w:kern w:val="3"/>
                <w:sz w:val="18"/>
                <w:szCs w:val="18"/>
                <w:lang w:val="es-PA"/>
              </w:rPr>
              <w:t xml:space="preserve">Tel: </w:t>
            </w:r>
            <w:r>
              <w:rPr>
                <w:rFonts w:ascii="Verdana" w:hAnsi="Verdana" w:cs="Verdana"/>
                <w:smallCaps/>
                <w:kern w:val="3"/>
                <w:sz w:val="18"/>
                <w:szCs w:val="18"/>
                <w:lang w:val="es-PA"/>
              </w:rPr>
              <w:t>(202) 729-7901</w:t>
            </w:r>
          </w:p>
          <w:p w:rsidR="00463667" w:rsidRPr="00463667" w:rsidRDefault="00463667" w:rsidP="00560062">
            <w:pPr>
              <w:suppressAutoHyphens/>
              <w:spacing w:line="276" w:lineRule="auto"/>
              <w:jc w:val="both"/>
              <w:rPr>
                <w:rFonts w:ascii="Verdana" w:hAnsi="Verdana" w:cs="Verdana"/>
                <w:kern w:val="3"/>
                <w:sz w:val="18"/>
                <w:szCs w:val="18"/>
                <w:lang w:val="es-ES"/>
              </w:rPr>
            </w:pPr>
            <w:r>
              <w:rPr>
                <w:rFonts w:ascii="Verdana" w:hAnsi="Verdana" w:cs="Verdana"/>
                <w:kern w:val="3"/>
                <w:sz w:val="18"/>
                <w:szCs w:val="18"/>
                <w:lang w:val="es-PA"/>
              </w:rPr>
              <w:t xml:space="preserve">C.E: </w:t>
            </w:r>
            <w:r w:rsidRPr="00463667">
              <w:rPr>
                <w:rFonts w:ascii="Verdana" w:hAnsi="Verdana" w:cs="Verdana"/>
                <w:kern w:val="3"/>
                <w:sz w:val="18"/>
                <w:szCs w:val="18"/>
                <w:u w:val="single"/>
                <w:lang w:val="es-PA"/>
              </w:rPr>
              <w:t>cexcell@wri.org</w:t>
            </w: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r>
              <w:rPr>
                <w:rFonts w:ascii="Verdana" w:hAnsi="Verdana" w:cs="Verdana"/>
                <w:kern w:val="3"/>
                <w:sz w:val="18"/>
                <w:szCs w:val="18"/>
                <w:lang w:val="es-PA"/>
              </w:rPr>
              <w:t xml:space="preserve">       </w:t>
            </w: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p>
          <w:p w:rsidR="004A0634" w:rsidRDefault="004A0634" w:rsidP="00560062">
            <w:pPr>
              <w:suppressAutoHyphens/>
              <w:spacing w:line="276" w:lineRule="auto"/>
              <w:jc w:val="both"/>
              <w:rPr>
                <w:rFonts w:ascii="Verdana" w:hAnsi="Verdana" w:cs="Verdana"/>
                <w:kern w:val="3"/>
                <w:sz w:val="18"/>
                <w:szCs w:val="18"/>
                <w:lang w:val="es-PA"/>
              </w:rPr>
            </w:pPr>
          </w:p>
        </w:tc>
        <w:tc>
          <w:tcPr>
            <w:tcW w:w="108" w:type="dxa"/>
            <w:gridSpan w:val="2"/>
          </w:tcPr>
          <w:p w:rsidR="00463667" w:rsidRDefault="00463667" w:rsidP="00560062">
            <w:pPr>
              <w:suppressAutoHyphens/>
              <w:spacing w:line="276" w:lineRule="auto"/>
              <w:jc w:val="both"/>
              <w:rPr>
                <w:rFonts w:ascii="Times New Roman" w:hAnsi="Times New Roman" w:cs="Times New Roman"/>
                <w:i/>
                <w:iCs/>
                <w:kern w:val="3"/>
                <w:lang w:val="es-PA"/>
              </w:rPr>
            </w:pPr>
          </w:p>
        </w:tc>
      </w:tr>
      <w:tr w:rsidR="00463667" w:rsidRPr="002618D1" w:rsidTr="003F75D5">
        <w:trPr>
          <w:gridAfter w:val="2"/>
          <w:wAfter w:w="2850" w:type="dxa"/>
          <w:trHeight w:val="545"/>
        </w:trPr>
        <w:tc>
          <w:tcPr>
            <w:tcW w:w="5405" w:type="dxa"/>
            <w:gridSpan w:val="2"/>
          </w:tcPr>
          <w:p w:rsidR="00463667" w:rsidRPr="004A0634" w:rsidRDefault="00463667" w:rsidP="004A0634">
            <w:pPr>
              <w:tabs>
                <w:tab w:val="left" w:pos="1008"/>
              </w:tabs>
              <w:suppressAutoHyphens/>
              <w:spacing w:after="0" w:line="276" w:lineRule="auto"/>
              <w:jc w:val="both"/>
              <w:rPr>
                <w:rFonts w:ascii="Verdana" w:hAnsi="Verdana" w:cs="Times New Roman"/>
                <w:kern w:val="3"/>
                <w:sz w:val="18"/>
                <w:szCs w:val="18"/>
                <w:lang w:val="es-PA"/>
              </w:rPr>
            </w:pPr>
            <w:r w:rsidRPr="004A0634">
              <w:rPr>
                <w:rFonts w:ascii="Verdana" w:hAnsi="Verdana" w:cs="Verdana"/>
                <w:b/>
                <w:bCs/>
                <w:kern w:val="3"/>
                <w:sz w:val="18"/>
                <w:szCs w:val="18"/>
                <w:lang w:val="es-PA"/>
              </w:rPr>
              <w:t>Sr. Peter Murray</w:t>
            </w:r>
          </w:p>
          <w:p w:rsidR="00463667" w:rsidRPr="004A0634" w:rsidRDefault="00463667" w:rsidP="003F75D5">
            <w:pPr>
              <w:pStyle w:val="Sinespaciado"/>
              <w:rPr>
                <w:rFonts w:ascii="Verdana" w:hAnsi="Verdana"/>
                <w:sz w:val="18"/>
                <w:szCs w:val="18"/>
                <w:lang w:val="es-PA"/>
              </w:rPr>
            </w:pPr>
            <w:r w:rsidRPr="004A0634">
              <w:rPr>
                <w:rFonts w:ascii="Verdana" w:hAnsi="Verdana"/>
                <w:sz w:val="18"/>
                <w:szCs w:val="18"/>
                <w:lang w:val="es-PA"/>
              </w:rPr>
              <w:t>Oficial de Programa III</w:t>
            </w:r>
            <w:r w:rsidR="003F75D5" w:rsidRPr="004A0634">
              <w:rPr>
                <w:rFonts w:ascii="Verdana" w:hAnsi="Verdana"/>
                <w:sz w:val="18"/>
                <w:szCs w:val="18"/>
                <w:lang w:val="es-PA"/>
              </w:rPr>
              <w:tab/>
            </w:r>
          </w:p>
          <w:p w:rsidR="00463667" w:rsidRPr="004A0634" w:rsidRDefault="00463667" w:rsidP="003F75D5">
            <w:pPr>
              <w:pStyle w:val="Sinespaciado"/>
              <w:rPr>
                <w:rFonts w:ascii="Verdana" w:hAnsi="Verdana"/>
                <w:sz w:val="18"/>
                <w:szCs w:val="18"/>
                <w:lang w:val="es-PA"/>
              </w:rPr>
            </w:pPr>
            <w:r w:rsidRPr="004A0634">
              <w:rPr>
                <w:rFonts w:ascii="Verdana" w:hAnsi="Verdana"/>
                <w:sz w:val="18"/>
                <w:szCs w:val="18"/>
                <w:lang w:val="es-PA"/>
              </w:rPr>
              <w:t>División de Desarrollo Social y Sostenible</w:t>
            </w:r>
          </w:p>
          <w:p w:rsidR="00463667" w:rsidRPr="004A0634" w:rsidRDefault="00463667" w:rsidP="003F75D5">
            <w:pPr>
              <w:pStyle w:val="Sinespaciado"/>
              <w:rPr>
                <w:rFonts w:ascii="Verdana" w:hAnsi="Verdana"/>
                <w:sz w:val="18"/>
                <w:szCs w:val="18"/>
                <w:lang w:val="es-PA"/>
              </w:rPr>
            </w:pPr>
            <w:r w:rsidRPr="004A0634">
              <w:rPr>
                <w:rFonts w:ascii="Verdana" w:hAnsi="Verdana"/>
                <w:sz w:val="18"/>
                <w:szCs w:val="18"/>
                <w:lang w:val="es-PA"/>
              </w:rPr>
              <w:t xml:space="preserve">Organización de los Estados del Caribe Oriental (OECS) </w:t>
            </w:r>
          </w:p>
          <w:p w:rsidR="00463667" w:rsidRPr="004A0634" w:rsidRDefault="00463667" w:rsidP="003F75D5">
            <w:pPr>
              <w:pStyle w:val="Sinespaciado"/>
              <w:rPr>
                <w:rFonts w:ascii="Verdana" w:hAnsi="Verdana"/>
                <w:sz w:val="18"/>
                <w:szCs w:val="18"/>
                <w:lang w:val="es-PA"/>
              </w:rPr>
            </w:pPr>
            <w:r w:rsidRPr="004A0634">
              <w:rPr>
                <w:rFonts w:ascii="Verdana" w:hAnsi="Verdana"/>
                <w:sz w:val="18"/>
                <w:szCs w:val="18"/>
                <w:lang w:val="es-PA"/>
              </w:rPr>
              <w:t xml:space="preserve">St. Lucia </w:t>
            </w:r>
          </w:p>
        </w:tc>
        <w:tc>
          <w:tcPr>
            <w:tcW w:w="3690" w:type="dxa"/>
            <w:gridSpan w:val="5"/>
          </w:tcPr>
          <w:p w:rsidR="00463667" w:rsidRPr="004A0634" w:rsidRDefault="00463667" w:rsidP="0056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Verdana" w:hAnsi="Verdana" w:cs="Courier New"/>
                <w:kern w:val="3"/>
                <w:sz w:val="18"/>
                <w:szCs w:val="18"/>
                <w:lang w:val="en-US"/>
              </w:rPr>
            </w:pPr>
            <w:r w:rsidRPr="004A0634">
              <w:rPr>
                <w:rFonts w:ascii="Verdana" w:hAnsi="Verdana" w:cs="Verdana"/>
                <w:kern w:val="3"/>
                <w:sz w:val="18"/>
                <w:szCs w:val="18"/>
                <w:lang w:val="en-US"/>
              </w:rPr>
              <w:t xml:space="preserve">Tel: </w:t>
            </w:r>
            <w:r w:rsidRPr="004A0634">
              <w:rPr>
                <w:rFonts w:ascii="Verdana" w:hAnsi="Verdana" w:cs="Verdana"/>
                <w:smallCaps/>
                <w:kern w:val="3"/>
                <w:sz w:val="18"/>
                <w:szCs w:val="18"/>
                <w:lang w:val="en-US"/>
              </w:rPr>
              <w:t>(758) 455-6327 Ext. 6367</w:t>
            </w:r>
          </w:p>
          <w:p w:rsidR="00463667" w:rsidRPr="004A0634" w:rsidRDefault="00463667" w:rsidP="00560062">
            <w:pPr>
              <w:suppressAutoHyphens/>
              <w:spacing w:line="276" w:lineRule="auto"/>
              <w:jc w:val="both"/>
              <w:rPr>
                <w:rFonts w:ascii="Verdana" w:hAnsi="Verdana" w:cs="Verdana"/>
                <w:kern w:val="3"/>
                <w:sz w:val="18"/>
                <w:szCs w:val="18"/>
                <w:lang w:val="en-US"/>
              </w:rPr>
            </w:pPr>
            <w:r w:rsidRPr="004A0634">
              <w:rPr>
                <w:rFonts w:ascii="Verdana" w:hAnsi="Verdana" w:cs="Verdana"/>
                <w:kern w:val="3"/>
                <w:sz w:val="18"/>
                <w:szCs w:val="18"/>
                <w:lang w:val="en-US"/>
              </w:rPr>
              <w:t xml:space="preserve">C.E: </w:t>
            </w:r>
            <w:r w:rsidRPr="004A0634">
              <w:rPr>
                <w:rFonts w:ascii="Verdana" w:hAnsi="Verdana" w:cs="Verdana"/>
                <w:kern w:val="3"/>
                <w:sz w:val="18"/>
                <w:szCs w:val="18"/>
                <w:u w:val="single"/>
                <w:lang w:val="en-US"/>
              </w:rPr>
              <w:t>pamurray@oecs.org</w:t>
            </w:r>
          </w:p>
          <w:p w:rsidR="00463667" w:rsidRPr="004A0634" w:rsidRDefault="00463667" w:rsidP="00560062">
            <w:pPr>
              <w:suppressAutoHyphens/>
              <w:spacing w:line="276" w:lineRule="auto"/>
              <w:jc w:val="both"/>
              <w:rPr>
                <w:rFonts w:ascii="Verdana" w:hAnsi="Verdana" w:cs="Verdana"/>
                <w:kern w:val="3"/>
                <w:sz w:val="18"/>
                <w:szCs w:val="18"/>
                <w:lang w:val="en-US"/>
              </w:rPr>
            </w:pPr>
          </w:p>
          <w:p w:rsidR="00463667" w:rsidRPr="004A0634" w:rsidRDefault="00463667" w:rsidP="00560062">
            <w:pPr>
              <w:suppressAutoHyphens/>
              <w:spacing w:line="276" w:lineRule="auto"/>
              <w:jc w:val="both"/>
              <w:rPr>
                <w:rFonts w:ascii="Verdana" w:hAnsi="Verdana" w:cs="Verdana"/>
                <w:kern w:val="3"/>
                <w:sz w:val="18"/>
                <w:szCs w:val="18"/>
                <w:lang w:val="en-US"/>
              </w:rPr>
            </w:pPr>
          </w:p>
          <w:p w:rsidR="00463667" w:rsidRPr="004A0634" w:rsidRDefault="00463667" w:rsidP="00560062">
            <w:pPr>
              <w:suppressAutoHyphens/>
              <w:spacing w:line="276" w:lineRule="auto"/>
              <w:jc w:val="both"/>
              <w:rPr>
                <w:rFonts w:ascii="Verdana" w:hAnsi="Verdana" w:cs="Verdana"/>
                <w:kern w:val="3"/>
                <w:sz w:val="18"/>
                <w:szCs w:val="18"/>
                <w:lang w:val="en-US"/>
              </w:rPr>
            </w:pPr>
          </w:p>
          <w:p w:rsidR="00463667" w:rsidRPr="004A0634" w:rsidRDefault="00463667" w:rsidP="00560062">
            <w:pPr>
              <w:suppressAutoHyphens/>
              <w:spacing w:line="276" w:lineRule="auto"/>
              <w:jc w:val="both"/>
              <w:rPr>
                <w:rFonts w:ascii="Verdana" w:hAnsi="Verdana" w:cs="Verdana"/>
                <w:kern w:val="3"/>
                <w:sz w:val="18"/>
                <w:szCs w:val="18"/>
                <w:lang w:val="en-US"/>
              </w:rPr>
            </w:pPr>
            <w:r w:rsidRPr="004A0634">
              <w:rPr>
                <w:rFonts w:ascii="Verdana" w:hAnsi="Verdana" w:cs="Verdana"/>
                <w:kern w:val="3"/>
                <w:sz w:val="18"/>
                <w:szCs w:val="18"/>
                <w:lang w:val="en-US"/>
              </w:rPr>
              <w:t xml:space="preserve">       </w:t>
            </w:r>
          </w:p>
          <w:p w:rsidR="00463667" w:rsidRPr="004A0634" w:rsidRDefault="00463667" w:rsidP="00560062">
            <w:pPr>
              <w:suppressAutoHyphens/>
              <w:spacing w:line="276" w:lineRule="auto"/>
              <w:jc w:val="both"/>
              <w:rPr>
                <w:rFonts w:ascii="Verdana" w:hAnsi="Verdana" w:cs="Verdana"/>
                <w:kern w:val="3"/>
                <w:sz w:val="18"/>
                <w:szCs w:val="18"/>
                <w:lang w:val="en-US"/>
              </w:rPr>
            </w:pPr>
          </w:p>
        </w:tc>
        <w:tc>
          <w:tcPr>
            <w:tcW w:w="108" w:type="dxa"/>
            <w:gridSpan w:val="2"/>
          </w:tcPr>
          <w:p w:rsidR="00463667" w:rsidRPr="00463667" w:rsidRDefault="00463667" w:rsidP="00560062">
            <w:pPr>
              <w:suppressAutoHyphens/>
              <w:spacing w:line="276" w:lineRule="auto"/>
              <w:jc w:val="both"/>
              <w:rPr>
                <w:rFonts w:ascii="Times New Roman" w:hAnsi="Times New Roman" w:cs="Times New Roman"/>
                <w:kern w:val="3"/>
                <w:lang w:val="en-US"/>
              </w:rPr>
            </w:pPr>
          </w:p>
        </w:tc>
      </w:tr>
      <w:tr w:rsidR="00463667" w:rsidRPr="00BD1A25" w:rsidTr="003F75D5">
        <w:trPr>
          <w:gridAfter w:val="2"/>
          <w:wAfter w:w="2850" w:type="dxa"/>
          <w:trHeight w:val="1481"/>
        </w:trPr>
        <w:tc>
          <w:tcPr>
            <w:tcW w:w="5405" w:type="dxa"/>
            <w:gridSpan w:val="2"/>
          </w:tcPr>
          <w:p w:rsidR="00463667" w:rsidRPr="004A0634" w:rsidRDefault="00463667" w:rsidP="004A0634">
            <w:pPr>
              <w:tabs>
                <w:tab w:val="left" w:pos="1008"/>
              </w:tabs>
              <w:suppressAutoHyphens/>
              <w:spacing w:after="0" w:line="240" w:lineRule="auto"/>
              <w:jc w:val="both"/>
              <w:rPr>
                <w:rFonts w:ascii="Verdana" w:hAnsi="Verdana" w:cs="Times New Roman"/>
                <w:kern w:val="3"/>
                <w:sz w:val="18"/>
                <w:szCs w:val="18"/>
                <w:lang w:val="es-PA"/>
              </w:rPr>
            </w:pPr>
            <w:r w:rsidRPr="004A0634">
              <w:rPr>
                <w:rFonts w:ascii="Verdana" w:hAnsi="Verdana" w:cs="Verdana"/>
                <w:b/>
                <w:bCs/>
                <w:kern w:val="3"/>
                <w:sz w:val="18"/>
                <w:szCs w:val="18"/>
                <w:lang w:val="es-PA"/>
              </w:rPr>
              <w:lastRenderedPageBreak/>
              <w:t xml:space="preserve">Sra. Danielle Andrade </w:t>
            </w:r>
          </w:p>
          <w:p w:rsidR="00463667" w:rsidRPr="004A0634" w:rsidRDefault="00463667" w:rsidP="004A0634">
            <w:pPr>
              <w:pStyle w:val="Sinespaciado"/>
              <w:rPr>
                <w:rFonts w:ascii="Verdana" w:hAnsi="Verdana"/>
                <w:sz w:val="18"/>
                <w:szCs w:val="18"/>
                <w:lang w:val="es-PA"/>
              </w:rPr>
            </w:pPr>
            <w:r w:rsidRPr="004A0634">
              <w:rPr>
                <w:rFonts w:ascii="Verdana" w:hAnsi="Verdana"/>
                <w:sz w:val="18"/>
                <w:szCs w:val="18"/>
                <w:lang w:val="es-PA"/>
              </w:rPr>
              <w:t xml:space="preserve">Directora Legal </w:t>
            </w:r>
          </w:p>
          <w:p w:rsidR="00463667" w:rsidRPr="004A0634" w:rsidRDefault="00463667" w:rsidP="004A0634">
            <w:pPr>
              <w:pStyle w:val="Sinespaciado"/>
              <w:rPr>
                <w:rFonts w:ascii="Verdana" w:hAnsi="Verdana"/>
                <w:sz w:val="18"/>
                <w:szCs w:val="18"/>
                <w:lang w:val="es-PA"/>
              </w:rPr>
            </w:pPr>
            <w:r w:rsidRPr="004A0634">
              <w:rPr>
                <w:rFonts w:ascii="Verdana" w:hAnsi="Verdana"/>
                <w:sz w:val="18"/>
                <w:szCs w:val="18"/>
                <w:lang w:val="es-PA"/>
              </w:rPr>
              <w:t xml:space="preserve">Fondo Ambiental de Jamaica </w:t>
            </w:r>
          </w:p>
          <w:p w:rsidR="00463667" w:rsidRDefault="00463667" w:rsidP="004A0634">
            <w:pPr>
              <w:pStyle w:val="Sinespaciado"/>
              <w:rPr>
                <w:lang w:val="es-PA"/>
              </w:rPr>
            </w:pPr>
            <w:r w:rsidRPr="004A0634">
              <w:rPr>
                <w:rFonts w:ascii="Verdana" w:hAnsi="Verdana"/>
                <w:sz w:val="18"/>
                <w:szCs w:val="18"/>
                <w:lang w:val="es-PA"/>
              </w:rPr>
              <w:t>Jamaica</w:t>
            </w:r>
          </w:p>
        </w:tc>
        <w:tc>
          <w:tcPr>
            <w:tcW w:w="3690" w:type="dxa"/>
            <w:gridSpan w:val="5"/>
          </w:tcPr>
          <w:p w:rsidR="004A0634" w:rsidRPr="004A0634" w:rsidRDefault="004A0634" w:rsidP="004A0634">
            <w:pPr>
              <w:tabs>
                <w:tab w:val="left" w:pos="916"/>
              </w:tabs>
              <w:suppressAutoHyphens/>
              <w:spacing w:after="0" w:line="240" w:lineRule="auto"/>
              <w:jc w:val="both"/>
              <w:rPr>
                <w:rFonts w:ascii="Verdana" w:hAnsi="Verdana" w:cs="Times New Roman"/>
                <w:kern w:val="3"/>
                <w:sz w:val="20"/>
                <w:szCs w:val="20"/>
                <w:lang w:val="es-ES"/>
              </w:rPr>
            </w:pPr>
            <w:r w:rsidRPr="004A0634">
              <w:rPr>
                <w:rFonts w:ascii="Verdana" w:hAnsi="Verdana" w:cs="Times New Roman"/>
                <w:kern w:val="3"/>
                <w:sz w:val="18"/>
                <w:szCs w:val="18"/>
                <w:lang w:val="es-PA"/>
              </w:rPr>
              <w:t>Tel: (876) 960-3693</w:t>
            </w:r>
            <w:r w:rsidRPr="004A0634">
              <w:rPr>
                <w:rFonts w:ascii="Verdana" w:hAnsi="Verdana" w:cs="Times New Roman"/>
                <w:kern w:val="3"/>
                <w:sz w:val="18"/>
                <w:szCs w:val="18"/>
                <w:lang w:val="es-PA"/>
              </w:rPr>
              <w:tab/>
            </w:r>
          </w:p>
          <w:p w:rsidR="004A0634" w:rsidRPr="004A0634" w:rsidRDefault="004A0634" w:rsidP="004A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Verdana" w:hAnsi="Verdana" w:cs="Times New Roman"/>
                <w:kern w:val="3"/>
                <w:sz w:val="18"/>
                <w:szCs w:val="18"/>
                <w:lang w:val="es-PA"/>
              </w:rPr>
            </w:pPr>
            <w:r w:rsidRPr="004A0634">
              <w:rPr>
                <w:rFonts w:ascii="Verdana" w:hAnsi="Verdana" w:cs="Times New Roman"/>
                <w:kern w:val="3"/>
                <w:sz w:val="18"/>
                <w:szCs w:val="18"/>
                <w:lang w:val="es-PA"/>
              </w:rPr>
              <w:t xml:space="preserve">C.E: </w:t>
            </w:r>
            <w:r w:rsidRPr="004A0634">
              <w:rPr>
                <w:rFonts w:ascii="Verdana" w:hAnsi="Verdana" w:cs="Times New Roman"/>
                <w:kern w:val="3"/>
                <w:sz w:val="18"/>
                <w:szCs w:val="18"/>
                <w:u w:val="single"/>
                <w:lang w:val="es-PA"/>
              </w:rPr>
              <w:t>dandrade.jet@gmail.com</w:t>
            </w:r>
          </w:p>
          <w:p w:rsidR="00463667" w:rsidRDefault="00463667" w:rsidP="004A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Verdana" w:hAnsi="Verdana" w:cs="Verdana"/>
                <w:kern w:val="3"/>
                <w:sz w:val="18"/>
                <w:szCs w:val="18"/>
                <w:lang w:val="es-PA"/>
              </w:rPr>
            </w:pPr>
          </w:p>
        </w:tc>
        <w:tc>
          <w:tcPr>
            <w:tcW w:w="108" w:type="dxa"/>
            <w:gridSpan w:val="2"/>
          </w:tcPr>
          <w:p w:rsidR="00463667" w:rsidRDefault="00463667" w:rsidP="00560062">
            <w:pPr>
              <w:suppressAutoHyphens/>
              <w:spacing w:line="276" w:lineRule="auto"/>
              <w:jc w:val="both"/>
              <w:rPr>
                <w:rFonts w:ascii="Times New Roman" w:hAnsi="Times New Roman" w:cs="Times New Roman"/>
                <w:kern w:val="3"/>
                <w:lang w:val="es-PA"/>
              </w:rPr>
            </w:pPr>
          </w:p>
        </w:tc>
      </w:tr>
    </w:tbl>
    <w:p w:rsidR="00463667" w:rsidRDefault="00463667" w:rsidP="00463667">
      <w:pPr>
        <w:tabs>
          <w:tab w:val="left" w:pos="5812"/>
        </w:tabs>
        <w:suppressAutoHyphens/>
        <w:spacing w:after="120"/>
        <w:jc w:val="both"/>
        <w:rPr>
          <w:rFonts w:ascii="Verdana" w:hAnsi="Verdana" w:cs="Verdana"/>
          <w:b/>
          <w:bCs/>
          <w:kern w:val="3"/>
          <w:sz w:val="28"/>
          <w:szCs w:val="28"/>
          <w:lang w:val="es-ES"/>
        </w:rPr>
      </w:pPr>
    </w:p>
    <w:tbl>
      <w:tblPr>
        <w:tblW w:w="0" w:type="auto"/>
        <w:tblInd w:w="-206" w:type="dxa"/>
        <w:tblLayout w:type="fixed"/>
        <w:tblCellMar>
          <w:left w:w="10" w:type="dxa"/>
          <w:right w:w="10" w:type="dxa"/>
        </w:tblCellMar>
        <w:tblLook w:val="04A0"/>
      </w:tblPr>
      <w:tblGrid>
        <w:gridCol w:w="5719"/>
        <w:gridCol w:w="4110"/>
      </w:tblGrid>
      <w:tr w:rsidR="00463667" w:rsidRPr="00AC6095" w:rsidTr="00560062">
        <w:trPr>
          <w:trHeight w:val="1912"/>
        </w:trPr>
        <w:tc>
          <w:tcPr>
            <w:tcW w:w="5719" w:type="dxa"/>
          </w:tcPr>
          <w:p w:rsidR="00463667" w:rsidRPr="004A0634" w:rsidRDefault="00463667" w:rsidP="004A0634">
            <w:pPr>
              <w:suppressAutoHyphens/>
              <w:spacing w:after="0" w:line="276" w:lineRule="auto"/>
              <w:jc w:val="both"/>
              <w:rPr>
                <w:rFonts w:ascii="Verdana" w:hAnsi="Verdana" w:cs="Verdana"/>
                <w:b/>
                <w:bCs/>
                <w:kern w:val="3"/>
                <w:sz w:val="18"/>
                <w:szCs w:val="18"/>
                <w:lang w:val="es-PA"/>
              </w:rPr>
            </w:pPr>
            <w:r w:rsidRPr="004A0634">
              <w:rPr>
                <w:rFonts w:ascii="Verdana" w:hAnsi="Verdana" w:cs="Verdana"/>
                <w:b/>
                <w:bCs/>
                <w:kern w:val="3"/>
                <w:sz w:val="18"/>
                <w:szCs w:val="18"/>
                <w:lang w:val="es-PA"/>
              </w:rPr>
              <w:t>Sr</w:t>
            </w:r>
            <w:r w:rsidR="004A0634">
              <w:rPr>
                <w:rFonts w:ascii="Verdana" w:hAnsi="Verdana" w:cs="Verdana"/>
                <w:b/>
                <w:bCs/>
                <w:kern w:val="3"/>
                <w:sz w:val="18"/>
                <w:szCs w:val="18"/>
                <w:lang w:val="es-PA"/>
              </w:rPr>
              <w:t>a</w:t>
            </w:r>
            <w:r w:rsidRPr="004A0634">
              <w:rPr>
                <w:rFonts w:ascii="Verdana" w:hAnsi="Verdana" w:cs="Verdana"/>
                <w:b/>
                <w:bCs/>
                <w:kern w:val="3"/>
                <w:sz w:val="18"/>
                <w:szCs w:val="18"/>
                <w:lang w:val="es-PA"/>
              </w:rPr>
              <w:t xml:space="preserve">. Candy Gonzalez </w:t>
            </w:r>
          </w:p>
          <w:p w:rsidR="00463667" w:rsidRPr="004A0634" w:rsidRDefault="00463667" w:rsidP="003F75D5">
            <w:pPr>
              <w:pStyle w:val="Sinespaciado"/>
              <w:rPr>
                <w:rFonts w:ascii="Verdana" w:hAnsi="Verdana"/>
                <w:sz w:val="18"/>
                <w:szCs w:val="18"/>
                <w:lang w:val="es-PA"/>
              </w:rPr>
            </w:pPr>
            <w:r w:rsidRPr="004A0634">
              <w:rPr>
                <w:rFonts w:ascii="Verdana" w:hAnsi="Verdana"/>
                <w:sz w:val="18"/>
                <w:szCs w:val="18"/>
                <w:lang w:val="es-PA"/>
              </w:rPr>
              <w:t xml:space="preserve">Presidente de la Junta Directiva </w:t>
            </w:r>
          </w:p>
          <w:p w:rsidR="00463667" w:rsidRPr="004A0634" w:rsidRDefault="00463667" w:rsidP="003F75D5">
            <w:pPr>
              <w:pStyle w:val="Sinespaciado"/>
              <w:rPr>
                <w:rFonts w:ascii="Verdana" w:hAnsi="Verdana"/>
                <w:sz w:val="18"/>
                <w:szCs w:val="18"/>
                <w:lang w:val="es-PA"/>
              </w:rPr>
            </w:pPr>
            <w:r w:rsidRPr="004A0634">
              <w:rPr>
                <w:rFonts w:ascii="Verdana" w:hAnsi="Verdana"/>
                <w:sz w:val="18"/>
                <w:szCs w:val="18"/>
                <w:lang w:val="es-PA"/>
              </w:rPr>
              <w:t>Instituto de Derecho y Política Ambiental de Belice</w:t>
            </w:r>
          </w:p>
          <w:p w:rsidR="00463667" w:rsidRPr="004A0634" w:rsidRDefault="00463667" w:rsidP="003F75D5">
            <w:pPr>
              <w:pStyle w:val="Sinespaciado"/>
              <w:rPr>
                <w:rFonts w:ascii="Verdana" w:hAnsi="Verdana"/>
                <w:sz w:val="18"/>
                <w:szCs w:val="18"/>
                <w:lang w:val="es-ES"/>
              </w:rPr>
            </w:pPr>
            <w:r w:rsidRPr="004A0634">
              <w:rPr>
                <w:rFonts w:ascii="Verdana" w:hAnsi="Verdana"/>
                <w:sz w:val="18"/>
                <w:szCs w:val="18"/>
                <w:lang w:val="es-ES"/>
              </w:rPr>
              <w:t>Belice</w:t>
            </w:r>
          </w:p>
          <w:p w:rsidR="00463667" w:rsidRDefault="00463667" w:rsidP="004A0634">
            <w:pPr>
              <w:suppressAutoHyphens/>
              <w:spacing w:after="0" w:line="276" w:lineRule="auto"/>
              <w:jc w:val="both"/>
              <w:rPr>
                <w:rFonts w:ascii="Verdana" w:hAnsi="Verdana" w:cs="Verdana"/>
                <w:kern w:val="3"/>
                <w:sz w:val="18"/>
                <w:szCs w:val="18"/>
                <w:lang w:val="es-ES"/>
              </w:rPr>
            </w:pPr>
          </w:p>
          <w:p w:rsidR="00463667" w:rsidRDefault="00463667" w:rsidP="00560062">
            <w:pPr>
              <w:suppressAutoHyphens/>
              <w:spacing w:line="276" w:lineRule="auto"/>
              <w:jc w:val="both"/>
              <w:rPr>
                <w:rFonts w:ascii="Verdana" w:hAnsi="Verdana" w:cs="Verdana"/>
                <w:kern w:val="3"/>
                <w:sz w:val="18"/>
                <w:szCs w:val="18"/>
                <w:lang w:val="es-ES"/>
              </w:rPr>
            </w:pPr>
          </w:p>
        </w:tc>
        <w:tc>
          <w:tcPr>
            <w:tcW w:w="4110" w:type="dxa"/>
          </w:tcPr>
          <w:p w:rsidR="00463667" w:rsidRPr="00463667" w:rsidRDefault="00463667" w:rsidP="00560062">
            <w:pPr>
              <w:suppressAutoHyphens/>
              <w:spacing w:line="276" w:lineRule="auto"/>
              <w:rPr>
                <w:rFonts w:ascii="Verdana" w:hAnsi="Verdana" w:cs="Verdana"/>
                <w:kern w:val="3"/>
                <w:sz w:val="18"/>
                <w:szCs w:val="18"/>
                <w:lang w:val="es-ES"/>
              </w:rPr>
            </w:pPr>
            <w:r>
              <w:rPr>
                <w:rFonts w:ascii="Verdana" w:hAnsi="Verdana" w:cs="Verdana"/>
                <w:kern w:val="3"/>
                <w:sz w:val="18"/>
                <w:szCs w:val="18"/>
                <w:lang w:val="es-PA"/>
              </w:rPr>
              <w:t>Tel: (501) 824-2476</w:t>
            </w:r>
            <w:r>
              <w:rPr>
                <w:rFonts w:ascii="Verdana" w:hAnsi="Verdana" w:cs="Verdana"/>
                <w:kern w:val="3"/>
                <w:sz w:val="18"/>
                <w:szCs w:val="18"/>
                <w:lang w:val="es-PA"/>
              </w:rPr>
              <w:br/>
              <w:t>C.E</w:t>
            </w:r>
            <w:r w:rsidRPr="00463667">
              <w:rPr>
                <w:rFonts w:ascii="Verdana" w:hAnsi="Verdana" w:cs="Verdana"/>
                <w:kern w:val="3"/>
                <w:sz w:val="18"/>
                <w:szCs w:val="18"/>
                <w:lang w:val="es-PA"/>
              </w:rPr>
              <w:t xml:space="preserve">: </w:t>
            </w:r>
            <w:r w:rsidRPr="00463667">
              <w:rPr>
                <w:rFonts w:ascii="Verdana" w:hAnsi="Verdana" w:cs="Verdana"/>
                <w:kern w:val="3"/>
                <w:sz w:val="18"/>
                <w:szCs w:val="18"/>
                <w:u w:val="single"/>
                <w:lang w:val="es-PA"/>
              </w:rPr>
              <w:t>candybz@gmail.com</w:t>
            </w: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r>
              <w:rPr>
                <w:rFonts w:ascii="Verdana" w:hAnsi="Verdana" w:cs="Verdana"/>
                <w:kern w:val="3"/>
                <w:sz w:val="18"/>
                <w:szCs w:val="18"/>
                <w:lang w:val="es-PA"/>
              </w:rPr>
              <w:br/>
            </w:r>
          </w:p>
          <w:p w:rsidR="00463667" w:rsidRDefault="00463667" w:rsidP="00560062">
            <w:pPr>
              <w:suppressAutoHyphens/>
              <w:spacing w:line="276" w:lineRule="auto"/>
              <w:jc w:val="both"/>
              <w:rPr>
                <w:rFonts w:ascii="Verdana" w:hAnsi="Verdana" w:cs="Verdana"/>
                <w:kern w:val="3"/>
                <w:sz w:val="18"/>
                <w:szCs w:val="18"/>
                <w:lang w:val="es-PA"/>
              </w:rPr>
            </w:pPr>
          </w:p>
        </w:tc>
      </w:tr>
      <w:tr w:rsidR="00463667" w:rsidRPr="00AC6095" w:rsidTr="00560062">
        <w:tc>
          <w:tcPr>
            <w:tcW w:w="5719" w:type="dxa"/>
            <w:hideMark/>
          </w:tcPr>
          <w:p w:rsidR="00463667" w:rsidRDefault="00463667" w:rsidP="003F75D5">
            <w:pPr>
              <w:pStyle w:val="Sinespaciado"/>
              <w:rPr>
                <w:lang w:val="es-ES"/>
              </w:rPr>
            </w:pPr>
            <w:r>
              <w:rPr>
                <w:b/>
                <w:bCs/>
                <w:lang w:val="es-ES"/>
              </w:rPr>
              <w:t>Sr.</w:t>
            </w:r>
            <w:r w:rsidR="00BC5B7C">
              <w:rPr>
                <w:b/>
                <w:bCs/>
                <w:lang w:val="es-ES"/>
              </w:rPr>
              <w:t xml:space="preserve"> </w:t>
            </w:r>
            <w:r>
              <w:rPr>
                <w:b/>
                <w:bCs/>
                <w:lang w:val="es-ES"/>
              </w:rPr>
              <w:t xml:space="preserve">Euren Cuevas </w:t>
            </w:r>
            <w:r>
              <w:rPr>
                <w:lang w:val="es-ES"/>
              </w:rPr>
              <w:br/>
              <w:t>Director Ejecutivo</w:t>
            </w:r>
          </w:p>
          <w:p w:rsidR="00463667" w:rsidRDefault="00463667" w:rsidP="003F75D5">
            <w:pPr>
              <w:pStyle w:val="Sinespaciado"/>
              <w:rPr>
                <w:lang w:val="es-ES"/>
              </w:rPr>
            </w:pPr>
            <w:r>
              <w:rPr>
                <w:lang w:val="es-ES"/>
              </w:rPr>
              <w:t>Instituto de Abogados para la protección del medio ambiente</w:t>
            </w:r>
          </w:p>
          <w:p w:rsidR="00463667" w:rsidRDefault="00463667" w:rsidP="003F75D5">
            <w:pPr>
              <w:pStyle w:val="Sinespaciado"/>
              <w:rPr>
                <w:lang w:val="es-ES"/>
              </w:rPr>
            </w:pPr>
            <w:r>
              <w:rPr>
                <w:lang w:val="es-ES"/>
              </w:rPr>
              <w:t xml:space="preserve">República Dominicana </w:t>
            </w:r>
          </w:p>
        </w:tc>
        <w:tc>
          <w:tcPr>
            <w:tcW w:w="4110" w:type="dxa"/>
          </w:tcPr>
          <w:p w:rsidR="00463667" w:rsidRDefault="00463667" w:rsidP="00560062">
            <w:pPr>
              <w:suppressAutoHyphens/>
              <w:spacing w:line="276" w:lineRule="auto"/>
              <w:rPr>
                <w:rFonts w:ascii="Verdana" w:hAnsi="Verdana" w:cs="Verdana"/>
                <w:kern w:val="3"/>
                <w:sz w:val="18"/>
                <w:szCs w:val="18"/>
                <w:lang w:val="es-ES"/>
              </w:rPr>
            </w:pPr>
            <w:r>
              <w:rPr>
                <w:rFonts w:ascii="Verdana" w:hAnsi="Verdana" w:cs="Verdana"/>
                <w:kern w:val="3"/>
                <w:sz w:val="18"/>
                <w:szCs w:val="18"/>
                <w:lang w:val="es-ES"/>
              </w:rPr>
              <w:t>Tel: (1809) 685-7077</w:t>
            </w:r>
            <w:r>
              <w:rPr>
                <w:rFonts w:ascii="Verdana" w:hAnsi="Verdana" w:cs="Verdana"/>
                <w:kern w:val="3"/>
                <w:sz w:val="18"/>
                <w:szCs w:val="18"/>
                <w:lang w:val="es-ES"/>
              </w:rPr>
              <w:br/>
              <w:t xml:space="preserve">C.E: </w:t>
            </w:r>
            <w:r>
              <w:rPr>
                <w:rFonts w:ascii="Verdana" w:hAnsi="Verdana" w:cs="Verdana"/>
                <w:color w:val="0000FF"/>
                <w:kern w:val="3"/>
                <w:sz w:val="18"/>
                <w:szCs w:val="18"/>
                <w:u w:val="single"/>
                <w:lang w:val="es-ES"/>
              </w:rPr>
              <w:t>insaproma2000@yahoo.es</w:t>
            </w:r>
          </w:p>
          <w:p w:rsidR="00463667" w:rsidRDefault="00463667" w:rsidP="00505733">
            <w:pPr>
              <w:suppressAutoHyphens/>
              <w:spacing w:line="276" w:lineRule="auto"/>
              <w:jc w:val="both"/>
              <w:rPr>
                <w:rFonts w:ascii="Verdana" w:hAnsi="Verdana" w:cs="Verdana"/>
                <w:kern w:val="3"/>
                <w:sz w:val="18"/>
                <w:szCs w:val="18"/>
                <w:lang w:val="es-ES"/>
              </w:rPr>
            </w:pPr>
            <w:r>
              <w:rPr>
                <w:rFonts w:ascii="Verdana" w:hAnsi="Verdana" w:cs="Verdana"/>
                <w:kern w:val="3"/>
                <w:sz w:val="18"/>
                <w:szCs w:val="18"/>
                <w:lang w:val="es-ES"/>
              </w:rPr>
              <w:br/>
            </w:r>
          </w:p>
        </w:tc>
      </w:tr>
    </w:tbl>
    <w:p w:rsidR="00463667" w:rsidRDefault="00463667" w:rsidP="00463667">
      <w:pPr>
        <w:suppressAutoHyphens/>
        <w:spacing w:before="240"/>
        <w:jc w:val="both"/>
        <w:rPr>
          <w:rFonts w:ascii="Wingdings" w:hAnsi="Wingdings" w:cs="Wingdings"/>
          <w:b/>
          <w:bCs/>
          <w:kern w:val="3"/>
          <w:lang w:val="es-ES"/>
        </w:rPr>
      </w:pPr>
    </w:p>
    <w:tbl>
      <w:tblPr>
        <w:tblW w:w="9829" w:type="dxa"/>
        <w:tblInd w:w="-206" w:type="dxa"/>
        <w:tblLayout w:type="fixed"/>
        <w:tblCellMar>
          <w:left w:w="10" w:type="dxa"/>
          <w:right w:w="10" w:type="dxa"/>
        </w:tblCellMar>
        <w:tblLook w:val="04A0"/>
      </w:tblPr>
      <w:tblGrid>
        <w:gridCol w:w="5719"/>
        <w:gridCol w:w="269"/>
        <w:gridCol w:w="3512"/>
        <w:gridCol w:w="329"/>
      </w:tblGrid>
      <w:tr w:rsidR="00463667" w:rsidRPr="00AC6095" w:rsidTr="00505733">
        <w:trPr>
          <w:trHeight w:val="1912"/>
        </w:trPr>
        <w:tc>
          <w:tcPr>
            <w:tcW w:w="5719" w:type="dxa"/>
            <w:hideMark/>
          </w:tcPr>
          <w:p w:rsidR="00463667" w:rsidRPr="00BD5C5E" w:rsidRDefault="00463667" w:rsidP="00560062">
            <w:pPr>
              <w:suppressAutoHyphens/>
              <w:spacing w:line="276" w:lineRule="auto"/>
              <w:jc w:val="both"/>
              <w:rPr>
                <w:rFonts w:ascii="Verdana" w:hAnsi="Verdana" w:cs="Verdana"/>
                <w:kern w:val="3"/>
                <w:sz w:val="18"/>
                <w:szCs w:val="18"/>
                <w:lang w:val="es-PA"/>
              </w:rPr>
            </w:pPr>
            <w:r w:rsidRPr="00BD5C5E">
              <w:rPr>
                <w:rFonts w:ascii="Verdana" w:hAnsi="Verdana" w:cs="Verdana"/>
                <w:b/>
                <w:bCs/>
                <w:kern w:val="3"/>
                <w:sz w:val="18"/>
                <w:szCs w:val="18"/>
                <w:lang w:val="es-PA"/>
              </w:rPr>
              <w:t>Dr. Albert Deterville</w:t>
            </w:r>
          </w:p>
          <w:p w:rsidR="00463667" w:rsidRPr="00BD5C5E" w:rsidRDefault="00463667" w:rsidP="003F75D5">
            <w:pPr>
              <w:pStyle w:val="Sinespaciado"/>
              <w:rPr>
                <w:lang w:val="es-PA"/>
              </w:rPr>
            </w:pPr>
            <w:r w:rsidRPr="00BD5C5E">
              <w:rPr>
                <w:lang w:val="es-PA"/>
              </w:rPr>
              <w:t>Director Ejecutivo</w:t>
            </w:r>
          </w:p>
          <w:p w:rsidR="00463667" w:rsidRPr="00BD5C5E" w:rsidRDefault="00463667" w:rsidP="003F75D5">
            <w:pPr>
              <w:pStyle w:val="Sinespaciado"/>
              <w:rPr>
                <w:lang w:val="es-PA"/>
              </w:rPr>
            </w:pPr>
            <w:r w:rsidRPr="00BD5C5E">
              <w:rPr>
                <w:lang w:val="es-PA"/>
              </w:rPr>
              <w:t>The Aldet Centre-Saint Lucia</w:t>
            </w:r>
          </w:p>
          <w:p w:rsidR="00463667" w:rsidRPr="00E97C90" w:rsidRDefault="00463667" w:rsidP="003F75D5">
            <w:pPr>
              <w:pStyle w:val="Sinespaciado"/>
              <w:rPr>
                <w:lang w:val="es-PA"/>
              </w:rPr>
            </w:pPr>
            <w:r w:rsidRPr="00E97C90">
              <w:rPr>
                <w:lang w:val="es-PA"/>
              </w:rPr>
              <w:t>Experto de la ONU en Derecho de los Pueblos Ind</w:t>
            </w:r>
            <w:r>
              <w:rPr>
                <w:lang w:val="es-PA"/>
              </w:rPr>
              <w:t>ígenas</w:t>
            </w:r>
          </w:p>
          <w:p w:rsidR="00463667" w:rsidRDefault="00463667" w:rsidP="003F75D5">
            <w:pPr>
              <w:pStyle w:val="Sinespaciado"/>
              <w:rPr>
                <w:lang w:val="es-ES"/>
              </w:rPr>
            </w:pPr>
            <w:r>
              <w:rPr>
                <w:lang w:val="es-ES"/>
              </w:rPr>
              <w:t>St. Lucia</w:t>
            </w:r>
          </w:p>
        </w:tc>
        <w:tc>
          <w:tcPr>
            <w:tcW w:w="4110" w:type="dxa"/>
            <w:gridSpan w:val="3"/>
          </w:tcPr>
          <w:p w:rsidR="00463667" w:rsidRPr="00463667" w:rsidRDefault="00463667" w:rsidP="00560062">
            <w:pPr>
              <w:suppressAutoHyphens/>
              <w:spacing w:line="276" w:lineRule="auto"/>
              <w:rPr>
                <w:rFonts w:ascii="Verdana" w:hAnsi="Verdana" w:cs="Verdana"/>
                <w:kern w:val="3"/>
                <w:sz w:val="18"/>
                <w:szCs w:val="18"/>
                <w:lang w:val="es-ES"/>
              </w:rPr>
            </w:pPr>
            <w:r w:rsidRPr="00080218">
              <w:rPr>
                <w:rFonts w:ascii="Verdana" w:hAnsi="Verdana" w:cs="Verdana"/>
                <w:kern w:val="3"/>
                <w:sz w:val="18"/>
                <w:szCs w:val="18"/>
                <w:lang w:val="es-PA"/>
              </w:rPr>
              <w:t>Tel: (758) 452-5374</w:t>
            </w:r>
            <w:r w:rsidRPr="00080218">
              <w:rPr>
                <w:rFonts w:ascii="Verdana" w:hAnsi="Verdana" w:cs="Verdana"/>
                <w:kern w:val="3"/>
                <w:sz w:val="18"/>
                <w:szCs w:val="18"/>
                <w:lang w:val="es-PA"/>
              </w:rPr>
              <w:br/>
              <w:t xml:space="preserve">C.E: </w:t>
            </w:r>
            <w:r w:rsidRPr="00463667">
              <w:rPr>
                <w:rFonts w:ascii="Verdana" w:hAnsi="Verdana" w:cs="Verdana"/>
                <w:kern w:val="3"/>
                <w:sz w:val="18"/>
                <w:szCs w:val="18"/>
                <w:u w:val="single"/>
                <w:lang w:val="es-PA"/>
              </w:rPr>
              <w:t>aldetcentre@gmail.com</w:t>
            </w:r>
          </w:p>
          <w:p w:rsidR="00463667" w:rsidRPr="00080218" w:rsidRDefault="00463667" w:rsidP="00560062">
            <w:pPr>
              <w:suppressAutoHyphens/>
              <w:spacing w:line="276" w:lineRule="auto"/>
              <w:jc w:val="both"/>
              <w:rPr>
                <w:rFonts w:ascii="Verdana" w:hAnsi="Verdana" w:cs="Verdana"/>
                <w:kern w:val="3"/>
                <w:sz w:val="18"/>
                <w:szCs w:val="18"/>
                <w:lang w:val="es-PA"/>
              </w:rPr>
            </w:pPr>
          </w:p>
          <w:p w:rsidR="00463667" w:rsidRPr="00080218" w:rsidRDefault="00463667" w:rsidP="00560062">
            <w:pPr>
              <w:suppressAutoHyphens/>
              <w:spacing w:line="276" w:lineRule="auto"/>
              <w:jc w:val="both"/>
              <w:rPr>
                <w:rFonts w:ascii="Verdana" w:hAnsi="Verdana" w:cs="Verdana"/>
                <w:kern w:val="3"/>
                <w:sz w:val="18"/>
                <w:szCs w:val="18"/>
                <w:lang w:val="es-PA"/>
              </w:rPr>
            </w:pPr>
          </w:p>
          <w:p w:rsidR="00463667" w:rsidRPr="00080218" w:rsidRDefault="00463667" w:rsidP="00560062">
            <w:pPr>
              <w:suppressAutoHyphens/>
              <w:spacing w:line="276" w:lineRule="auto"/>
              <w:jc w:val="both"/>
              <w:rPr>
                <w:rFonts w:ascii="Verdana" w:hAnsi="Verdana" w:cs="Verdana"/>
                <w:kern w:val="3"/>
                <w:sz w:val="18"/>
                <w:szCs w:val="18"/>
                <w:lang w:val="es-PA"/>
              </w:rPr>
            </w:pPr>
            <w:r w:rsidRPr="00080218">
              <w:rPr>
                <w:rFonts w:ascii="Verdana" w:hAnsi="Verdana" w:cs="Verdana"/>
                <w:kern w:val="3"/>
                <w:sz w:val="18"/>
                <w:szCs w:val="18"/>
                <w:lang w:val="es-PA"/>
              </w:rPr>
              <w:br/>
            </w:r>
          </w:p>
          <w:p w:rsidR="00463667" w:rsidRPr="00080218" w:rsidRDefault="00463667" w:rsidP="00560062">
            <w:pPr>
              <w:suppressAutoHyphens/>
              <w:spacing w:line="276" w:lineRule="auto"/>
              <w:jc w:val="both"/>
              <w:rPr>
                <w:rFonts w:ascii="Verdana" w:hAnsi="Verdana" w:cs="Verdana"/>
                <w:kern w:val="3"/>
                <w:sz w:val="18"/>
                <w:szCs w:val="18"/>
                <w:lang w:val="es-PA"/>
              </w:rPr>
            </w:pPr>
          </w:p>
        </w:tc>
      </w:tr>
      <w:tr w:rsidR="00463667" w:rsidRPr="00AC6095" w:rsidTr="00505733">
        <w:tc>
          <w:tcPr>
            <w:tcW w:w="5719" w:type="dxa"/>
            <w:hideMark/>
          </w:tcPr>
          <w:p w:rsidR="00463667" w:rsidRPr="00E97C90" w:rsidRDefault="00463667" w:rsidP="003F75D5">
            <w:pPr>
              <w:pStyle w:val="Sinespaciado"/>
              <w:rPr>
                <w:lang w:val="es-PA"/>
              </w:rPr>
            </w:pPr>
            <w:r w:rsidRPr="00E97C90">
              <w:rPr>
                <w:b/>
                <w:bCs/>
                <w:lang w:val="es-PA"/>
              </w:rPr>
              <w:t xml:space="preserve">Sr. Gregory Ch’oc </w:t>
            </w:r>
            <w:r w:rsidRPr="00E97C90">
              <w:rPr>
                <w:lang w:val="es-PA"/>
              </w:rPr>
              <w:br/>
              <w:t>Director Ejecutivo</w:t>
            </w:r>
          </w:p>
          <w:p w:rsidR="00463667" w:rsidRPr="00E97C90" w:rsidRDefault="00463667" w:rsidP="003F75D5">
            <w:pPr>
              <w:pStyle w:val="Sinespaciado"/>
              <w:rPr>
                <w:color w:val="000000"/>
                <w:lang w:val="es-PA"/>
              </w:rPr>
            </w:pPr>
            <w:r w:rsidRPr="00E97C90">
              <w:rPr>
                <w:color w:val="000000"/>
                <w:lang w:val="es-PA"/>
              </w:rPr>
              <w:t xml:space="preserve">Instituto Sarstoon Temash </w:t>
            </w:r>
            <w:r>
              <w:rPr>
                <w:color w:val="000000"/>
                <w:lang w:val="es-PA"/>
              </w:rPr>
              <w:t>para Gestión de los Indíg</w:t>
            </w:r>
            <w:r w:rsidRPr="00E97C90">
              <w:rPr>
                <w:color w:val="000000"/>
                <w:lang w:val="es-PA"/>
              </w:rPr>
              <w:t>enas </w:t>
            </w:r>
          </w:p>
          <w:p w:rsidR="00463667" w:rsidRDefault="00463667" w:rsidP="003F75D5">
            <w:pPr>
              <w:pStyle w:val="Sinespaciado"/>
              <w:rPr>
                <w:color w:val="000000"/>
                <w:lang w:val="es-PA"/>
              </w:rPr>
            </w:pPr>
            <w:r>
              <w:rPr>
                <w:color w:val="000000"/>
                <w:lang w:val="es-PA"/>
              </w:rPr>
              <w:t xml:space="preserve">Punta Gorda Town, Distrito de Toledo </w:t>
            </w:r>
          </w:p>
          <w:p w:rsidR="00463667" w:rsidRDefault="00463667" w:rsidP="003F75D5">
            <w:pPr>
              <w:pStyle w:val="Sinespaciado"/>
              <w:rPr>
                <w:color w:val="000000"/>
                <w:lang w:val="es-ES"/>
              </w:rPr>
            </w:pPr>
            <w:r>
              <w:rPr>
                <w:color w:val="000000"/>
                <w:lang w:val="es-ES"/>
              </w:rPr>
              <w:t>Belice</w:t>
            </w:r>
          </w:p>
          <w:p w:rsidR="00463667" w:rsidRDefault="00463667" w:rsidP="00560062">
            <w:pPr>
              <w:suppressAutoHyphens/>
              <w:spacing w:line="276" w:lineRule="auto"/>
              <w:jc w:val="both"/>
              <w:rPr>
                <w:rFonts w:ascii="Verdana" w:hAnsi="Verdana" w:cs="Verdana"/>
                <w:kern w:val="3"/>
                <w:sz w:val="18"/>
                <w:szCs w:val="18"/>
                <w:lang w:val="es-ES"/>
              </w:rPr>
            </w:pPr>
            <w:r>
              <w:rPr>
                <w:rFonts w:ascii="Verdana" w:hAnsi="Verdana" w:cs="Verdana"/>
                <w:kern w:val="3"/>
                <w:sz w:val="18"/>
                <w:szCs w:val="18"/>
                <w:lang w:val="es-ES"/>
              </w:rPr>
              <w:t xml:space="preserve"> </w:t>
            </w:r>
          </w:p>
        </w:tc>
        <w:tc>
          <w:tcPr>
            <w:tcW w:w="4110" w:type="dxa"/>
            <w:gridSpan w:val="3"/>
          </w:tcPr>
          <w:p w:rsidR="00463667" w:rsidRDefault="00463667" w:rsidP="00560062">
            <w:pPr>
              <w:suppressAutoHyphens/>
              <w:spacing w:line="276" w:lineRule="auto"/>
              <w:rPr>
                <w:rFonts w:ascii="Verdana" w:hAnsi="Verdana" w:cs="Verdana"/>
                <w:kern w:val="3"/>
                <w:sz w:val="18"/>
                <w:szCs w:val="18"/>
                <w:lang w:val="es-ES"/>
              </w:rPr>
            </w:pPr>
            <w:r>
              <w:rPr>
                <w:rFonts w:ascii="Verdana" w:hAnsi="Verdana" w:cs="Verdana"/>
                <w:kern w:val="3"/>
                <w:sz w:val="18"/>
                <w:szCs w:val="18"/>
                <w:lang w:val="es-ES"/>
              </w:rPr>
              <w:t>Tel: (501) 722-0103</w:t>
            </w:r>
            <w:r>
              <w:rPr>
                <w:rFonts w:ascii="Verdana" w:hAnsi="Verdana" w:cs="Verdana"/>
                <w:kern w:val="3"/>
                <w:sz w:val="18"/>
                <w:szCs w:val="18"/>
                <w:lang w:val="es-ES"/>
              </w:rPr>
              <w:br/>
              <w:t xml:space="preserve">C.E: </w:t>
            </w:r>
            <w:r>
              <w:rPr>
                <w:rFonts w:ascii="Verdana" w:hAnsi="Verdana" w:cs="Verdana"/>
                <w:color w:val="0000FF"/>
                <w:kern w:val="3"/>
                <w:sz w:val="18"/>
                <w:szCs w:val="18"/>
                <w:u w:val="single"/>
                <w:lang w:val="es-ES"/>
              </w:rPr>
              <w:t>gjchoc@satiim.org.bz</w:t>
            </w:r>
          </w:p>
          <w:p w:rsidR="00463667" w:rsidRDefault="00463667" w:rsidP="00560062">
            <w:pPr>
              <w:suppressAutoHyphens/>
              <w:spacing w:line="276" w:lineRule="auto"/>
              <w:jc w:val="both"/>
              <w:rPr>
                <w:rFonts w:ascii="Verdana" w:hAnsi="Verdana" w:cs="Verdana"/>
                <w:kern w:val="3"/>
                <w:sz w:val="18"/>
                <w:szCs w:val="18"/>
                <w:lang w:val="es-ES"/>
              </w:rPr>
            </w:pPr>
            <w:r>
              <w:rPr>
                <w:rFonts w:ascii="Verdana" w:hAnsi="Verdana" w:cs="Verdana"/>
                <w:kern w:val="3"/>
                <w:sz w:val="18"/>
                <w:szCs w:val="18"/>
                <w:lang w:val="es-ES"/>
              </w:rPr>
              <w:br/>
            </w:r>
          </w:p>
          <w:p w:rsidR="00463667" w:rsidRDefault="00463667" w:rsidP="00560062">
            <w:pPr>
              <w:suppressAutoHyphens/>
              <w:spacing w:line="276" w:lineRule="auto"/>
              <w:jc w:val="both"/>
              <w:rPr>
                <w:rFonts w:ascii="Verdana" w:hAnsi="Verdana" w:cs="Verdana"/>
                <w:kern w:val="3"/>
                <w:sz w:val="18"/>
                <w:szCs w:val="18"/>
                <w:lang w:val="es-ES"/>
              </w:rPr>
            </w:pPr>
          </w:p>
        </w:tc>
      </w:tr>
      <w:tr w:rsidR="00463667" w:rsidRPr="00AC6095" w:rsidTr="00505733">
        <w:trPr>
          <w:gridAfter w:val="1"/>
          <w:wAfter w:w="329" w:type="dxa"/>
          <w:trHeight w:val="1770"/>
        </w:trPr>
        <w:tc>
          <w:tcPr>
            <w:tcW w:w="5988" w:type="dxa"/>
            <w:gridSpan w:val="2"/>
            <w:hideMark/>
          </w:tcPr>
          <w:p w:rsidR="00463667" w:rsidRPr="00BC5B7C" w:rsidRDefault="00463667" w:rsidP="00BC5B7C">
            <w:pPr>
              <w:suppressAutoHyphens/>
              <w:spacing w:after="0" w:line="276" w:lineRule="auto"/>
              <w:jc w:val="both"/>
              <w:rPr>
                <w:rFonts w:ascii="Verdana" w:hAnsi="Verdana" w:cs="Verdana"/>
                <w:b/>
                <w:bCs/>
                <w:kern w:val="3"/>
                <w:sz w:val="18"/>
                <w:szCs w:val="18"/>
                <w:lang w:val="es-PA"/>
              </w:rPr>
            </w:pPr>
            <w:r w:rsidRPr="00BC5B7C">
              <w:rPr>
                <w:rFonts w:ascii="Verdana" w:hAnsi="Verdana" w:cs="Verdana"/>
                <w:b/>
                <w:bCs/>
                <w:kern w:val="3"/>
                <w:sz w:val="18"/>
                <w:szCs w:val="18"/>
                <w:lang w:val="es-PA"/>
              </w:rPr>
              <w:t>Sra. Karetta Crooks-Charles</w:t>
            </w:r>
          </w:p>
          <w:p w:rsidR="00463667" w:rsidRPr="00BC5B7C" w:rsidRDefault="00463667" w:rsidP="003F75D5">
            <w:pPr>
              <w:pStyle w:val="Sinespaciado"/>
              <w:rPr>
                <w:rFonts w:ascii="Verdana" w:hAnsi="Verdana"/>
                <w:sz w:val="18"/>
                <w:szCs w:val="18"/>
                <w:lang w:val="es-PA"/>
              </w:rPr>
            </w:pPr>
            <w:r w:rsidRPr="00BC5B7C">
              <w:rPr>
                <w:rFonts w:ascii="Verdana" w:hAnsi="Verdana"/>
                <w:sz w:val="18"/>
                <w:szCs w:val="18"/>
                <w:lang w:val="es-PA"/>
              </w:rPr>
              <w:t>Oficial de Comunicaciones y de Defensa</w:t>
            </w:r>
          </w:p>
          <w:p w:rsidR="00463667" w:rsidRPr="00BC5B7C" w:rsidRDefault="00463667" w:rsidP="003F75D5">
            <w:pPr>
              <w:pStyle w:val="Sinespaciado"/>
              <w:rPr>
                <w:rFonts w:ascii="Verdana" w:hAnsi="Verdana"/>
                <w:sz w:val="18"/>
                <w:szCs w:val="18"/>
                <w:lang w:val="es-PA"/>
              </w:rPr>
            </w:pPr>
            <w:r w:rsidRPr="00BC5B7C">
              <w:rPr>
                <w:rFonts w:ascii="Verdana" w:hAnsi="Verdana"/>
                <w:sz w:val="18"/>
                <w:szCs w:val="18"/>
                <w:lang w:val="es-PA"/>
              </w:rPr>
              <w:t xml:space="preserve">Fondo Nacional de St. Lucia  </w:t>
            </w:r>
          </w:p>
          <w:p w:rsidR="00463667" w:rsidRPr="00AC6095" w:rsidRDefault="00463667" w:rsidP="003F75D5">
            <w:pPr>
              <w:pStyle w:val="Sinespaciado"/>
              <w:rPr>
                <w:lang w:val="es-PA"/>
              </w:rPr>
            </w:pPr>
            <w:r w:rsidRPr="00BC5B7C">
              <w:rPr>
                <w:rFonts w:ascii="Verdana" w:hAnsi="Verdana"/>
                <w:sz w:val="18"/>
                <w:szCs w:val="18"/>
                <w:lang w:val="es-PA"/>
              </w:rPr>
              <w:t>St. Lucia</w:t>
            </w:r>
          </w:p>
        </w:tc>
        <w:tc>
          <w:tcPr>
            <w:tcW w:w="3512" w:type="dxa"/>
          </w:tcPr>
          <w:p w:rsidR="00463667" w:rsidRDefault="00463667" w:rsidP="00BC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Verdana" w:hAnsi="Verdana" w:cs="Verdana"/>
                <w:kern w:val="3"/>
                <w:sz w:val="18"/>
                <w:szCs w:val="18"/>
                <w:lang w:val="es-PA"/>
              </w:rPr>
            </w:pPr>
            <w:r>
              <w:rPr>
                <w:rFonts w:ascii="Verdana" w:hAnsi="Verdana" w:cs="Verdana"/>
                <w:kern w:val="3"/>
                <w:sz w:val="18"/>
                <w:szCs w:val="18"/>
                <w:lang w:val="es-PA"/>
              </w:rPr>
              <w:t>Tel.: (758) 452-5005</w:t>
            </w:r>
          </w:p>
          <w:p w:rsidR="00463667" w:rsidRDefault="00463667" w:rsidP="00BC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Verdana" w:hAnsi="Verdana" w:cs="Verdana"/>
                <w:kern w:val="3"/>
                <w:sz w:val="18"/>
                <w:szCs w:val="18"/>
                <w:lang w:val="es-PA"/>
              </w:rPr>
            </w:pPr>
            <w:r>
              <w:rPr>
                <w:rFonts w:ascii="Verdana" w:hAnsi="Verdana" w:cs="Verdana"/>
                <w:kern w:val="3"/>
                <w:sz w:val="18"/>
                <w:szCs w:val="18"/>
                <w:lang w:val="es-PA"/>
              </w:rPr>
              <w:t xml:space="preserve">C.E: </w:t>
            </w:r>
            <w:r w:rsidRPr="00463667">
              <w:rPr>
                <w:rFonts w:ascii="Verdana" w:hAnsi="Verdana" w:cs="Verdana"/>
                <w:kern w:val="3"/>
                <w:sz w:val="18"/>
                <w:szCs w:val="18"/>
                <w:u w:val="single"/>
                <w:lang w:val="es-PA"/>
              </w:rPr>
              <w:t>advocacy@slunatrust.org</w:t>
            </w:r>
          </w:p>
          <w:p w:rsidR="00463667" w:rsidRDefault="00463667" w:rsidP="00BC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r>
              <w:rPr>
                <w:rFonts w:ascii="Verdana" w:hAnsi="Verdana" w:cs="Verdana"/>
                <w:kern w:val="3"/>
                <w:sz w:val="18"/>
                <w:szCs w:val="18"/>
                <w:lang w:val="es-PA"/>
              </w:rPr>
              <w:t xml:space="preserve">        </w:t>
            </w:r>
          </w:p>
          <w:p w:rsidR="00463667" w:rsidRDefault="00463667" w:rsidP="00560062">
            <w:pPr>
              <w:suppressAutoHyphens/>
              <w:spacing w:line="276" w:lineRule="auto"/>
              <w:jc w:val="both"/>
              <w:rPr>
                <w:rFonts w:ascii="Verdana" w:hAnsi="Verdana" w:cs="Verdana"/>
                <w:kern w:val="3"/>
                <w:sz w:val="18"/>
                <w:szCs w:val="18"/>
                <w:lang w:val="es-ES"/>
              </w:rPr>
            </w:pPr>
          </w:p>
          <w:p w:rsidR="00463667" w:rsidRDefault="00463667" w:rsidP="00560062">
            <w:pPr>
              <w:suppressAutoHyphens/>
              <w:spacing w:line="276" w:lineRule="auto"/>
              <w:jc w:val="both"/>
              <w:rPr>
                <w:rFonts w:ascii="Verdana" w:hAnsi="Verdana" w:cs="Verdana"/>
                <w:kern w:val="3"/>
                <w:sz w:val="18"/>
                <w:szCs w:val="18"/>
                <w:lang w:val="es-ES"/>
              </w:rPr>
            </w:pPr>
          </w:p>
        </w:tc>
      </w:tr>
      <w:tr w:rsidR="00463667" w:rsidRPr="00AC6095" w:rsidTr="00934D10">
        <w:trPr>
          <w:trHeight w:val="2490"/>
        </w:trPr>
        <w:tc>
          <w:tcPr>
            <w:tcW w:w="5719" w:type="dxa"/>
            <w:hideMark/>
          </w:tcPr>
          <w:p w:rsidR="00463667" w:rsidRPr="00BC5B7C" w:rsidRDefault="00463667" w:rsidP="00BC5B7C">
            <w:pPr>
              <w:suppressAutoHyphens/>
              <w:spacing w:after="0" w:line="240" w:lineRule="auto"/>
              <w:jc w:val="both"/>
              <w:rPr>
                <w:rFonts w:ascii="Verdana" w:hAnsi="Verdana" w:cs="Verdana"/>
                <w:b/>
                <w:bCs/>
                <w:kern w:val="3"/>
                <w:sz w:val="18"/>
                <w:szCs w:val="18"/>
                <w:lang w:val="es-PA"/>
              </w:rPr>
            </w:pPr>
            <w:r w:rsidRPr="00BC5B7C">
              <w:rPr>
                <w:rFonts w:ascii="Verdana" w:hAnsi="Verdana" w:cs="Verdana"/>
                <w:b/>
                <w:bCs/>
                <w:kern w:val="3"/>
                <w:sz w:val="18"/>
                <w:szCs w:val="18"/>
                <w:lang w:val="es-PA"/>
              </w:rPr>
              <w:lastRenderedPageBreak/>
              <w:t>Sra. Samantha Robertson</w:t>
            </w:r>
          </w:p>
          <w:p w:rsidR="00463667" w:rsidRPr="00BC5B7C" w:rsidRDefault="00463667" w:rsidP="00BC5B7C">
            <w:pPr>
              <w:pStyle w:val="Sinespaciado"/>
              <w:rPr>
                <w:rFonts w:ascii="Verdana" w:hAnsi="Verdana"/>
                <w:sz w:val="18"/>
                <w:szCs w:val="18"/>
                <w:lang w:val="es-PA"/>
              </w:rPr>
            </w:pPr>
            <w:r w:rsidRPr="00BC5B7C">
              <w:rPr>
                <w:rFonts w:ascii="Verdana" w:hAnsi="Verdana"/>
                <w:sz w:val="18"/>
                <w:szCs w:val="18"/>
                <w:lang w:val="es-PA"/>
              </w:rPr>
              <w:t xml:space="preserve">Secretaria </w:t>
            </w:r>
          </w:p>
          <w:p w:rsidR="00463667" w:rsidRPr="00BC5B7C" w:rsidRDefault="00463667" w:rsidP="00BC5B7C">
            <w:pPr>
              <w:pStyle w:val="Sinespaciado"/>
              <w:rPr>
                <w:rFonts w:ascii="Verdana" w:hAnsi="Verdana"/>
                <w:sz w:val="18"/>
                <w:szCs w:val="18"/>
                <w:lang w:val="es-PA"/>
              </w:rPr>
            </w:pPr>
            <w:r w:rsidRPr="00BC5B7C">
              <w:rPr>
                <w:rFonts w:ascii="Verdana" w:hAnsi="Verdana"/>
                <w:sz w:val="18"/>
                <w:szCs w:val="18"/>
                <w:lang w:val="es-PA"/>
              </w:rPr>
              <w:t>Asociación SVG para los Derechos Humanos</w:t>
            </w:r>
          </w:p>
          <w:p w:rsidR="00463667" w:rsidRPr="00A6201E" w:rsidRDefault="00463667" w:rsidP="00BC5B7C">
            <w:pPr>
              <w:pStyle w:val="Sinespaciado"/>
              <w:rPr>
                <w:lang w:val="es-PA"/>
              </w:rPr>
            </w:pPr>
            <w:r w:rsidRPr="00BC5B7C">
              <w:rPr>
                <w:rFonts w:ascii="Verdana" w:hAnsi="Verdana"/>
                <w:sz w:val="18"/>
                <w:szCs w:val="18"/>
                <w:lang w:val="es-PA"/>
              </w:rPr>
              <w:t>St. Vincent y las Granadinas</w:t>
            </w:r>
          </w:p>
        </w:tc>
        <w:tc>
          <w:tcPr>
            <w:tcW w:w="4110" w:type="dxa"/>
            <w:gridSpan w:val="3"/>
          </w:tcPr>
          <w:p w:rsidR="00463667" w:rsidRPr="00463667" w:rsidRDefault="00463667" w:rsidP="00560062">
            <w:pPr>
              <w:suppressAutoHyphens/>
              <w:spacing w:line="276" w:lineRule="auto"/>
              <w:rPr>
                <w:rFonts w:ascii="Verdana" w:hAnsi="Verdana" w:cs="Verdana"/>
                <w:kern w:val="3"/>
                <w:sz w:val="18"/>
                <w:szCs w:val="18"/>
                <w:lang w:val="es-PA"/>
              </w:rPr>
            </w:pPr>
            <w:r>
              <w:rPr>
                <w:rFonts w:ascii="Verdana" w:hAnsi="Verdana" w:cs="Verdana"/>
                <w:kern w:val="3"/>
                <w:sz w:val="18"/>
                <w:szCs w:val="18"/>
                <w:lang w:val="es-PA"/>
              </w:rPr>
              <w:t>Tel: (784) 457-1329</w:t>
            </w:r>
            <w:r>
              <w:rPr>
                <w:rFonts w:ascii="Verdana" w:hAnsi="Verdana" w:cs="Verdana"/>
                <w:kern w:val="3"/>
                <w:sz w:val="18"/>
                <w:szCs w:val="18"/>
                <w:lang w:val="es-PA"/>
              </w:rPr>
              <w:br/>
              <w:t xml:space="preserve">C.E: </w:t>
            </w:r>
            <w:r w:rsidRPr="00463667">
              <w:rPr>
                <w:rFonts w:ascii="Verdana" w:hAnsi="Verdana" w:cs="Verdana"/>
                <w:kern w:val="3"/>
                <w:sz w:val="18"/>
                <w:szCs w:val="18"/>
                <w:u w:val="single"/>
                <w:lang w:val="es-PA"/>
              </w:rPr>
              <w:t>robertsonsamantha@hotmail.com</w:t>
            </w: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r>
              <w:rPr>
                <w:rFonts w:ascii="Verdana" w:hAnsi="Verdana" w:cs="Verdana"/>
                <w:kern w:val="3"/>
                <w:sz w:val="18"/>
                <w:szCs w:val="18"/>
                <w:lang w:val="es-PA"/>
              </w:rPr>
              <w:br/>
            </w: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p>
        </w:tc>
      </w:tr>
      <w:tr w:rsidR="00463667" w:rsidRPr="00AC6095" w:rsidTr="00505733">
        <w:tc>
          <w:tcPr>
            <w:tcW w:w="5719" w:type="dxa"/>
          </w:tcPr>
          <w:p w:rsidR="00463667" w:rsidRPr="00BC5B7C" w:rsidRDefault="00463667" w:rsidP="003F75D5">
            <w:pPr>
              <w:pStyle w:val="Sinespaciado"/>
              <w:rPr>
                <w:rFonts w:ascii="Verdana" w:hAnsi="Verdana"/>
                <w:sz w:val="18"/>
                <w:szCs w:val="18"/>
                <w:lang w:val="es-PA"/>
              </w:rPr>
            </w:pPr>
            <w:r w:rsidRPr="00BC5B7C">
              <w:rPr>
                <w:rFonts w:ascii="Verdana" w:hAnsi="Verdana"/>
                <w:b/>
                <w:bCs/>
                <w:sz w:val="18"/>
                <w:szCs w:val="18"/>
                <w:lang w:val="es-PA"/>
              </w:rPr>
              <w:t xml:space="preserve">Sra. Kemberley Gittens </w:t>
            </w:r>
            <w:r w:rsidRPr="00BC5B7C">
              <w:rPr>
                <w:rFonts w:ascii="Verdana" w:hAnsi="Verdana"/>
                <w:sz w:val="18"/>
                <w:szCs w:val="18"/>
                <w:lang w:val="es-PA"/>
              </w:rPr>
              <w:br/>
              <w:t>Oficial Sénior de Proyectos</w:t>
            </w:r>
          </w:p>
          <w:p w:rsidR="00463667" w:rsidRPr="00BC5B7C" w:rsidRDefault="00463667" w:rsidP="003F75D5">
            <w:pPr>
              <w:pStyle w:val="Sinespaciado"/>
              <w:rPr>
                <w:rFonts w:ascii="Verdana" w:hAnsi="Verdana"/>
                <w:sz w:val="18"/>
                <w:szCs w:val="18"/>
                <w:lang w:val="es-PA"/>
              </w:rPr>
            </w:pPr>
            <w:r w:rsidRPr="00BC5B7C">
              <w:rPr>
                <w:rFonts w:ascii="Verdana" w:hAnsi="Verdana"/>
                <w:sz w:val="18"/>
                <w:szCs w:val="18"/>
                <w:lang w:val="es-PA"/>
              </w:rPr>
              <w:t>Centro de Desarrollo de Políticas del Caribe</w:t>
            </w:r>
          </w:p>
          <w:p w:rsidR="00463667" w:rsidRPr="00BC5B7C" w:rsidRDefault="00463667" w:rsidP="003F75D5">
            <w:pPr>
              <w:pStyle w:val="Sinespaciado"/>
              <w:rPr>
                <w:rFonts w:ascii="Verdana" w:hAnsi="Verdana"/>
                <w:color w:val="000000"/>
                <w:sz w:val="18"/>
                <w:szCs w:val="18"/>
                <w:lang w:val="es-ES"/>
              </w:rPr>
            </w:pPr>
            <w:r w:rsidRPr="00BC5B7C">
              <w:rPr>
                <w:rFonts w:ascii="Verdana" w:hAnsi="Verdana"/>
                <w:color w:val="000000"/>
                <w:sz w:val="18"/>
                <w:szCs w:val="18"/>
                <w:lang w:val="es-ES"/>
              </w:rPr>
              <w:t>Barbados</w:t>
            </w:r>
          </w:p>
          <w:p w:rsidR="00463667" w:rsidRPr="00BC5B7C" w:rsidRDefault="00463667" w:rsidP="00560062">
            <w:pPr>
              <w:suppressAutoHyphens/>
              <w:spacing w:line="276" w:lineRule="auto"/>
              <w:jc w:val="both"/>
              <w:rPr>
                <w:rFonts w:ascii="Verdana" w:hAnsi="Verdana" w:cs="Verdana"/>
                <w:color w:val="000000"/>
                <w:kern w:val="3"/>
                <w:sz w:val="18"/>
                <w:szCs w:val="18"/>
                <w:lang w:val="es-ES"/>
              </w:rPr>
            </w:pPr>
          </w:p>
          <w:p w:rsidR="00463667" w:rsidRPr="00BC5B7C" w:rsidRDefault="00463667" w:rsidP="00560062">
            <w:pPr>
              <w:suppressAutoHyphens/>
              <w:spacing w:line="276" w:lineRule="auto"/>
              <w:jc w:val="both"/>
              <w:rPr>
                <w:rFonts w:ascii="Verdana" w:hAnsi="Verdana" w:cs="Verdana"/>
                <w:kern w:val="3"/>
                <w:sz w:val="18"/>
                <w:szCs w:val="18"/>
                <w:lang w:val="es-ES"/>
              </w:rPr>
            </w:pPr>
            <w:r w:rsidRPr="00BC5B7C">
              <w:rPr>
                <w:rFonts w:ascii="Verdana" w:hAnsi="Verdana" w:cs="Verdana"/>
                <w:kern w:val="3"/>
                <w:sz w:val="18"/>
                <w:szCs w:val="18"/>
                <w:lang w:val="es-ES"/>
              </w:rPr>
              <w:t xml:space="preserve"> </w:t>
            </w:r>
          </w:p>
        </w:tc>
        <w:tc>
          <w:tcPr>
            <w:tcW w:w="4110" w:type="dxa"/>
            <w:gridSpan w:val="3"/>
          </w:tcPr>
          <w:p w:rsidR="00463667" w:rsidRPr="00BC5B7C" w:rsidRDefault="00463667" w:rsidP="00560062">
            <w:pPr>
              <w:suppressAutoHyphens/>
              <w:spacing w:line="276" w:lineRule="auto"/>
              <w:rPr>
                <w:rFonts w:ascii="Verdana" w:hAnsi="Verdana" w:cs="Verdana"/>
                <w:kern w:val="3"/>
                <w:sz w:val="18"/>
                <w:szCs w:val="18"/>
                <w:lang w:val="es-ES"/>
              </w:rPr>
            </w:pPr>
            <w:r w:rsidRPr="00BC5B7C">
              <w:rPr>
                <w:rFonts w:ascii="Verdana" w:hAnsi="Verdana" w:cs="Verdana"/>
                <w:kern w:val="3"/>
                <w:sz w:val="18"/>
                <w:szCs w:val="18"/>
                <w:lang w:val="es-ES"/>
              </w:rPr>
              <w:t>Tel: (246) 437-6055</w:t>
            </w:r>
            <w:r w:rsidRPr="00BC5B7C">
              <w:rPr>
                <w:rFonts w:ascii="Verdana" w:hAnsi="Verdana" w:cs="Verdana"/>
                <w:kern w:val="3"/>
                <w:sz w:val="18"/>
                <w:szCs w:val="18"/>
                <w:lang w:val="es-ES"/>
              </w:rPr>
              <w:br/>
              <w:t xml:space="preserve">C.E: </w:t>
            </w:r>
            <w:r w:rsidRPr="00BC5B7C">
              <w:rPr>
                <w:rFonts w:ascii="Verdana" w:hAnsi="Verdana" w:cs="Verdana"/>
                <w:color w:val="0000FF"/>
                <w:kern w:val="3"/>
                <w:sz w:val="18"/>
                <w:szCs w:val="18"/>
                <w:u w:val="single"/>
                <w:lang w:val="es-ES"/>
              </w:rPr>
              <w:t>kemberleygittens@gmail.com</w:t>
            </w:r>
          </w:p>
          <w:p w:rsidR="00463667" w:rsidRPr="00BC5B7C" w:rsidRDefault="00463667" w:rsidP="00560062">
            <w:pPr>
              <w:suppressAutoHyphens/>
              <w:spacing w:line="276" w:lineRule="auto"/>
              <w:jc w:val="both"/>
              <w:rPr>
                <w:rFonts w:ascii="Verdana" w:hAnsi="Verdana" w:cs="Verdana"/>
                <w:kern w:val="3"/>
                <w:sz w:val="18"/>
                <w:szCs w:val="18"/>
                <w:lang w:val="es-ES"/>
              </w:rPr>
            </w:pPr>
            <w:r w:rsidRPr="00BC5B7C">
              <w:rPr>
                <w:rFonts w:ascii="Verdana" w:hAnsi="Verdana" w:cs="Verdana"/>
                <w:kern w:val="3"/>
                <w:sz w:val="18"/>
                <w:szCs w:val="18"/>
                <w:lang w:val="es-ES"/>
              </w:rPr>
              <w:br/>
            </w:r>
          </w:p>
          <w:p w:rsidR="00463667" w:rsidRPr="00BC5B7C" w:rsidRDefault="00463667" w:rsidP="00560062">
            <w:pPr>
              <w:suppressAutoHyphens/>
              <w:spacing w:line="276" w:lineRule="auto"/>
              <w:jc w:val="both"/>
              <w:rPr>
                <w:rFonts w:ascii="Verdana" w:hAnsi="Verdana" w:cs="Verdana"/>
                <w:kern w:val="3"/>
                <w:sz w:val="18"/>
                <w:szCs w:val="18"/>
                <w:lang w:val="es-ES"/>
              </w:rPr>
            </w:pPr>
          </w:p>
        </w:tc>
      </w:tr>
      <w:tr w:rsidR="00463667" w:rsidRPr="00AC6095" w:rsidTr="00505733">
        <w:trPr>
          <w:trHeight w:val="80"/>
        </w:trPr>
        <w:tc>
          <w:tcPr>
            <w:tcW w:w="5719" w:type="dxa"/>
          </w:tcPr>
          <w:p w:rsidR="00463667" w:rsidRPr="00BC5B7C" w:rsidRDefault="00463667" w:rsidP="00BC5B7C">
            <w:pPr>
              <w:suppressAutoHyphens/>
              <w:spacing w:after="0" w:line="240" w:lineRule="auto"/>
              <w:jc w:val="both"/>
              <w:rPr>
                <w:rFonts w:ascii="Verdana" w:hAnsi="Verdana" w:cs="Verdana"/>
                <w:b/>
                <w:bCs/>
                <w:kern w:val="3"/>
                <w:sz w:val="18"/>
                <w:szCs w:val="18"/>
                <w:lang w:val="es-PA"/>
              </w:rPr>
            </w:pPr>
            <w:r w:rsidRPr="00BC5B7C">
              <w:rPr>
                <w:rFonts w:ascii="Verdana" w:hAnsi="Verdana" w:cs="Verdana"/>
                <w:b/>
                <w:bCs/>
                <w:kern w:val="3"/>
                <w:sz w:val="18"/>
                <w:szCs w:val="18"/>
                <w:lang w:val="es-PA"/>
              </w:rPr>
              <w:t>Sr. Derrick Oderson</w:t>
            </w:r>
          </w:p>
          <w:p w:rsidR="00463667" w:rsidRPr="00BC5B7C" w:rsidRDefault="00463667" w:rsidP="00BC5B7C">
            <w:pPr>
              <w:pStyle w:val="Sinespaciado"/>
              <w:rPr>
                <w:rFonts w:ascii="Verdana" w:hAnsi="Verdana"/>
                <w:sz w:val="18"/>
                <w:szCs w:val="18"/>
                <w:lang w:val="es-PA"/>
              </w:rPr>
            </w:pPr>
            <w:r w:rsidRPr="00BC5B7C">
              <w:rPr>
                <w:rFonts w:ascii="Verdana" w:hAnsi="Verdana"/>
                <w:sz w:val="18"/>
                <w:szCs w:val="18"/>
                <w:lang w:val="es-PA"/>
              </w:rPr>
              <w:t>Presidente</w:t>
            </w:r>
          </w:p>
          <w:p w:rsidR="00463667" w:rsidRPr="00BC5B7C" w:rsidRDefault="00463667" w:rsidP="00BC5B7C">
            <w:pPr>
              <w:pStyle w:val="Sinespaciado"/>
              <w:rPr>
                <w:rFonts w:ascii="Verdana" w:hAnsi="Verdana"/>
                <w:sz w:val="18"/>
                <w:szCs w:val="18"/>
                <w:lang w:val="es-PA"/>
              </w:rPr>
            </w:pPr>
            <w:r w:rsidRPr="00BC5B7C">
              <w:rPr>
                <w:rFonts w:ascii="Verdana" w:hAnsi="Verdana"/>
                <w:sz w:val="18"/>
                <w:szCs w:val="18"/>
                <w:lang w:val="es-PA"/>
              </w:rPr>
              <w:t>Instituto de Profesionales Ambientales de Barbados</w:t>
            </w:r>
          </w:p>
          <w:p w:rsidR="00463667" w:rsidRPr="00BC5B7C" w:rsidRDefault="00463667" w:rsidP="00BC5B7C">
            <w:pPr>
              <w:pStyle w:val="Sinespaciado"/>
              <w:rPr>
                <w:rFonts w:ascii="Verdana" w:hAnsi="Verdana"/>
                <w:sz w:val="18"/>
                <w:szCs w:val="18"/>
                <w:lang w:val="es-ES"/>
              </w:rPr>
            </w:pPr>
            <w:r w:rsidRPr="00BC5B7C">
              <w:rPr>
                <w:rFonts w:ascii="Verdana" w:hAnsi="Verdana"/>
                <w:sz w:val="18"/>
                <w:szCs w:val="18"/>
                <w:lang w:val="es-ES"/>
              </w:rPr>
              <w:t>Barbados</w:t>
            </w:r>
          </w:p>
          <w:p w:rsidR="00463667" w:rsidRPr="00BC5B7C" w:rsidRDefault="00463667" w:rsidP="00BC5B7C">
            <w:pPr>
              <w:pStyle w:val="Sinespaciado"/>
              <w:rPr>
                <w:rFonts w:ascii="Verdana" w:hAnsi="Verdana"/>
                <w:sz w:val="18"/>
                <w:szCs w:val="18"/>
                <w:lang w:val="es-ES"/>
              </w:rPr>
            </w:pPr>
          </w:p>
          <w:p w:rsidR="00463667" w:rsidRPr="00BC5B7C" w:rsidRDefault="00463667" w:rsidP="00BC5B7C">
            <w:pPr>
              <w:suppressAutoHyphens/>
              <w:spacing w:after="0" w:line="240" w:lineRule="auto"/>
              <w:jc w:val="both"/>
              <w:rPr>
                <w:rFonts w:ascii="Verdana" w:hAnsi="Verdana" w:cs="Verdana"/>
                <w:kern w:val="3"/>
                <w:sz w:val="18"/>
                <w:szCs w:val="18"/>
                <w:lang w:val="es-ES"/>
              </w:rPr>
            </w:pPr>
          </w:p>
          <w:p w:rsidR="00463667" w:rsidRPr="00BC5B7C" w:rsidRDefault="00463667" w:rsidP="00BC5B7C">
            <w:pPr>
              <w:suppressAutoHyphens/>
              <w:spacing w:after="0" w:line="240" w:lineRule="auto"/>
              <w:jc w:val="both"/>
              <w:rPr>
                <w:rFonts w:ascii="Verdana" w:hAnsi="Verdana" w:cs="Verdana"/>
                <w:kern w:val="3"/>
                <w:sz w:val="18"/>
                <w:szCs w:val="18"/>
                <w:lang w:val="es-ES"/>
              </w:rPr>
            </w:pPr>
          </w:p>
          <w:p w:rsidR="00463667" w:rsidRPr="00BC5B7C" w:rsidRDefault="00463667" w:rsidP="00BC5B7C">
            <w:pPr>
              <w:suppressAutoHyphens/>
              <w:spacing w:after="0" w:line="240" w:lineRule="auto"/>
              <w:jc w:val="both"/>
              <w:rPr>
                <w:rFonts w:ascii="Verdana" w:hAnsi="Verdana" w:cs="Verdana"/>
                <w:kern w:val="3"/>
                <w:sz w:val="18"/>
                <w:szCs w:val="18"/>
                <w:lang w:val="es-ES"/>
              </w:rPr>
            </w:pPr>
          </w:p>
        </w:tc>
        <w:tc>
          <w:tcPr>
            <w:tcW w:w="4110" w:type="dxa"/>
            <w:gridSpan w:val="3"/>
            <w:hideMark/>
          </w:tcPr>
          <w:p w:rsidR="00463667" w:rsidRPr="00BC5B7C" w:rsidRDefault="00463667" w:rsidP="00BC5B7C">
            <w:pPr>
              <w:suppressAutoHyphens/>
              <w:spacing w:after="0" w:line="240" w:lineRule="auto"/>
              <w:rPr>
                <w:rFonts w:ascii="Verdana" w:hAnsi="Verdana" w:cs="Verdana"/>
                <w:kern w:val="3"/>
                <w:sz w:val="18"/>
                <w:szCs w:val="18"/>
                <w:lang w:val="es-ES"/>
              </w:rPr>
            </w:pPr>
            <w:r w:rsidRPr="00BC5B7C">
              <w:rPr>
                <w:rFonts w:ascii="Verdana" w:hAnsi="Verdana" w:cs="Verdana"/>
                <w:kern w:val="3"/>
                <w:sz w:val="18"/>
                <w:szCs w:val="18"/>
                <w:lang w:val="es-PA"/>
              </w:rPr>
              <w:t>Tel: (246) 233-6448</w:t>
            </w:r>
            <w:r w:rsidRPr="00BC5B7C">
              <w:rPr>
                <w:rFonts w:ascii="Verdana" w:hAnsi="Verdana" w:cs="Verdana"/>
                <w:kern w:val="3"/>
                <w:sz w:val="18"/>
                <w:szCs w:val="18"/>
                <w:lang w:val="es-PA"/>
              </w:rPr>
              <w:br/>
              <w:t xml:space="preserve">C.E: </w:t>
            </w:r>
            <w:r w:rsidRPr="00BC5B7C">
              <w:rPr>
                <w:rFonts w:ascii="Verdana" w:hAnsi="Verdana" w:cs="Verdana"/>
                <w:kern w:val="3"/>
                <w:sz w:val="18"/>
                <w:szCs w:val="18"/>
                <w:u w:val="single"/>
                <w:lang w:val="es-PA"/>
              </w:rPr>
              <w:t>doderson@gmail.com</w:t>
            </w:r>
          </w:p>
        </w:tc>
      </w:tr>
      <w:tr w:rsidR="00463667" w:rsidRPr="00AC6095" w:rsidTr="00505733">
        <w:tc>
          <w:tcPr>
            <w:tcW w:w="5719" w:type="dxa"/>
            <w:hideMark/>
          </w:tcPr>
          <w:p w:rsidR="00463667" w:rsidRPr="00BC5B7C" w:rsidRDefault="00463667" w:rsidP="003F75D5">
            <w:pPr>
              <w:pStyle w:val="Sinespaciado"/>
              <w:rPr>
                <w:rFonts w:ascii="Verdana" w:hAnsi="Verdana"/>
                <w:sz w:val="18"/>
                <w:szCs w:val="18"/>
                <w:lang w:val="es-PA"/>
              </w:rPr>
            </w:pPr>
            <w:r w:rsidRPr="00BC5B7C">
              <w:rPr>
                <w:rFonts w:ascii="Verdana" w:hAnsi="Verdana"/>
                <w:b/>
                <w:bCs/>
                <w:sz w:val="18"/>
                <w:szCs w:val="18"/>
                <w:lang w:val="es-PA"/>
              </w:rPr>
              <w:t xml:space="preserve">Sr. Reginald Burke </w:t>
            </w:r>
            <w:r w:rsidRPr="00BC5B7C">
              <w:rPr>
                <w:rFonts w:ascii="Verdana" w:hAnsi="Verdana"/>
                <w:sz w:val="18"/>
                <w:szCs w:val="18"/>
                <w:lang w:val="es-PA"/>
              </w:rPr>
              <w:br/>
              <w:t>Coordinador Ejecutivo</w:t>
            </w:r>
          </w:p>
          <w:p w:rsidR="00463667" w:rsidRPr="00BC5B7C" w:rsidRDefault="00463667" w:rsidP="003F75D5">
            <w:pPr>
              <w:pStyle w:val="Sinespaciado"/>
              <w:rPr>
                <w:rFonts w:ascii="Verdana" w:hAnsi="Verdana"/>
                <w:sz w:val="18"/>
                <w:szCs w:val="18"/>
                <w:lang w:val="es-PA"/>
              </w:rPr>
            </w:pPr>
            <w:r w:rsidRPr="00BC5B7C">
              <w:rPr>
                <w:rFonts w:ascii="Verdana" w:hAnsi="Verdana"/>
                <w:sz w:val="18"/>
                <w:szCs w:val="18"/>
                <w:lang w:val="es-PA"/>
              </w:rPr>
              <w:t>Red Ambiental de la Juventud del Caribe</w:t>
            </w:r>
          </w:p>
          <w:p w:rsidR="00463667" w:rsidRDefault="00463667" w:rsidP="003F75D5">
            <w:pPr>
              <w:pStyle w:val="Sinespaciado"/>
              <w:rPr>
                <w:lang w:val="es-PA"/>
              </w:rPr>
            </w:pPr>
            <w:r w:rsidRPr="00BC5B7C">
              <w:rPr>
                <w:rFonts w:ascii="Verdana" w:hAnsi="Verdana"/>
                <w:sz w:val="18"/>
                <w:szCs w:val="18"/>
                <w:lang w:val="es-PA"/>
              </w:rPr>
              <w:t>Barbados</w:t>
            </w:r>
            <w:r>
              <w:rPr>
                <w:lang w:val="es-PA"/>
              </w:rPr>
              <w:t xml:space="preserve">  </w:t>
            </w:r>
          </w:p>
        </w:tc>
        <w:tc>
          <w:tcPr>
            <w:tcW w:w="4110" w:type="dxa"/>
            <w:gridSpan w:val="3"/>
          </w:tcPr>
          <w:p w:rsidR="00463667" w:rsidRDefault="00463667" w:rsidP="00560062">
            <w:pPr>
              <w:suppressAutoHyphens/>
              <w:spacing w:line="276" w:lineRule="auto"/>
              <w:rPr>
                <w:rFonts w:ascii="Verdana" w:hAnsi="Verdana" w:cs="Verdana"/>
                <w:kern w:val="3"/>
                <w:sz w:val="18"/>
                <w:szCs w:val="18"/>
                <w:lang w:val="es-ES"/>
              </w:rPr>
            </w:pPr>
            <w:r>
              <w:rPr>
                <w:rFonts w:ascii="Verdana" w:hAnsi="Verdana" w:cs="Verdana"/>
                <w:kern w:val="3"/>
                <w:sz w:val="18"/>
                <w:szCs w:val="18"/>
                <w:lang w:val="es-ES"/>
              </w:rPr>
              <w:t>Tel: (246) 437-6055</w:t>
            </w:r>
            <w:r>
              <w:rPr>
                <w:rFonts w:ascii="Verdana" w:hAnsi="Verdana" w:cs="Verdana"/>
                <w:kern w:val="3"/>
                <w:sz w:val="18"/>
                <w:szCs w:val="18"/>
                <w:lang w:val="es-ES"/>
              </w:rPr>
              <w:br/>
              <w:t xml:space="preserve">C.E: </w:t>
            </w:r>
            <w:r>
              <w:rPr>
                <w:rFonts w:ascii="Verdana" w:hAnsi="Verdana" w:cs="Verdana"/>
                <w:color w:val="0000FF"/>
                <w:kern w:val="3"/>
                <w:sz w:val="18"/>
                <w:szCs w:val="18"/>
                <w:u w:val="single"/>
                <w:lang w:val="es-ES"/>
              </w:rPr>
              <w:t>executivecoordindator@cyen.org</w:t>
            </w:r>
          </w:p>
          <w:p w:rsidR="00463667" w:rsidRDefault="00463667" w:rsidP="00560062">
            <w:pPr>
              <w:suppressAutoHyphens/>
              <w:spacing w:line="276" w:lineRule="auto"/>
              <w:jc w:val="both"/>
              <w:rPr>
                <w:rFonts w:ascii="Verdana" w:hAnsi="Verdana" w:cs="Verdana"/>
                <w:kern w:val="3"/>
                <w:sz w:val="18"/>
                <w:szCs w:val="18"/>
                <w:lang w:val="es-ES"/>
              </w:rPr>
            </w:pPr>
            <w:r>
              <w:rPr>
                <w:rFonts w:ascii="Verdana" w:hAnsi="Verdana" w:cs="Verdana"/>
                <w:kern w:val="3"/>
                <w:sz w:val="18"/>
                <w:szCs w:val="18"/>
                <w:lang w:val="es-ES"/>
              </w:rPr>
              <w:br/>
            </w:r>
          </w:p>
          <w:p w:rsidR="00463667" w:rsidRDefault="00463667" w:rsidP="00560062">
            <w:pPr>
              <w:suppressAutoHyphens/>
              <w:spacing w:line="276" w:lineRule="auto"/>
              <w:jc w:val="both"/>
              <w:rPr>
                <w:rFonts w:ascii="Verdana" w:hAnsi="Verdana" w:cs="Verdana"/>
                <w:kern w:val="3"/>
                <w:sz w:val="18"/>
                <w:szCs w:val="18"/>
                <w:lang w:val="es-ES"/>
              </w:rPr>
            </w:pPr>
          </w:p>
        </w:tc>
      </w:tr>
    </w:tbl>
    <w:p w:rsidR="00463667" w:rsidRDefault="00463667" w:rsidP="00463667">
      <w:pPr>
        <w:suppressAutoHyphens/>
        <w:spacing w:before="240"/>
        <w:jc w:val="both"/>
        <w:rPr>
          <w:rFonts w:ascii="Wingdings" w:hAnsi="Wingdings" w:cs="Wingdings"/>
          <w:b/>
          <w:bCs/>
          <w:kern w:val="3"/>
          <w:lang w:val="es-ES"/>
        </w:rPr>
      </w:pPr>
    </w:p>
    <w:tbl>
      <w:tblPr>
        <w:tblW w:w="9889" w:type="dxa"/>
        <w:tblInd w:w="-206" w:type="dxa"/>
        <w:tblLayout w:type="fixed"/>
        <w:tblCellMar>
          <w:left w:w="10" w:type="dxa"/>
          <w:right w:w="10" w:type="dxa"/>
        </w:tblCellMar>
        <w:tblLook w:val="04A0"/>
      </w:tblPr>
      <w:tblGrid>
        <w:gridCol w:w="5754"/>
        <w:gridCol w:w="4135"/>
      </w:tblGrid>
      <w:tr w:rsidR="00463667" w:rsidRPr="00AC6095" w:rsidTr="00CD3FE9">
        <w:trPr>
          <w:trHeight w:val="1901"/>
        </w:trPr>
        <w:tc>
          <w:tcPr>
            <w:tcW w:w="5754" w:type="dxa"/>
          </w:tcPr>
          <w:p w:rsidR="00463667" w:rsidRPr="00BC5B7C" w:rsidRDefault="00463667" w:rsidP="00BC5B7C">
            <w:pPr>
              <w:suppressAutoHyphens/>
              <w:spacing w:after="0" w:line="240" w:lineRule="auto"/>
              <w:jc w:val="both"/>
              <w:rPr>
                <w:rFonts w:ascii="Verdana" w:hAnsi="Verdana" w:cs="Verdana"/>
                <w:b/>
                <w:bCs/>
                <w:kern w:val="3"/>
                <w:sz w:val="18"/>
                <w:szCs w:val="18"/>
                <w:lang w:val="es-ES"/>
              </w:rPr>
            </w:pPr>
          </w:p>
          <w:p w:rsidR="00463667" w:rsidRPr="00BC5B7C" w:rsidRDefault="00463667" w:rsidP="00BC5B7C">
            <w:pPr>
              <w:suppressAutoHyphens/>
              <w:spacing w:after="0" w:line="240" w:lineRule="auto"/>
              <w:jc w:val="both"/>
              <w:rPr>
                <w:rFonts w:ascii="Verdana" w:hAnsi="Verdana" w:cs="Verdana"/>
                <w:b/>
                <w:bCs/>
                <w:kern w:val="3"/>
                <w:sz w:val="18"/>
                <w:szCs w:val="18"/>
                <w:lang w:val="es-PA"/>
              </w:rPr>
            </w:pPr>
            <w:r w:rsidRPr="00BC5B7C">
              <w:rPr>
                <w:rFonts w:ascii="Verdana" w:hAnsi="Verdana" w:cs="Verdana"/>
                <w:b/>
                <w:bCs/>
                <w:kern w:val="3"/>
                <w:sz w:val="18"/>
                <w:szCs w:val="18"/>
                <w:lang w:val="es-PA"/>
              </w:rPr>
              <w:t xml:space="preserve">Sra. Mary Melinda Janki </w:t>
            </w:r>
          </w:p>
          <w:p w:rsidR="00463667" w:rsidRPr="00BC5B7C" w:rsidRDefault="00463667" w:rsidP="00BC5B7C">
            <w:pPr>
              <w:pStyle w:val="Sinespaciado"/>
              <w:rPr>
                <w:rFonts w:ascii="Verdana" w:hAnsi="Verdana"/>
                <w:sz w:val="18"/>
                <w:szCs w:val="18"/>
                <w:lang w:val="es-PA"/>
              </w:rPr>
            </w:pPr>
            <w:r w:rsidRPr="00BC5B7C">
              <w:rPr>
                <w:rFonts w:ascii="Verdana" w:hAnsi="Verdana"/>
                <w:sz w:val="18"/>
                <w:szCs w:val="18"/>
                <w:lang w:val="es-PA"/>
              </w:rPr>
              <w:t>Directora</w:t>
            </w:r>
          </w:p>
          <w:p w:rsidR="00463667" w:rsidRPr="00BC5B7C" w:rsidRDefault="00463667" w:rsidP="00BC5B7C">
            <w:pPr>
              <w:pStyle w:val="Sinespaciado"/>
              <w:rPr>
                <w:rFonts w:ascii="Verdana" w:hAnsi="Verdana"/>
                <w:sz w:val="18"/>
                <w:szCs w:val="18"/>
                <w:lang w:val="es-PA"/>
              </w:rPr>
            </w:pPr>
            <w:r w:rsidRPr="00BC5B7C">
              <w:rPr>
                <w:rFonts w:ascii="Verdana" w:hAnsi="Verdana"/>
                <w:sz w:val="18"/>
                <w:szCs w:val="18"/>
                <w:lang w:val="es-PA"/>
              </w:rPr>
              <w:t>Instituto de Justicia de Guyana</w:t>
            </w:r>
          </w:p>
          <w:p w:rsidR="00463667" w:rsidRPr="00BC5B7C" w:rsidRDefault="00463667" w:rsidP="00BC5B7C">
            <w:pPr>
              <w:pStyle w:val="Sinespaciado"/>
              <w:rPr>
                <w:rFonts w:ascii="Verdana" w:hAnsi="Verdana"/>
                <w:sz w:val="18"/>
                <w:szCs w:val="18"/>
                <w:lang w:val="es-ES"/>
              </w:rPr>
            </w:pPr>
            <w:r w:rsidRPr="00BC5B7C">
              <w:rPr>
                <w:rFonts w:ascii="Verdana" w:hAnsi="Verdana"/>
                <w:sz w:val="18"/>
                <w:szCs w:val="18"/>
                <w:lang w:val="es-ES"/>
              </w:rPr>
              <w:t>Guyana</w:t>
            </w:r>
          </w:p>
          <w:p w:rsidR="00463667" w:rsidRPr="00BC5B7C" w:rsidRDefault="00463667" w:rsidP="00BC5B7C">
            <w:pPr>
              <w:suppressAutoHyphens/>
              <w:spacing w:after="0" w:line="240" w:lineRule="auto"/>
              <w:jc w:val="both"/>
              <w:rPr>
                <w:rFonts w:ascii="Verdana" w:hAnsi="Verdana" w:cs="Verdana"/>
                <w:kern w:val="3"/>
                <w:sz w:val="18"/>
                <w:szCs w:val="18"/>
                <w:lang w:val="es-ES"/>
              </w:rPr>
            </w:pPr>
          </w:p>
          <w:p w:rsidR="00463667" w:rsidRPr="00BC5B7C" w:rsidRDefault="00463667" w:rsidP="00BC5B7C">
            <w:pPr>
              <w:suppressAutoHyphens/>
              <w:spacing w:after="0" w:line="240" w:lineRule="auto"/>
              <w:jc w:val="both"/>
              <w:rPr>
                <w:rFonts w:ascii="Verdana" w:hAnsi="Verdana" w:cs="Verdana"/>
                <w:kern w:val="3"/>
                <w:sz w:val="18"/>
                <w:szCs w:val="18"/>
                <w:lang w:val="es-ES"/>
              </w:rPr>
            </w:pPr>
          </w:p>
          <w:p w:rsidR="00463667" w:rsidRPr="00BC5B7C" w:rsidRDefault="00463667" w:rsidP="00BC5B7C">
            <w:pPr>
              <w:suppressAutoHyphens/>
              <w:spacing w:after="0" w:line="240" w:lineRule="auto"/>
              <w:jc w:val="both"/>
              <w:rPr>
                <w:rFonts w:ascii="Verdana" w:hAnsi="Verdana" w:cs="Verdana"/>
                <w:kern w:val="3"/>
                <w:sz w:val="18"/>
                <w:szCs w:val="18"/>
                <w:lang w:val="es-ES"/>
              </w:rPr>
            </w:pPr>
          </w:p>
        </w:tc>
        <w:tc>
          <w:tcPr>
            <w:tcW w:w="4135" w:type="dxa"/>
          </w:tcPr>
          <w:p w:rsidR="00463667" w:rsidRPr="00BC5B7C" w:rsidRDefault="00463667" w:rsidP="00BC5B7C">
            <w:pPr>
              <w:suppressAutoHyphens/>
              <w:spacing w:after="0" w:line="240" w:lineRule="auto"/>
              <w:jc w:val="both"/>
              <w:rPr>
                <w:rFonts w:ascii="Verdana" w:hAnsi="Verdana" w:cs="Verdana"/>
                <w:kern w:val="3"/>
                <w:sz w:val="18"/>
                <w:szCs w:val="18"/>
                <w:lang w:val="es-PA"/>
              </w:rPr>
            </w:pPr>
          </w:p>
          <w:p w:rsidR="00463667" w:rsidRPr="00BC5B7C" w:rsidRDefault="00463667" w:rsidP="00BC5B7C">
            <w:pPr>
              <w:suppressAutoHyphens/>
              <w:spacing w:after="0" w:line="240" w:lineRule="auto"/>
              <w:rPr>
                <w:rFonts w:ascii="Verdana" w:hAnsi="Verdana" w:cs="Verdana"/>
                <w:kern w:val="3"/>
                <w:sz w:val="18"/>
                <w:szCs w:val="18"/>
                <w:lang w:val="es-ES"/>
              </w:rPr>
            </w:pPr>
            <w:r w:rsidRPr="00BC5B7C">
              <w:rPr>
                <w:rFonts w:ascii="Verdana" w:hAnsi="Verdana" w:cs="Verdana"/>
                <w:kern w:val="3"/>
                <w:sz w:val="18"/>
                <w:szCs w:val="18"/>
                <w:lang w:val="es-PA"/>
              </w:rPr>
              <w:t>Tel: (592) 231-7996</w:t>
            </w:r>
            <w:r w:rsidRPr="00BC5B7C">
              <w:rPr>
                <w:rFonts w:ascii="Verdana" w:hAnsi="Verdana" w:cs="Verdana"/>
                <w:kern w:val="3"/>
                <w:sz w:val="18"/>
                <w:szCs w:val="18"/>
                <w:lang w:val="es-PA"/>
              </w:rPr>
              <w:br/>
              <w:t xml:space="preserve">C.E: </w:t>
            </w:r>
            <w:r w:rsidRPr="00BC5B7C">
              <w:rPr>
                <w:rFonts w:ascii="Verdana" w:hAnsi="Verdana" w:cs="Verdana"/>
                <w:kern w:val="3"/>
                <w:sz w:val="18"/>
                <w:szCs w:val="18"/>
                <w:u w:val="single"/>
                <w:lang w:val="es-PA"/>
              </w:rPr>
              <w:t>mmjanki@yahoo.co.uk</w:t>
            </w:r>
          </w:p>
          <w:p w:rsidR="00463667" w:rsidRPr="00BC5B7C" w:rsidRDefault="00463667" w:rsidP="00BC5B7C">
            <w:pPr>
              <w:suppressAutoHyphens/>
              <w:spacing w:after="0" w:line="240" w:lineRule="auto"/>
              <w:jc w:val="both"/>
              <w:rPr>
                <w:rFonts w:ascii="Verdana" w:hAnsi="Verdana" w:cs="Verdana"/>
                <w:kern w:val="3"/>
                <w:sz w:val="18"/>
                <w:szCs w:val="18"/>
                <w:lang w:val="es-PA"/>
              </w:rPr>
            </w:pPr>
          </w:p>
          <w:p w:rsidR="00463667" w:rsidRPr="00BC5B7C" w:rsidRDefault="00463667" w:rsidP="00BC5B7C">
            <w:pPr>
              <w:suppressAutoHyphens/>
              <w:spacing w:after="0" w:line="240" w:lineRule="auto"/>
              <w:jc w:val="both"/>
              <w:rPr>
                <w:rFonts w:ascii="Verdana" w:hAnsi="Verdana" w:cs="Verdana"/>
                <w:kern w:val="3"/>
                <w:sz w:val="18"/>
                <w:szCs w:val="18"/>
                <w:lang w:val="es-PA"/>
              </w:rPr>
            </w:pPr>
          </w:p>
          <w:p w:rsidR="00463667" w:rsidRPr="00BC5B7C" w:rsidRDefault="00463667" w:rsidP="00BC5B7C">
            <w:pPr>
              <w:suppressAutoHyphens/>
              <w:spacing w:after="0" w:line="240" w:lineRule="auto"/>
              <w:jc w:val="both"/>
              <w:rPr>
                <w:rFonts w:ascii="Verdana" w:hAnsi="Verdana" w:cs="Verdana"/>
                <w:kern w:val="3"/>
                <w:sz w:val="18"/>
                <w:szCs w:val="18"/>
                <w:lang w:val="es-PA"/>
              </w:rPr>
            </w:pPr>
          </w:p>
          <w:p w:rsidR="00463667" w:rsidRPr="00BC5B7C" w:rsidRDefault="00463667" w:rsidP="00BC5B7C">
            <w:pPr>
              <w:suppressAutoHyphens/>
              <w:spacing w:after="0" w:line="240" w:lineRule="auto"/>
              <w:jc w:val="both"/>
              <w:rPr>
                <w:rFonts w:ascii="Verdana" w:hAnsi="Verdana" w:cs="Verdana"/>
                <w:kern w:val="3"/>
                <w:sz w:val="18"/>
                <w:szCs w:val="18"/>
                <w:lang w:val="es-PA"/>
              </w:rPr>
            </w:pPr>
          </w:p>
          <w:p w:rsidR="00463667" w:rsidRPr="00BC5B7C" w:rsidRDefault="00463667" w:rsidP="00BC5B7C">
            <w:pPr>
              <w:suppressAutoHyphens/>
              <w:spacing w:after="0" w:line="240" w:lineRule="auto"/>
              <w:jc w:val="both"/>
              <w:rPr>
                <w:rFonts w:ascii="Verdana" w:hAnsi="Verdana" w:cs="Verdana"/>
                <w:kern w:val="3"/>
                <w:sz w:val="18"/>
                <w:szCs w:val="18"/>
                <w:lang w:val="es-PA"/>
              </w:rPr>
            </w:pPr>
            <w:r w:rsidRPr="00BC5B7C">
              <w:rPr>
                <w:rFonts w:ascii="Verdana" w:hAnsi="Verdana" w:cs="Verdana"/>
                <w:kern w:val="3"/>
                <w:sz w:val="18"/>
                <w:szCs w:val="18"/>
                <w:lang w:val="es-PA"/>
              </w:rPr>
              <w:br/>
            </w:r>
          </w:p>
          <w:p w:rsidR="00463667" w:rsidRPr="00BC5B7C" w:rsidRDefault="00463667" w:rsidP="00BC5B7C">
            <w:pPr>
              <w:suppressAutoHyphens/>
              <w:spacing w:after="0" w:line="240" w:lineRule="auto"/>
              <w:jc w:val="both"/>
              <w:rPr>
                <w:rFonts w:ascii="Verdana" w:hAnsi="Verdana" w:cs="Verdana"/>
                <w:kern w:val="3"/>
                <w:sz w:val="18"/>
                <w:szCs w:val="18"/>
                <w:lang w:val="es-PA"/>
              </w:rPr>
            </w:pPr>
          </w:p>
        </w:tc>
      </w:tr>
      <w:tr w:rsidR="00463667" w:rsidRPr="00AC6095" w:rsidTr="00CD3FE9">
        <w:trPr>
          <w:trHeight w:val="3206"/>
        </w:trPr>
        <w:tc>
          <w:tcPr>
            <w:tcW w:w="5754" w:type="dxa"/>
          </w:tcPr>
          <w:p w:rsidR="00463667" w:rsidRPr="00BC5B7C" w:rsidRDefault="00463667" w:rsidP="003F75D5">
            <w:pPr>
              <w:pStyle w:val="Sinespaciado"/>
              <w:rPr>
                <w:rFonts w:ascii="Verdana" w:hAnsi="Verdana"/>
                <w:sz w:val="18"/>
                <w:szCs w:val="18"/>
                <w:lang w:val="es-PA"/>
              </w:rPr>
            </w:pPr>
            <w:r w:rsidRPr="00BC5B7C">
              <w:rPr>
                <w:rFonts w:ascii="Verdana" w:hAnsi="Verdana"/>
                <w:b/>
                <w:bCs/>
                <w:sz w:val="18"/>
                <w:szCs w:val="18"/>
                <w:lang w:val="es-PA"/>
              </w:rPr>
              <w:t xml:space="preserve">Sra. Natalie Persadie  </w:t>
            </w:r>
            <w:r w:rsidRPr="00BC5B7C">
              <w:rPr>
                <w:rFonts w:ascii="Verdana" w:hAnsi="Verdana"/>
                <w:sz w:val="18"/>
                <w:szCs w:val="18"/>
                <w:lang w:val="es-PA"/>
              </w:rPr>
              <w:br/>
              <w:t>Asesora Ejecutiva de la Junta Directiva</w:t>
            </w:r>
          </w:p>
          <w:p w:rsidR="00463667" w:rsidRPr="00BC5B7C" w:rsidRDefault="00463667" w:rsidP="003F75D5">
            <w:pPr>
              <w:pStyle w:val="Sinespaciado"/>
              <w:rPr>
                <w:rFonts w:ascii="Verdana" w:hAnsi="Verdana"/>
                <w:color w:val="000000"/>
                <w:sz w:val="18"/>
                <w:szCs w:val="18"/>
                <w:lang w:val="es-PA"/>
              </w:rPr>
            </w:pPr>
            <w:r w:rsidRPr="00BC5B7C">
              <w:rPr>
                <w:rFonts w:ascii="Verdana" w:hAnsi="Verdana"/>
                <w:color w:val="000000"/>
                <w:sz w:val="18"/>
                <w:szCs w:val="18"/>
                <w:lang w:val="es-PA"/>
              </w:rPr>
              <w:t>Pescadores y Amigos del Mar</w:t>
            </w:r>
          </w:p>
          <w:p w:rsidR="00463667" w:rsidRPr="00BC5B7C" w:rsidRDefault="00463667" w:rsidP="003F75D5">
            <w:pPr>
              <w:pStyle w:val="Sinespaciado"/>
              <w:rPr>
                <w:rFonts w:ascii="Verdana" w:hAnsi="Verdana"/>
                <w:color w:val="000000"/>
                <w:sz w:val="18"/>
                <w:szCs w:val="18"/>
                <w:lang w:val="es-PA"/>
              </w:rPr>
            </w:pPr>
            <w:r w:rsidRPr="00BC5B7C">
              <w:rPr>
                <w:rFonts w:ascii="Verdana" w:hAnsi="Verdana"/>
                <w:color w:val="000000"/>
                <w:sz w:val="18"/>
                <w:szCs w:val="18"/>
                <w:lang w:val="es-PA"/>
              </w:rPr>
              <w:t>Trinidad y Tobago</w:t>
            </w:r>
          </w:p>
          <w:p w:rsidR="00463667" w:rsidRPr="00F26F11" w:rsidRDefault="00463667" w:rsidP="00560062">
            <w:pPr>
              <w:suppressAutoHyphens/>
              <w:spacing w:line="276" w:lineRule="auto"/>
              <w:jc w:val="both"/>
              <w:rPr>
                <w:rFonts w:ascii="Verdana" w:hAnsi="Verdana" w:cs="Verdana"/>
                <w:color w:val="000000"/>
                <w:kern w:val="3"/>
                <w:sz w:val="18"/>
                <w:szCs w:val="18"/>
                <w:lang w:val="es-PA"/>
              </w:rPr>
            </w:pPr>
          </w:p>
          <w:p w:rsidR="00463667" w:rsidRPr="00F26F11" w:rsidRDefault="00463667" w:rsidP="00560062">
            <w:pPr>
              <w:suppressAutoHyphens/>
              <w:spacing w:line="276" w:lineRule="auto"/>
              <w:jc w:val="both"/>
              <w:rPr>
                <w:rFonts w:ascii="Verdana" w:hAnsi="Verdana" w:cs="Verdana"/>
                <w:color w:val="000000"/>
                <w:kern w:val="3"/>
                <w:sz w:val="18"/>
                <w:szCs w:val="18"/>
                <w:lang w:val="es-PA"/>
              </w:rPr>
            </w:pPr>
          </w:p>
          <w:p w:rsidR="00463667" w:rsidRPr="00F26F11" w:rsidRDefault="00463667" w:rsidP="00560062">
            <w:pPr>
              <w:suppressAutoHyphens/>
              <w:spacing w:line="276" w:lineRule="auto"/>
              <w:jc w:val="both"/>
              <w:rPr>
                <w:rFonts w:ascii="Verdana" w:hAnsi="Verdana" w:cs="Verdana"/>
                <w:color w:val="000000"/>
                <w:kern w:val="3"/>
                <w:sz w:val="18"/>
                <w:szCs w:val="18"/>
                <w:lang w:val="es-PA"/>
              </w:rPr>
            </w:pPr>
          </w:p>
          <w:p w:rsidR="00463667" w:rsidRPr="00BC5B7C" w:rsidRDefault="00463667" w:rsidP="00BC5B7C">
            <w:pPr>
              <w:suppressAutoHyphens/>
              <w:spacing w:after="0" w:line="240" w:lineRule="auto"/>
              <w:rPr>
                <w:rFonts w:ascii="Verdana" w:hAnsi="Verdana" w:cs="Verdana"/>
                <w:b/>
                <w:bCs/>
                <w:color w:val="000000"/>
                <w:kern w:val="3"/>
                <w:sz w:val="18"/>
                <w:szCs w:val="18"/>
                <w:lang w:val="es-PA"/>
              </w:rPr>
            </w:pPr>
            <w:r w:rsidRPr="00BC5B7C">
              <w:rPr>
                <w:rFonts w:ascii="Verdana" w:hAnsi="Verdana" w:cs="Verdana"/>
                <w:b/>
                <w:bCs/>
                <w:color w:val="000000"/>
                <w:kern w:val="3"/>
                <w:sz w:val="18"/>
                <w:szCs w:val="18"/>
                <w:lang w:val="es-PA"/>
              </w:rPr>
              <w:t>Sr. Floyd Homer</w:t>
            </w:r>
          </w:p>
          <w:p w:rsidR="00463667" w:rsidRPr="00BC5B7C" w:rsidRDefault="00463667" w:rsidP="00BC5B7C">
            <w:pPr>
              <w:pStyle w:val="Sinespaciado"/>
              <w:rPr>
                <w:rFonts w:ascii="Verdana" w:hAnsi="Verdana"/>
                <w:sz w:val="18"/>
                <w:szCs w:val="18"/>
                <w:lang w:val="es-PA"/>
              </w:rPr>
            </w:pPr>
            <w:r w:rsidRPr="00BC5B7C">
              <w:rPr>
                <w:rFonts w:ascii="Verdana" w:hAnsi="Verdana"/>
                <w:sz w:val="18"/>
                <w:szCs w:val="18"/>
                <w:lang w:val="es-PA"/>
              </w:rPr>
              <w:t>Director Administrativo</w:t>
            </w:r>
          </w:p>
          <w:p w:rsidR="00463667" w:rsidRPr="00BC5B7C" w:rsidRDefault="00463667" w:rsidP="00BC5B7C">
            <w:pPr>
              <w:pStyle w:val="Sinespaciado"/>
              <w:rPr>
                <w:rFonts w:ascii="Verdana" w:hAnsi="Verdana"/>
                <w:sz w:val="18"/>
                <w:szCs w:val="18"/>
                <w:lang w:val="es-PA"/>
              </w:rPr>
            </w:pPr>
            <w:r w:rsidRPr="00BC5B7C">
              <w:rPr>
                <w:rFonts w:ascii="Verdana" w:hAnsi="Verdana"/>
                <w:sz w:val="18"/>
                <w:szCs w:val="18"/>
                <w:lang w:val="es-PA"/>
              </w:rPr>
              <w:t>El Fondo para Vida Sostenible</w:t>
            </w:r>
          </w:p>
          <w:p w:rsidR="00463667" w:rsidRPr="00BC5B7C" w:rsidRDefault="00463667" w:rsidP="00BC5B7C">
            <w:pPr>
              <w:pStyle w:val="Sinespaciado"/>
              <w:rPr>
                <w:rFonts w:ascii="Verdana" w:hAnsi="Verdana"/>
                <w:sz w:val="18"/>
                <w:szCs w:val="18"/>
                <w:lang w:val="es-PA"/>
              </w:rPr>
            </w:pPr>
            <w:r w:rsidRPr="00BC5B7C">
              <w:rPr>
                <w:rFonts w:ascii="Verdana" w:hAnsi="Verdana"/>
                <w:sz w:val="18"/>
                <w:szCs w:val="18"/>
                <w:lang w:val="es-PA"/>
              </w:rPr>
              <w:t>Trinidad y Tobago</w:t>
            </w:r>
          </w:p>
          <w:p w:rsidR="00463667" w:rsidRDefault="00463667" w:rsidP="00BC5B7C">
            <w:pPr>
              <w:suppressAutoHyphens/>
              <w:spacing w:after="0" w:line="276" w:lineRule="auto"/>
              <w:jc w:val="both"/>
              <w:rPr>
                <w:rFonts w:ascii="Verdana" w:hAnsi="Verdana" w:cs="Verdana"/>
                <w:kern w:val="3"/>
                <w:sz w:val="18"/>
                <w:szCs w:val="18"/>
                <w:lang w:val="es-PA"/>
              </w:rPr>
            </w:pPr>
            <w:r>
              <w:rPr>
                <w:rFonts w:ascii="Verdana" w:hAnsi="Verdana" w:cs="Verdana"/>
                <w:kern w:val="3"/>
                <w:sz w:val="18"/>
                <w:szCs w:val="18"/>
                <w:lang w:val="es-PA"/>
              </w:rPr>
              <w:t xml:space="preserve"> </w:t>
            </w:r>
          </w:p>
        </w:tc>
        <w:tc>
          <w:tcPr>
            <w:tcW w:w="4135" w:type="dxa"/>
          </w:tcPr>
          <w:p w:rsidR="00463667" w:rsidRDefault="00463667" w:rsidP="00560062">
            <w:pPr>
              <w:suppressAutoHyphens/>
              <w:spacing w:line="276" w:lineRule="auto"/>
              <w:rPr>
                <w:rFonts w:ascii="Verdana" w:hAnsi="Verdana" w:cs="Verdana"/>
                <w:kern w:val="3"/>
                <w:sz w:val="18"/>
                <w:szCs w:val="18"/>
                <w:lang w:val="es-ES"/>
              </w:rPr>
            </w:pPr>
            <w:r>
              <w:rPr>
                <w:rFonts w:ascii="Verdana" w:hAnsi="Verdana" w:cs="Verdana"/>
                <w:kern w:val="3"/>
                <w:sz w:val="18"/>
                <w:szCs w:val="18"/>
                <w:lang w:val="es-PA"/>
              </w:rPr>
              <w:t>Tel: (868) 740-7127</w:t>
            </w:r>
            <w:r>
              <w:rPr>
                <w:rFonts w:ascii="Verdana" w:hAnsi="Verdana" w:cs="Verdana"/>
                <w:kern w:val="3"/>
                <w:sz w:val="18"/>
                <w:szCs w:val="18"/>
                <w:lang w:val="es-PA"/>
              </w:rPr>
              <w:br/>
              <w:t xml:space="preserve">C.E: </w:t>
            </w:r>
            <w:r>
              <w:rPr>
                <w:rFonts w:ascii="Verdana" w:hAnsi="Verdana" w:cs="Verdana"/>
                <w:color w:val="0000FF"/>
                <w:kern w:val="3"/>
                <w:sz w:val="18"/>
                <w:szCs w:val="18"/>
                <w:u w:val="single"/>
                <w:lang w:val="es-PA"/>
              </w:rPr>
              <w:t>npersadie@hotmail.com</w:t>
            </w:r>
          </w:p>
          <w:p w:rsidR="00463667" w:rsidRDefault="00463667" w:rsidP="00560062">
            <w:pPr>
              <w:suppressAutoHyphens/>
              <w:spacing w:line="276" w:lineRule="auto"/>
              <w:jc w:val="both"/>
              <w:rPr>
                <w:rFonts w:ascii="Verdana" w:hAnsi="Verdana" w:cs="Verdana"/>
                <w:kern w:val="3"/>
                <w:sz w:val="18"/>
                <w:szCs w:val="18"/>
                <w:lang w:val="es-PA"/>
              </w:rPr>
            </w:pPr>
            <w:r>
              <w:rPr>
                <w:rFonts w:ascii="Verdana" w:hAnsi="Verdana" w:cs="Verdana"/>
                <w:kern w:val="3"/>
                <w:sz w:val="18"/>
                <w:szCs w:val="18"/>
                <w:lang w:val="es-PA"/>
              </w:rPr>
              <w:br/>
            </w: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BC5B7C">
            <w:pPr>
              <w:suppressAutoHyphens/>
              <w:spacing w:after="0" w:line="240" w:lineRule="auto"/>
              <w:jc w:val="both"/>
              <w:rPr>
                <w:rFonts w:ascii="Verdana" w:hAnsi="Verdana" w:cs="Verdana"/>
                <w:kern w:val="3"/>
                <w:sz w:val="18"/>
                <w:szCs w:val="18"/>
                <w:lang w:val="es-PA"/>
              </w:rPr>
            </w:pPr>
            <w:r>
              <w:rPr>
                <w:rFonts w:ascii="Verdana" w:hAnsi="Verdana" w:cs="Verdana"/>
                <w:kern w:val="3"/>
                <w:sz w:val="18"/>
                <w:szCs w:val="18"/>
                <w:lang w:val="es-PA"/>
              </w:rPr>
              <w:t>Tel: (868) 636-7496</w:t>
            </w:r>
          </w:p>
          <w:p w:rsidR="00463667" w:rsidRDefault="00463667" w:rsidP="00BC5B7C">
            <w:pPr>
              <w:suppressAutoHyphens/>
              <w:spacing w:after="0" w:line="240" w:lineRule="auto"/>
              <w:jc w:val="both"/>
              <w:rPr>
                <w:rFonts w:ascii="Verdana" w:hAnsi="Verdana" w:cs="Verdana"/>
                <w:kern w:val="3"/>
                <w:sz w:val="18"/>
                <w:szCs w:val="18"/>
                <w:lang w:val="es-PA"/>
              </w:rPr>
            </w:pPr>
            <w:r>
              <w:rPr>
                <w:rFonts w:ascii="Verdana" w:hAnsi="Verdana" w:cs="Verdana"/>
                <w:kern w:val="3"/>
                <w:sz w:val="18"/>
                <w:szCs w:val="18"/>
                <w:lang w:val="es-PA"/>
              </w:rPr>
              <w:t xml:space="preserve">C.E: </w:t>
            </w:r>
            <w:r w:rsidRPr="00463667">
              <w:rPr>
                <w:rFonts w:ascii="Verdana" w:hAnsi="Verdana" w:cs="Verdana"/>
                <w:kern w:val="3"/>
                <w:sz w:val="18"/>
                <w:szCs w:val="18"/>
                <w:u w:val="single"/>
                <w:lang w:val="es-PA"/>
              </w:rPr>
              <w:t>fmhome@gmail.com</w:t>
            </w:r>
          </w:p>
          <w:p w:rsidR="00463667" w:rsidRDefault="00463667" w:rsidP="00BC5B7C">
            <w:pPr>
              <w:suppressAutoHyphens/>
              <w:spacing w:after="0" w:line="276" w:lineRule="auto"/>
              <w:jc w:val="both"/>
              <w:rPr>
                <w:rFonts w:ascii="Verdana" w:hAnsi="Verdana" w:cs="Verdana"/>
                <w:kern w:val="3"/>
                <w:sz w:val="18"/>
                <w:szCs w:val="18"/>
                <w:lang w:val="es-PA"/>
              </w:rPr>
            </w:pPr>
          </w:p>
        </w:tc>
      </w:tr>
      <w:tr w:rsidR="00463667" w:rsidRPr="00AC6095" w:rsidTr="00CD3FE9">
        <w:trPr>
          <w:trHeight w:val="2917"/>
        </w:trPr>
        <w:tc>
          <w:tcPr>
            <w:tcW w:w="5754" w:type="dxa"/>
          </w:tcPr>
          <w:p w:rsidR="00463667" w:rsidRDefault="00463667" w:rsidP="00560062">
            <w:pPr>
              <w:suppressAutoHyphens/>
              <w:spacing w:line="276" w:lineRule="auto"/>
              <w:jc w:val="both"/>
              <w:rPr>
                <w:rFonts w:ascii="Verdana" w:hAnsi="Verdana" w:cs="Verdana"/>
                <w:b/>
                <w:bCs/>
                <w:kern w:val="3"/>
                <w:sz w:val="18"/>
                <w:szCs w:val="18"/>
                <w:lang w:val="es-ES"/>
              </w:rPr>
            </w:pPr>
          </w:p>
          <w:p w:rsidR="00BC5B7C" w:rsidRDefault="00BC5B7C" w:rsidP="00560062">
            <w:pPr>
              <w:suppressAutoHyphens/>
              <w:spacing w:line="276" w:lineRule="auto"/>
              <w:jc w:val="both"/>
              <w:rPr>
                <w:rFonts w:ascii="Verdana" w:hAnsi="Verdana" w:cs="Verdana"/>
                <w:b/>
                <w:bCs/>
                <w:kern w:val="3"/>
                <w:sz w:val="18"/>
                <w:szCs w:val="18"/>
                <w:lang w:val="es-ES"/>
              </w:rPr>
            </w:pPr>
          </w:p>
          <w:p w:rsidR="00463667" w:rsidRPr="00BC5B7C" w:rsidRDefault="00463667" w:rsidP="00BC5B7C">
            <w:pPr>
              <w:suppressAutoHyphens/>
              <w:spacing w:after="0" w:line="240" w:lineRule="auto"/>
              <w:jc w:val="both"/>
              <w:rPr>
                <w:rFonts w:ascii="Verdana" w:hAnsi="Verdana" w:cs="Verdana"/>
                <w:b/>
                <w:bCs/>
                <w:kern w:val="3"/>
                <w:sz w:val="18"/>
                <w:szCs w:val="18"/>
                <w:lang w:val="es-PA"/>
              </w:rPr>
            </w:pPr>
            <w:r w:rsidRPr="00BC5B7C">
              <w:rPr>
                <w:rFonts w:ascii="Verdana" w:hAnsi="Verdana" w:cs="Verdana"/>
                <w:b/>
                <w:bCs/>
                <w:kern w:val="3"/>
                <w:sz w:val="18"/>
                <w:szCs w:val="18"/>
                <w:lang w:val="es-PA"/>
              </w:rPr>
              <w:t xml:space="preserve">Sra. Loiza Rauzduel </w:t>
            </w:r>
          </w:p>
          <w:p w:rsidR="00463667" w:rsidRPr="00BC5B7C" w:rsidRDefault="00463667" w:rsidP="00BC5B7C">
            <w:pPr>
              <w:pStyle w:val="Sinespaciado"/>
              <w:rPr>
                <w:rFonts w:ascii="Verdana" w:hAnsi="Verdana"/>
                <w:sz w:val="18"/>
                <w:szCs w:val="18"/>
                <w:lang w:val="es-PA"/>
              </w:rPr>
            </w:pPr>
            <w:r w:rsidRPr="00BC5B7C">
              <w:rPr>
                <w:rFonts w:ascii="Verdana" w:hAnsi="Verdana"/>
                <w:sz w:val="18"/>
                <w:szCs w:val="18"/>
                <w:lang w:val="es-PA"/>
              </w:rPr>
              <w:t xml:space="preserve">Oficial Técnica </w:t>
            </w:r>
          </w:p>
          <w:p w:rsidR="00463667" w:rsidRPr="00BC5B7C" w:rsidRDefault="00463667" w:rsidP="00BC5B7C">
            <w:pPr>
              <w:pStyle w:val="Sinespaciado"/>
              <w:rPr>
                <w:rFonts w:ascii="Verdana" w:hAnsi="Verdana"/>
                <w:sz w:val="18"/>
                <w:szCs w:val="18"/>
                <w:lang w:val="es-PA"/>
              </w:rPr>
            </w:pPr>
            <w:r w:rsidRPr="00BC5B7C">
              <w:rPr>
                <w:rFonts w:ascii="Verdana" w:hAnsi="Verdana"/>
                <w:sz w:val="18"/>
                <w:szCs w:val="18"/>
                <w:lang w:val="es-PA"/>
              </w:rPr>
              <w:t xml:space="preserve">Instituto de Recursos Naturales del Caribe  </w:t>
            </w:r>
          </w:p>
          <w:p w:rsidR="00463667" w:rsidRPr="00BC5B7C" w:rsidRDefault="00463667" w:rsidP="00BC5B7C">
            <w:pPr>
              <w:pStyle w:val="Sinespaciado"/>
              <w:rPr>
                <w:rFonts w:ascii="Verdana" w:hAnsi="Verdana"/>
                <w:sz w:val="18"/>
                <w:szCs w:val="18"/>
                <w:lang w:val="es-PA"/>
              </w:rPr>
            </w:pPr>
            <w:r w:rsidRPr="00BC5B7C">
              <w:rPr>
                <w:rFonts w:ascii="Verdana" w:hAnsi="Verdana"/>
                <w:sz w:val="18"/>
                <w:szCs w:val="18"/>
                <w:lang w:val="es-PA"/>
              </w:rPr>
              <w:t>Trinidad y Tobago</w:t>
            </w:r>
          </w:p>
          <w:p w:rsidR="003F75D5" w:rsidRDefault="003F75D5" w:rsidP="000A2624">
            <w:pPr>
              <w:tabs>
                <w:tab w:val="left" w:pos="4796"/>
              </w:tabs>
              <w:suppressAutoHyphens/>
              <w:spacing w:line="276" w:lineRule="auto"/>
              <w:jc w:val="both"/>
              <w:rPr>
                <w:rFonts w:ascii="Verdana" w:hAnsi="Verdana" w:cs="Verdana"/>
                <w:kern w:val="3"/>
                <w:sz w:val="18"/>
                <w:szCs w:val="18"/>
                <w:lang w:val="es-PA"/>
              </w:rPr>
            </w:pPr>
          </w:p>
        </w:tc>
        <w:tc>
          <w:tcPr>
            <w:tcW w:w="4135" w:type="dxa"/>
          </w:tcPr>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BC5B7C">
            <w:pPr>
              <w:suppressAutoHyphens/>
              <w:spacing w:after="0" w:line="240" w:lineRule="auto"/>
              <w:jc w:val="both"/>
              <w:rPr>
                <w:rFonts w:ascii="Verdana" w:hAnsi="Verdana" w:cs="Verdana"/>
                <w:kern w:val="3"/>
                <w:sz w:val="18"/>
                <w:szCs w:val="18"/>
                <w:lang w:val="es-PA"/>
              </w:rPr>
            </w:pPr>
            <w:r>
              <w:rPr>
                <w:rFonts w:ascii="Verdana" w:hAnsi="Verdana" w:cs="Verdana"/>
                <w:kern w:val="3"/>
                <w:sz w:val="18"/>
                <w:szCs w:val="18"/>
                <w:lang w:val="es-PA"/>
              </w:rPr>
              <w:t>Tel: (868) 626-6062</w:t>
            </w:r>
          </w:p>
          <w:p w:rsidR="00463667" w:rsidRPr="00463667" w:rsidRDefault="00463667" w:rsidP="00BC5B7C">
            <w:pPr>
              <w:suppressAutoHyphens/>
              <w:spacing w:after="0" w:line="240" w:lineRule="auto"/>
              <w:jc w:val="both"/>
              <w:rPr>
                <w:rFonts w:ascii="Verdana" w:hAnsi="Verdana" w:cs="Verdana"/>
                <w:kern w:val="3"/>
                <w:sz w:val="18"/>
                <w:szCs w:val="18"/>
                <w:lang w:val="es-ES"/>
              </w:rPr>
            </w:pPr>
            <w:r>
              <w:rPr>
                <w:rFonts w:ascii="Verdana" w:hAnsi="Verdana" w:cs="Verdana"/>
                <w:kern w:val="3"/>
                <w:sz w:val="18"/>
                <w:szCs w:val="18"/>
                <w:lang w:val="es-PA"/>
              </w:rPr>
              <w:t xml:space="preserve">C.E: </w:t>
            </w:r>
            <w:r w:rsidRPr="00463667">
              <w:rPr>
                <w:rFonts w:ascii="Verdana" w:hAnsi="Verdana" w:cs="Verdana"/>
                <w:kern w:val="3"/>
                <w:sz w:val="18"/>
                <w:szCs w:val="18"/>
                <w:u w:val="single"/>
                <w:lang w:val="es-PA"/>
              </w:rPr>
              <w:t>loiza@canari.org</w:t>
            </w:r>
          </w:p>
          <w:p w:rsidR="00463667" w:rsidRDefault="00463667" w:rsidP="00BC5B7C">
            <w:pPr>
              <w:suppressAutoHyphens/>
              <w:spacing w:after="0"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r>
              <w:rPr>
                <w:rFonts w:ascii="Verdana" w:hAnsi="Verdana" w:cs="Verdana"/>
                <w:kern w:val="3"/>
                <w:sz w:val="18"/>
                <w:szCs w:val="18"/>
                <w:lang w:val="es-PA"/>
              </w:rPr>
              <w:br/>
            </w:r>
          </w:p>
          <w:p w:rsidR="00463667" w:rsidRDefault="00463667" w:rsidP="00560062">
            <w:pPr>
              <w:suppressAutoHyphens/>
              <w:spacing w:line="276" w:lineRule="auto"/>
              <w:jc w:val="both"/>
              <w:rPr>
                <w:rFonts w:ascii="Verdana" w:hAnsi="Verdana" w:cs="Verdana"/>
                <w:kern w:val="3"/>
                <w:sz w:val="18"/>
                <w:szCs w:val="18"/>
                <w:lang w:val="es-PA"/>
              </w:rPr>
            </w:pPr>
          </w:p>
        </w:tc>
      </w:tr>
      <w:tr w:rsidR="00463667" w:rsidRPr="00AC6095" w:rsidTr="00CD3FE9">
        <w:trPr>
          <w:trHeight w:val="910"/>
        </w:trPr>
        <w:tc>
          <w:tcPr>
            <w:tcW w:w="5754" w:type="dxa"/>
          </w:tcPr>
          <w:p w:rsidR="00463667" w:rsidRPr="00C91286" w:rsidRDefault="00463667" w:rsidP="00CD3FE9">
            <w:pPr>
              <w:pStyle w:val="Sinespaciado"/>
              <w:rPr>
                <w:lang w:val="es-PA"/>
              </w:rPr>
            </w:pPr>
            <w:r w:rsidRPr="00C91286">
              <w:rPr>
                <w:b/>
                <w:bCs/>
                <w:lang w:val="es-PA"/>
              </w:rPr>
              <w:t xml:space="preserve">Sra. Patricia Turpin  </w:t>
            </w:r>
            <w:r w:rsidRPr="00C91286">
              <w:rPr>
                <w:lang w:val="es-PA"/>
              </w:rPr>
              <w:br/>
              <w:t>Presidenta</w:t>
            </w:r>
          </w:p>
          <w:p w:rsidR="00463667" w:rsidRPr="00C91286" w:rsidRDefault="00463667" w:rsidP="00CD3FE9">
            <w:pPr>
              <w:pStyle w:val="Sinespaciado"/>
              <w:rPr>
                <w:color w:val="000000"/>
                <w:lang w:val="es-PA"/>
              </w:rPr>
            </w:pPr>
            <w:r w:rsidRPr="00C91286">
              <w:rPr>
                <w:color w:val="000000"/>
                <w:lang w:val="es-PA"/>
              </w:rPr>
              <w:t>Ambiente de Tobago</w:t>
            </w:r>
          </w:p>
          <w:p w:rsidR="00463667" w:rsidRDefault="00463667" w:rsidP="00AC6741">
            <w:pPr>
              <w:pStyle w:val="Sinespaciado"/>
              <w:rPr>
                <w:color w:val="000000"/>
                <w:lang w:val="es-PA"/>
              </w:rPr>
            </w:pPr>
            <w:r>
              <w:rPr>
                <w:color w:val="000000"/>
                <w:lang w:val="es-PA"/>
              </w:rPr>
              <w:t>Trinidad y Tobago</w:t>
            </w:r>
          </w:p>
          <w:p w:rsidR="00463667" w:rsidRDefault="00463667" w:rsidP="00560062">
            <w:pPr>
              <w:suppressAutoHyphens/>
              <w:spacing w:line="276" w:lineRule="auto"/>
              <w:jc w:val="both"/>
              <w:rPr>
                <w:rFonts w:ascii="Verdana" w:hAnsi="Verdana" w:cs="Verdana"/>
                <w:kern w:val="3"/>
                <w:sz w:val="18"/>
                <w:szCs w:val="18"/>
                <w:lang w:val="es-PA"/>
              </w:rPr>
            </w:pPr>
          </w:p>
        </w:tc>
        <w:tc>
          <w:tcPr>
            <w:tcW w:w="4135" w:type="dxa"/>
          </w:tcPr>
          <w:p w:rsidR="00463667" w:rsidRDefault="00463667" w:rsidP="00560062">
            <w:pPr>
              <w:suppressAutoHyphens/>
              <w:spacing w:line="276" w:lineRule="auto"/>
              <w:rPr>
                <w:rFonts w:ascii="Verdana" w:hAnsi="Verdana" w:cs="Verdana"/>
                <w:kern w:val="3"/>
                <w:sz w:val="18"/>
                <w:szCs w:val="18"/>
                <w:lang w:val="es-PA"/>
              </w:rPr>
            </w:pPr>
            <w:r>
              <w:rPr>
                <w:rFonts w:ascii="Verdana" w:hAnsi="Verdana" w:cs="Verdana"/>
                <w:kern w:val="3"/>
                <w:sz w:val="18"/>
                <w:szCs w:val="18"/>
                <w:lang w:val="es-PA"/>
              </w:rPr>
              <w:t>Tel: (868) 299-9355</w:t>
            </w:r>
            <w:r>
              <w:rPr>
                <w:rFonts w:ascii="Verdana" w:hAnsi="Verdana" w:cs="Verdana"/>
                <w:kern w:val="3"/>
                <w:sz w:val="18"/>
                <w:szCs w:val="18"/>
                <w:lang w:val="es-PA"/>
              </w:rPr>
              <w:br/>
              <w:t xml:space="preserve">C.E: </w:t>
            </w:r>
            <w:r>
              <w:rPr>
                <w:rFonts w:ascii="Verdana" w:hAnsi="Verdana" w:cs="Verdana"/>
                <w:color w:val="0000FF"/>
                <w:kern w:val="3"/>
                <w:sz w:val="18"/>
                <w:szCs w:val="18"/>
                <w:u w:val="single"/>
                <w:lang w:val="es-PA"/>
              </w:rPr>
              <w:t>pturpin@tstt.net.tt</w:t>
            </w:r>
          </w:p>
          <w:p w:rsidR="00463667" w:rsidRDefault="00463667" w:rsidP="00560062">
            <w:pPr>
              <w:suppressAutoHyphens/>
              <w:spacing w:line="276" w:lineRule="auto"/>
              <w:jc w:val="both"/>
              <w:rPr>
                <w:rFonts w:ascii="Verdana" w:hAnsi="Verdana" w:cs="Verdana"/>
                <w:kern w:val="3"/>
                <w:sz w:val="18"/>
                <w:szCs w:val="18"/>
                <w:lang w:val="es-PA"/>
              </w:rPr>
            </w:pPr>
            <w:r>
              <w:rPr>
                <w:rFonts w:ascii="Verdana" w:hAnsi="Verdana" w:cs="Verdana"/>
                <w:kern w:val="3"/>
                <w:sz w:val="18"/>
                <w:szCs w:val="18"/>
                <w:lang w:val="es-PA"/>
              </w:rPr>
              <w:br/>
            </w:r>
          </w:p>
          <w:p w:rsidR="00463667" w:rsidRDefault="00463667" w:rsidP="00560062">
            <w:pPr>
              <w:suppressAutoHyphens/>
              <w:spacing w:line="276" w:lineRule="auto"/>
              <w:jc w:val="both"/>
              <w:rPr>
                <w:rFonts w:ascii="Verdana" w:hAnsi="Verdana" w:cs="Verdana"/>
                <w:kern w:val="3"/>
                <w:sz w:val="18"/>
                <w:szCs w:val="18"/>
                <w:lang w:val="es-PA"/>
              </w:rPr>
            </w:pPr>
          </w:p>
        </w:tc>
      </w:tr>
    </w:tbl>
    <w:p w:rsidR="00463667" w:rsidRDefault="00463667" w:rsidP="00463667">
      <w:pPr>
        <w:suppressAutoHyphens/>
        <w:spacing w:before="240"/>
        <w:jc w:val="center"/>
        <w:rPr>
          <w:rFonts w:ascii="Wingdings" w:hAnsi="Wingdings" w:cs="Wingdings"/>
          <w:b/>
          <w:bCs/>
          <w:kern w:val="3"/>
          <w:lang w:val="es-PA"/>
        </w:rPr>
      </w:pPr>
    </w:p>
    <w:tbl>
      <w:tblPr>
        <w:tblW w:w="0" w:type="auto"/>
        <w:tblInd w:w="-206" w:type="dxa"/>
        <w:tblLayout w:type="fixed"/>
        <w:tblCellMar>
          <w:left w:w="10" w:type="dxa"/>
          <w:right w:w="10" w:type="dxa"/>
        </w:tblCellMar>
        <w:tblLook w:val="04A0"/>
      </w:tblPr>
      <w:tblGrid>
        <w:gridCol w:w="5719"/>
        <w:gridCol w:w="4110"/>
      </w:tblGrid>
      <w:tr w:rsidR="00463667" w:rsidRPr="00AC6095" w:rsidTr="00560062">
        <w:tc>
          <w:tcPr>
            <w:tcW w:w="5719" w:type="dxa"/>
          </w:tcPr>
          <w:p w:rsidR="00463667" w:rsidRPr="00C91286" w:rsidRDefault="00463667" w:rsidP="00AC6741">
            <w:pPr>
              <w:pStyle w:val="Sinespaciado"/>
              <w:rPr>
                <w:lang w:val="es-PA"/>
              </w:rPr>
            </w:pPr>
            <w:r w:rsidRPr="00C91286">
              <w:rPr>
                <w:b/>
                <w:bCs/>
                <w:lang w:val="es-PA"/>
              </w:rPr>
              <w:t xml:space="preserve">Sr. Louis Guy </w:t>
            </w:r>
            <w:r w:rsidRPr="00C91286">
              <w:rPr>
                <w:lang w:val="es-PA"/>
              </w:rPr>
              <w:br/>
              <w:t>Presidente</w:t>
            </w:r>
          </w:p>
          <w:p w:rsidR="00463667" w:rsidRPr="00C91286" w:rsidRDefault="00463667" w:rsidP="00AC6741">
            <w:pPr>
              <w:pStyle w:val="Sinespaciado"/>
              <w:rPr>
                <w:color w:val="000000"/>
                <w:lang w:val="es-PA"/>
              </w:rPr>
            </w:pPr>
            <w:r w:rsidRPr="00C91286">
              <w:rPr>
                <w:color w:val="000000"/>
                <w:lang w:val="es-PA"/>
              </w:rPr>
              <w:t>Asociación para Conservación de</w:t>
            </w:r>
            <w:r>
              <w:rPr>
                <w:color w:val="000000"/>
                <w:lang w:val="es-PA"/>
              </w:rPr>
              <w:t xml:space="preserve"> </w:t>
            </w:r>
            <w:r w:rsidRPr="00C91286">
              <w:rPr>
                <w:color w:val="000000"/>
                <w:lang w:val="es-PA"/>
              </w:rPr>
              <w:t>los Bosques del Caribe</w:t>
            </w:r>
          </w:p>
          <w:p w:rsidR="00463667" w:rsidRDefault="00463667" w:rsidP="00AC6741">
            <w:pPr>
              <w:pStyle w:val="Sinespaciado"/>
              <w:rPr>
                <w:color w:val="000000"/>
                <w:lang w:val="es-PA"/>
              </w:rPr>
            </w:pPr>
            <w:r>
              <w:rPr>
                <w:color w:val="000000"/>
                <w:lang w:val="es-PA"/>
              </w:rPr>
              <w:t>Trinidad y Tobago</w:t>
            </w: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p>
        </w:tc>
        <w:tc>
          <w:tcPr>
            <w:tcW w:w="4110" w:type="dxa"/>
          </w:tcPr>
          <w:p w:rsidR="00463667" w:rsidRDefault="00463667" w:rsidP="00560062">
            <w:pPr>
              <w:suppressAutoHyphens/>
              <w:spacing w:line="276" w:lineRule="auto"/>
              <w:rPr>
                <w:rFonts w:ascii="Verdana" w:hAnsi="Verdana" w:cs="Verdana"/>
                <w:kern w:val="3"/>
                <w:sz w:val="18"/>
                <w:szCs w:val="18"/>
                <w:lang w:val="es-PA"/>
              </w:rPr>
            </w:pPr>
            <w:r>
              <w:rPr>
                <w:rFonts w:ascii="Verdana" w:hAnsi="Verdana" w:cs="Verdana"/>
                <w:kern w:val="3"/>
                <w:sz w:val="18"/>
                <w:szCs w:val="18"/>
                <w:lang w:val="es-PA"/>
              </w:rPr>
              <w:lastRenderedPageBreak/>
              <w:t xml:space="preserve">Tel: (868) 622-2322 </w:t>
            </w:r>
            <w:r>
              <w:rPr>
                <w:rFonts w:ascii="Verdana" w:hAnsi="Verdana" w:cs="Verdana"/>
                <w:kern w:val="3"/>
                <w:sz w:val="18"/>
                <w:szCs w:val="18"/>
                <w:lang w:val="es-PA"/>
              </w:rPr>
              <w:br/>
              <w:t xml:space="preserve">C.E: </w:t>
            </w:r>
            <w:r>
              <w:rPr>
                <w:rFonts w:ascii="Verdana" w:hAnsi="Verdana" w:cs="Verdana"/>
                <w:color w:val="0000FF"/>
                <w:kern w:val="3"/>
                <w:sz w:val="18"/>
                <w:szCs w:val="18"/>
                <w:u w:val="single"/>
                <w:lang w:val="es-PA"/>
              </w:rPr>
              <w:t>cfca.ngo.tt@gmail.com</w:t>
            </w:r>
          </w:p>
          <w:p w:rsidR="00463667" w:rsidRDefault="00463667" w:rsidP="00560062">
            <w:pPr>
              <w:suppressAutoHyphens/>
              <w:spacing w:line="276" w:lineRule="auto"/>
              <w:jc w:val="both"/>
              <w:rPr>
                <w:rFonts w:ascii="Verdana" w:hAnsi="Verdana" w:cs="Verdana"/>
                <w:kern w:val="3"/>
                <w:sz w:val="18"/>
                <w:szCs w:val="18"/>
                <w:lang w:val="es-PA"/>
              </w:rPr>
            </w:pPr>
            <w:r>
              <w:rPr>
                <w:rFonts w:ascii="Verdana" w:hAnsi="Verdana" w:cs="Verdana"/>
                <w:kern w:val="3"/>
                <w:sz w:val="18"/>
                <w:szCs w:val="18"/>
                <w:lang w:val="es-PA"/>
              </w:rPr>
              <w:br/>
            </w:r>
          </w:p>
          <w:p w:rsidR="00463667" w:rsidRDefault="00463667" w:rsidP="00560062">
            <w:pPr>
              <w:suppressAutoHyphens/>
              <w:spacing w:line="276" w:lineRule="auto"/>
              <w:jc w:val="both"/>
              <w:rPr>
                <w:rFonts w:ascii="Verdana" w:hAnsi="Verdana" w:cs="Verdana"/>
                <w:kern w:val="3"/>
                <w:sz w:val="18"/>
                <w:szCs w:val="18"/>
                <w:lang w:val="es-PA"/>
              </w:rPr>
            </w:pPr>
          </w:p>
        </w:tc>
      </w:tr>
      <w:tr w:rsidR="00463667" w:rsidRPr="00AC6095" w:rsidTr="00560062">
        <w:tc>
          <w:tcPr>
            <w:tcW w:w="5719" w:type="dxa"/>
          </w:tcPr>
          <w:p w:rsidR="00463667" w:rsidRDefault="00463667" w:rsidP="00560062">
            <w:pPr>
              <w:suppressAutoHyphens/>
              <w:spacing w:line="276" w:lineRule="auto"/>
              <w:jc w:val="both"/>
              <w:rPr>
                <w:rFonts w:ascii="Verdana" w:hAnsi="Verdana" w:cs="Verdana"/>
                <w:b/>
                <w:bCs/>
                <w:kern w:val="3"/>
                <w:sz w:val="18"/>
                <w:szCs w:val="18"/>
                <w:lang w:val="es-PA"/>
              </w:rPr>
            </w:pPr>
          </w:p>
          <w:p w:rsidR="00933B18" w:rsidRDefault="00933B18" w:rsidP="00560062">
            <w:pPr>
              <w:suppressAutoHyphens/>
              <w:spacing w:line="276" w:lineRule="auto"/>
              <w:jc w:val="both"/>
              <w:rPr>
                <w:rFonts w:ascii="Verdana" w:hAnsi="Verdana" w:cs="Verdana"/>
                <w:b/>
                <w:bCs/>
                <w:kern w:val="3"/>
                <w:sz w:val="18"/>
                <w:szCs w:val="18"/>
                <w:lang w:val="es-PA"/>
              </w:rPr>
            </w:pPr>
          </w:p>
          <w:p w:rsidR="00933B18" w:rsidRDefault="00933B18" w:rsidP="00560062">
            <w:pPr>
              <w:suppressAutoHyphens/>
              <w:spacing w:line="276" w:lineRule="auto"/>
              <w:jc w:val="both"/>
              <w:rPr>
                <w:rFonts w:ascii="Verdana" w:hAnsi="Verdana" w:cs="Verdana"/>
                <w:b/>
                <w:bCs/>
                <w:kern w:val="3"/>
                <w:sz w:val="18"/>
                <w:szCs w:val="18"/>
                <w:lang w:val="es-PA"/>
              </w:rPr>
            </w:pPr>
          </w:p>
        </w:tc>
        <w:tc>
          <w:tcPr>
            <w:tcW w:w="4110" w:type="dxa"/>
          </w:tcPr>
          <w:p w:rsidR="00463667" w:rsidRDefault="00463667" w:rsidP="00560062">
            <w:pPr>
              <w:suppressAutoHyphens/>
              <w:spacing w:line="276" w:lineRule="auto"/>
              <w:jc w:val="both"/>
              <w:rPr>
                <w:rFonts w:ascii="Verdana" w:hAnsi="Verdana" w:cs="Verdana"/>
                <w:kern w:val="3"/>
                <w:sz w:val="18"/>
                <w:szCs w:val="18"/>
                <w:lang w:val="es-PA"/>
              </w:rPr>
            </w:pPr>
          </w:p>
        </w:tc>
      </w:tr>
      <w:tr w:rsidR="00463667" w:rsidRPr="00AC6095" w:rsidTr="00560062">
        <w:tc>
          <w:tcPr>
            <w:tcW w:w="5719" w:type="dxa"/>
          </w:tcPr>
          <w:p w:rsidR="00463667" w:rsidRPr="00CD3FE9" w:rsidRDefault="00463667" w:rsidP="00CD3FE9">
            <w:pPr>
              <w:suppressAutoHyphens/>
              <w:spacing w:after="0" w:line="240" w:lineRule="auto"/>
              <w:jc w:val="both"/>
              <w:rPr>
                <w:rFonts w:ascii="Verdana" w:hAnsi="Verdana" w:cs="Verdana"/>
                <w:b/>
                <w:bCs/>
                <w:kern w:val="3"/>
                <w:sz w:val="18"/>
                <w:szCs w:val="18"/>
                <w:lang w:val="es-PA"/>
              </w:rPr>
            </w:pPr>
            <w:r w:rsidRPr="00CD3FE9">
              <w:rPr>
                <w:rFonts w:ascii="Verdana" w:hAnsi="Verdana" w:cs="Verdana"/>
                <w:b/>
                <w:bCs/>
                <w:kern w:val="3"/>
                <w:sz w:val="18"/>
                <w:szCs w:val="18"/>
                <w:lang w:val="es-PA"/>
              </w:rPr>
              <w:t xml:space="preserve">Sr. Rianna Gonzales </w:t>
            </w:r>
          </w:p>
          <w:p w:rsidR="00463667" w:rsidRPr="00CD3FE9" w:rsidRDefault="00463667" w:rsidP="00CD3FE9">
            <w:pPr>
              <w:pStyle w:val="Sinespaciado"/>
              <w:rPr>
                <w:rFonts w:ascii="Verdana" w:hAnsi="Verdana"/>
                <w:sz w:val="18"/>
                <w:szCs w:val="18"/>
                <w:lang w:val="es-PA"/>
              </w:rPr>
            </w:pPr>
            <w:r w:rsidRPr="00CD3FE9">
              <w:rPr>
                <w:rFonts w:ascii="Verdana" w:hAnsi="Verdana"/>
                <w:sz w:val="18"/>
                <w:szCs w:val="18"/>
                <w:lang w:val="es-PA"/>
              </w:rPr>
              <w:t xml:space="preserve">Coordinador Nacional </w:t>
            </w:r>
          </w:p>
          <w:p w:rsidR="00463667" w:rsidRPr="00CD3FE9" w:rsidRDefault="00463667" w:rsidP="00CD3FE9">
            <w:pPr>
              <w:pStyle w:val="Sinespaciado"/>
              <w:rPr>
                <w:rFonts w:ascii="Verdana" w:hAnsi="Verdana"/>
                <w:sz w:val="18"/>
                <w:szCs w:val="18"/>
                <w:lang w:val="es-PA"/>
              </w:rPr>
            </w:pPr>
            <w:r w:rsidRPr="00CD3FE9">
              <w:rPr>
                <w:rFonts w:ascii="Verdana" w:hAnsi="Verdana"/>
                <w:sz w:val="18"/>
                <w:szCs w:val="18"/>
                <w:lang w:val="es-PA"/>
              </w:rPr>
              <w:t>Red Ambiental de la Juventud del Caribe</w:t>
            </w:r>
          </w:p>
          <w:p w:rsidR="00463667" w:rsidRPr="00CD3FE9" w:rsidRDefault="00463667" w:rsidP="00CD3FE9">
            <w:pPr>
              <w:pStyle w:val="Sinespaciado"/>
              <w:rPr>
                <w:rFonts w:ascii="Verdana" w:hAnsi="Verdana"/>
                <w:sz w:val="18"/>
                <w:szCs w:val="18"/>
                <w:lang w:val="es-PA"/>
              </w:rPr>
            </w:pPr>
            <w:r w:rsidRPr="00CD3FE9">
              <w:rPr>
                <w:rFonts w:ascii="Verdana" w:hAnsi="Verdana"/>
                <w:sz w:val="18"/>
                <w:szCs w:val="18"/>
                <w:lang w:val="es-PA"/>
              </w:rPr>
              <w:t>Trinidad y Tobago</w:t>
            </w:r>
          </w:p>
          <w:p w:rsidR="00463667" w:rsidRPr="00BD5C5E" w:rsidRDefault="00463667" w:rsidP="00CD3FE9">
            <w:pPr>
              <w:suppressAutoHyphens/>
              <w:spacing w:after="0" w:line="276" w:lineRule="auto"/>
              <w:jc w:val="both"/>
              <w:rPr>
                <w:rFonts w:ascii="Verdana" w:hAnsi="Verdana" w:cs="Verdana"/>
                <w:kern w:val="3"/>
                <w:sz w:val="18"/>
                <w:szCs w:val="18"/>
                <w:lang w:val="es-PA"/>
              </w:rPr>
            </w:pPr>
          </w:p>
          <w:p w:rsidR="00463667" w:rsidRPr="00BD5C5E" w:rsidRDefault="00463667" w:rsidP="00560062">
            <w:pPr>
              <w:suppressAutoHyphens/>
              <w:spacing w:line="276" w:lineRule="auto"/>
              <w:jc w:val="both"/>
              <w:rPr>
                <w:rFonts w:ascii="Verdana" w:hAnsi="Verdana" w:cs="Verdana"/>
                <w:kern w:val="3"/>
                <w:sz w:val="18"/>
                <w:szCs w:val="18"/>
                <w:lang w:val="es-PA"/>
              </w:rPr>
            </w:pPr>
          </w:p>
          <w:p w:rsidR="00463667" w:rsidRPr="00BD5C5E" w:rsidRDefault="00463667" w:rsidP="00560062">
            <w:pPr>
              <w:suppressAutoHyphens/>
              <w:spacing w:line="276" w:lineRule="auto"/>
              <w:jc w:val="both"/>
              <w:rPr>
                <w:rFonts w:ascii="Verdana" w:hAnsi="Verdana" w:cs="Verdana"/>
                <w:kern w:val="3"/>
                <w:sz w:val="18"/>
                <w:szCs w:val="18"/>
                <w:lang w:val="es-PA"/>
              </w:rPr>
            </w:pPr>
          </w:p>
          <w:p w:rsidR="00934D10" w:rsidRDefault="00463667" w:rsidP="00934D10">
            <w:pPr>
              <w:suppressAutoHyphens/>
              <w:spacing w:after="0" w:line="240" w:lineRule="auto"/>
              <w:jc w:val="both"/>
              <w:rPr>
                <w:rFonts w:ascii="Verdana" w:hAnsi="Verdana" w:cs="Verdana"/>
                <w:b/>
                <w:bCs/>
                <w:kern w:val="3"/>
                <w:sz w:val="18"/>
                <w:szCs w:val="18"/>
                <w:lang w:val="es-PA"/>
              </w:rPr>
            </w:pPr>
            <w:r w:rsidRPr="00934D10">
              <w:rPr>
                <w:rFonts w:ascii="Verdana" w:hAnsi="Verdana" w:cs="Verdana"/>
                <w:b/>
                <w:bCs/>
                <w:kern w:val="3"/>
                <w:sz w:val="18"/>
                <w:szCs w:val="18"/>
                <w:lang w:val="es-PA"/>
              </w:rPr>
              <w:t>Sr. Stefan Knights</w:t>
            </w:r>
          </w:p>
          <w:p w:rsidR="00463667" w:rsidRPr="00934D10" w:rsidRDefault="00463667" w:rsidP="00934D10">
            <w:pPr>
              <w:suppressAutoHyphens/>
              <w:spacing w:after="0" w:line="240" w:lineRule="auto"/>
              <w:jc w:val="both"/>
              <w:rPr>
                <w:rFonts w:ascii="Verdana" w:hAnsi="Verdana" w:cs="Verdana"/>
                <w:b/>
                <w:bCs/>
                <w:kern w:val="3"/>
                <w:sz w:val="18"/>
                <w:szCs w:val="18"/>
                <w:lang w:val="es-PA"/>
              </w:rPr>
            </w:pPr>
            <w:r w:rsidRPr="00934D10">
              <w:rPr>
                <w:rFonts w:ascii="Verdana" w:hAnsi="Verdana"/>
                <w:sz w:val="18"/>
                <w:szCs w:val="18"/>
                <w:lang w:val="es-PA"/>
              </w:rPr>
              <w:t>Red Ambiental de la Juventud del Caribe</w:t>
            </w:r>
          </w:p>
          <w:p w:rsidR="00463667" w:rsidRPr="00934D10" w:rsidRDefault="00463667" w:rsidP="00934D10">
            <w:pPr>
              <w:pStyle w:val="Sinespaciado"/>
              <w:rPr>
                <w:rFonts w:ascii="Verdana" w:hAnsi="Verdana"/>
                <w:sz w:val="18"/>
                <w:szCs w:val="18"/>
                <w:lang w:val="es-PA"/>
              </w:rPr>
            </w:pPr>
            <w:r w:rsidRPr="00934D10">
              <w:rPr>
                <w:rFonts w:ascii="Verdana" w:hAnsi="Verdana"/>
                <w:sz w:val="18"/>
                <w:szCs w:val="18"/>
                <w:lang w:val="es-PA"/>
              </w:rPr>
              <w:t xml:space="preserve">Asesor de Juventud de PNUMA-TUNZA </w:t>
            </w:r>
          </w:p>
          <w:p w:rsidR="00463667" w:rsidRPr="00934D10" w:rsidRDefault="00463667" w:rsidP="00934D10">
            <w:pPr>
              <w:pStyle w:val="Sinespaciado"/>
              <w:rPr>
                <w:rFonts w:ascii="Verdana" w:hAnsi="Verdana"/>
                <w:sz w:val="18"/>
                <w:szCs w:val="18"/>
                <w:lang w:val="es-PA"/>
              </w:rPr>
            </w:pPr>
            <w:r w:rsidRPr="00934D10">
              <w:rPr>
                <w:rFonts w:ascii="Verdana" w:hAnsi="Verdana"/>
                <w:sz w:val="18"/>
                <w:szCs w:val="18"/>
                <w:lang w:val="es-PA"/>
              </w:rPr>
              <w:t>Barbados</w:t>
            </w:r>
          </w:p>
          <w:p w:rsidR="00463667" w:rsidRDefault="00463667" w:rsidP="00934D10">
            <w:pPr>
              <w:suppressAutoHyphens/>
              <w:spacing w:after="0" w:line="240" w:lineRule="auto"/>
              <w:jc w:val="both"/>
              <w:rPr>
                <w:rFonts w:ascii="Verdana" w:hAnsi="Verdana" w:cs="Verdana"/>
                <w:b/>
                <w:bCs/>
                <w:kern w:val="3"/>
                <w:sz w:val="18"/>
                <w:szCs w:val="18"/>
                <w:lang w:val="es-PA"/>
              </w:rPr>
            </w:pPr>
            <w:r>
              <w:rPr>
                <w:rFonts w:ascii="Verdana" w:hAnsi="Verdana" w:cs="Verdana"/>
                <w:b/>
                <w:bCs/>
                <w:kern w:val="3"/>
                <w:sz w:val="18"/>
                <w:szCs w:val="18"/>
                <w:lang w:val="es-PA"/>
              </w:rPr>
              <w:t xml:space="preserve"> </w:t>
            </w:r>
          </w:p>
        </w:tc>
        <w:tc>
          <w:tcPr>
            <w:tcW w:w="4110" w:type="dxa"/>
          </w:tcPr>
          <w:p w:rsidR="00463667" w:rsidRPr="00463667" w:rsidRDefault="00463667" w:rsidP="00560062">
            <w:pPr>
              <w:suppressAutoHyphens/>
              <w:spacing w:line="276" w:lineRule="auto"/>
              <w:rPr>
                <w:rFonts w:ascii="Verdana" w:hAnsi="Verdana" w:cs="Verdana"/>
                <w:kern w:val="3"/>
                <w:sz w:val="18"/>
                <w:szCs w:val="18"/>
                <w:lang w:val="es-PA"/>
              </w:rPr>
            </w:pPr>
            <w:r>
              <w:rPr>
                <w:rFonts w:ascii="Verdana" w:hAnsi="Verdana" w:cs="Verdana"/>
                <w:kern w:val="3"/>
                <w:sz w:val="18"/>
                <w:szCs w:val="18"/>
                <w:lang w:val="es-PA"/>
              </w:rPr>
              <w:t>Tel: (868) 739-6343</w:t>
            </w:r>
            <w:r>
              <w:rPr>
                <w:rFonts w:ascii="Verdana" w:hAnsi="Verdana" w:cs="Verdana"/>
                <w:kern w:val="3"/>
                <w:sz w:val="18"/>
                <w:szCs w:val="18"/>
                <w:lang w:val="es-PA"/>
              </w:rPr>
              <w:br/>
              <w:t xml:space="preserve">C.E: </w:t>
            </w:r>
            <w:r w:rsidRPr="00463667">
              <w:rPr>
                <w:rFonts w:ascii="Verdana" w:hAnsi="Verdana" w:cs="Verdana"/>
                <w:kern w:val="3"/>
                <w:sz w:val="18"/>
                <w:szCs w:val="18"/>
                <w:u w:val="single"/>
                <w:lang w:val="es-PA"/>
              </w:rPr>
              <w:t>riannagonzales@gmail.com</w:t>
            </w: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r>
              <w:rPr>
                <w:rFonts w:ascii="Verdana" w:hAnsi="Verdana" w:cs="Verdana"/>
                <w:kern w:val="3"/>
                <w:sz w:val="18"/>
                <w:szCs w:val="18"/>
                <w:lang w:val="es-PA"/>
              </w:rPr>
              <w:br/>
            </w:r>
          </w:p>
          <w:p w:rsidR="00934D10" w:rsidRDefault="00934D10" w:rsidP="00560062">
            <w:pPr>
              <w:suppressAutoHyphens/>
              <w:spacing w:line="276" w:lineRule="auto"/>
              <w:jc w:val="both"/>
              <w:rPr>
                <w:rFonts w:ascii="Verdana" w:hAnsi="Verdana" w:cs="Verdana"/>
                <w:kern w:val="3"/>
                <w:sz w:val="18"/>
                <w:szCs w:val="18"/>
                <w:lang w:val="es-PA"/>
              </w:rPr>
            </w:pPr>
          </w:p>
          <w:p w:rsidR="00463667" w:rsidRDefault="00463667" w:rsidP="00934D10">
            <w:pPr>
              <w:suppressAutoHyphens/>
              <w:spacing w:after="0" w:line="240" w:lineRule="auto"/>
              <w:jc w:val="both"/>
              <w:rPr>
                <w:rFonts w:ascii="Verdana" w:hAnsi="Verdana" w:cs="Verdana"/>
                <w:kern w:val="3"/>
                <w:sz w:val="18"/>
                <w:szCs w:val="18"/>
                <w:lang w:val="es-PA"/>
              </w:rPr>
            </w:pPr>
            <w:r>
              <w:rPr>
                <w:rFonts w:ascii="Verdana" w:hAnsi="Verdana" w:cs="Verdana"/>
                <w:kern w:val="3"/>
                <w:sz w:val="18"/>
                <w:szCs w:val="18"/>
                <w:lang w:val="es-PA"/>
              </w:rPr>
              <w:t>Tel: (868) 341-9089</w:t>
            </w:r>
          </w:p>
          <w:p w:rsidR="00463667" w:rsidRPr="00463667" w:rsidRDefault="00463667" w:rsidP="00934D10">
            <w:pPr>
              <w:suppressAutoHyphens/>
              <w:spacing w:after="0" w:line="240" w:lineRule="auto"/>
              <w:jc w:val="both"/>
              <w:rPr>
                <w:rFonts w:ascii="Verdana" w:hAnsi="Verdana" w:cs="Verdana"/>
                <w:kern w:val="3"/>
                <w:sz w:val="18"/>
                <w:szCs w:val="18"/>
                <w:lang w:val="es-PA"/>
              </w:rPr>
            </w:pPr>
            <w:r>
              <w:rPr>
                <w:rFonts w:ascii="Verdana" w:hAnsi="Verdana" w:cs="Verdana"/>
                <w:kern w:val="3"/>
                <w:sz w:val="18"/>
                <w:szCs w:val="18"/>
                <w:lang w:val="es-PA"/>
              </w:rPr>
              <w:t xml:space="preserve">C.E: </w:t>
            </w:r>
            <w:r w:rsidRPr="00463667">
              <w:rPr>
                <w:rFonts w:ascii="Verdana" w:hAnsi="Verdana" w:cs="Verdana"/>
                <w:kern w:val="3"/>
                <w:sz w:val="18"/>
                <w:szCs w:val="18"/>
                <w:u w:val="single"/>
                <w:lang w:val="es-PA"/>
              </w:rPr>
              <w:t>stefanknights@gmail.com</w:t>
            </w:r>
          </w:p>
          <w:p w:rsidR="00463667" w:rsidRDefault="00463667" w:rsidP="00934D10">
            <w:pPr>
              <w:suppressAutoHyphens/>
              <w:spacing w:after="0" w:line="276" w:lineRule="auto"/>
              <w:jc w:val="both"/>
              <w:rPr>
                <w:rFonts w:ascii="Verdana" w:hAnsi="Verdana" w:cs="Verdana"/>
                <w:kern w:val="3"/>
                <w:sz w:val="18"/>
                <w:szCs w:val="18"/>
                <w:lang w:val="es-PA"/>
              </w:rPr>
            </w:pPr>
          </w:p>
        </w:tc>
      </w:tr>
    </w:tbl>
    <w:p w:rsidR="00463667" w:rsidRDefault="00463667" w:rsidP="00463667">
      <w:pPr>
        <w:suppressAutoHyphens/>
        <w:spacing w:before="240"/>
        <w:jc w:val="both"/>
        <w:rPr>
          <w:rFonts w:ascii="Wingdings" w:hAnsi="Wingdings" w:cs="Wingdings"/>
          <w:b/>
          <w:bCs/>
          <w:kern w:val="3"/>
          <w:lang w:val="es-PA"/>
        </w:rPr>
      </w:pPr>
    </w:p>
    <w:p w:rsidR="00463667" w:rsidRDefault="00463667" w:rsidP="00463667">
      <w:pPr>
        <w:suppressAutoHyphens/>
        <w:spacing w:before="240"/>
        <w:jc w:val="center"/>
        <w:rPr>
          <w:rFonts w:ascii="Verdana" w:hAnsi="Verdana" w:cs="Verdana"/>
          <w:b/>
          <w:bCs/>
          <w:kern w:val="3"/>
          <w:sz w:val="32"/>
          <w:szCs w:val="32"/>
          <w:lang w:val="es-ES"/>
        </w:rPr>
      </w:pPr>
      <w:r>
        <w:rPr>
          <w:rFonts w:ascii="Verdana" w:hAnsi="Verdana" w:cs="Verdana"/>
          <w:b/>
          <w:bCs/>
          <w:kern w:val="3"/>
          <w:sz w:val="32"/>
          <w:szCs w:val="32"/>
          <w:lang w:val="es-ES"/>
        </w:rPr>
        <w:t>III.</w:t>
      </w:r>
      <w:r>
        <w:rPr>
          <w:rFonts w:ascii="Verdana" w:hAnsi="Verdana" w:cs="Verdana"/>
          <w:b/>
          <w:bCs/>
          <w:kern w:val="3"/>
          <w:sz w:val="32"/>
          <w:szCs w:val="32"/>
          <w:lang w:val="es-ES"/>
        </w:rPr>
        <w:tab/>
        <w:t>CEPAL</w:t>
      </w:r>
    </w:p>
    <w:p w:rsidR="00463667" w:rsidRDefault="00463667" w:rsidP="00463667">
      <w:pPr>
        <w:suppressAutoHyphens/>
        <w:spacing w:before="240"/>
        <w:jc w:val="center"/>
        <w:rPr>
          <w:rFonts w:ascii="Verdana" w:hAnsi="Verdana" w:cs="Verdana"/>
          <w:b/>
          <w:bCs/>
          <w:kern w:val="3"/>
          <w:sz w:val="32"/>
          <w:szCs w:val="32"/>
          <w:lang w:val="es-ES"/>
        </w:rPr>
      </w:pPr>
    </w:p>
    <w:tbl>
      <w:tblPr>
        <w:tblW w:w="9829" w:type="dxa"/>
        <w:tblInd w:w="-206" w:type="dxa"/>
        <w:tblLayout w:type="fixed"/>
        <w:tblCellMar>
          <w:left w:w="10" w:type="dxa"/>
          <w:right w:w="10" w:type="dxa"/>
        </w:tblCellMar>
        <w:tblLook w:val="04A0"/>
      </w:tblPr>
      <w:tblGrid>
        <w:gridCol w:w="36"/>
        <w:gridCol w:w="5683"/>
        <w:gridCol w:w="4110"/>
      </w:tblGrid>
      <w:tr w:rsidR="00463667" w:rsidRPr="00AC6095" w:rsidTr="00553800">
        <w:tc>
          <w:tcPr>
            <w:tcW w:w="5719" w:type="dxa"/>
            <w:gridSpan w:val="2"/>
            <w:hideMark/>
          </w:tcPr>
          <w:p w:rsidR="00416383" w:rsidRDefault="00463667" w:rsidP="00416383">
            <w:pPr>
              <w:suppressAutoHyphens/>
              <w:spacing w:after="0" w:line="276" w:lineRule="auto"/>
              <w:jc w:val="both"/>
              <w:rPr>
                <w:rFonts w:ascii="Verdana" w:hAnsi="Verdana" w:cs="Verdana"/>
                <w:b/>
                <w:bCs/>
                <w:kern w:val="3"/>
                <w:sz w:val="18"/>
                <w:szCs w:val="18"/>
                <w:lang w:val="es-PA"/>
              </w:rPr>
            </w:pPr>
            <w:r w:rsidRPr="00531893">
              <w:rPr>
                <w:rFonts w:ascii="Verdana" w:hAnsi="Verdana" w:cs="Verdana"/>
                <w:b/>
                <w:bCs/>
                <w:kern w:val="3"/>
                <w:sz w:val="18"/>
                <w:szCs w:val="18"/>
                <w:lang w:val="es-PA"/>
              </w:rPr>
              <w:t xml:space="preserve">Sr. Carlos De Miguel </w:t>
            </w:r>
          </w:p>
          <w:p w:rsidR="00463667" w:rsidRPr="00416383" w:rsidRDefault="00463667" w:rsidP="00416383">
            <w:pPr>
              <w:suppressAutoHyphens/>
              <w:spacing w:after="0" w:line="240" w:lineRule="auto"/>
              <w:jc w:val="both"/>
              <w:rPr>
                <w:rFonts w:ascii="Verdana" w:hAnsi="Verdana" w:cs="Verdana"/>
                <w:kern w:val="3"/>
                <w:sz w:val="18"/>
                <w:szCs w:val="18"/>
                <w:lang w:val="es-PA"/>
              </w:rPr>
            </w:pPr>
            <w:r w:rsidRPr="00531893">
              <w:rPr>
                <w:lang w:val="es-PA"/>
              </w:rPr>
              <w:t xml:space="preserve">Jefe  </w:t>
            </w:r>
          </w:p>
          <w:p w:rsidR="00463667" w:rsidRPr="00531893" w:rsidRDefault="00463667" w:rsidP="00416383">
            <w:pPr>
              <w:pStyle w:val="Sinespaciado"/>
              <w:rPr>
                <w:color w:val="000000"/>
                <w:lang w:val="es-PA"/>
              </w:rPr>
            </w:pPr>
            <w:r w:rsidRPr="00531893">
              <w:rPr>
                <w:color w:val="000000"/>
                <w:lang w:val="es-PA"/>
              </w:rPr>
              <w:t>Unidad de Políticas y Desarrollo Sostenible</w:t>
            </w:r>
          </w:p>
          <w:p w:rsidR="00463667" w:rsidRPr="00BA0FA2" w:rsidRDefault="00463667" w:rsidP="00416383">
            <w:pPr>
              <w:pStyle w:val="Sinespaciado"/>
              <w:rPr>
                <w:color w:val="000000"/>
                <w:lang w:val="es-PA"/>
              </w:rPr>
            </w:pPr>
            <w:r w:rsidRPr="00BA0FA2">
              <w:rPr>
                <w:color w:val="000000"/>
                <w:lang w:val="es-PA"/>
              </w:rPr>
              <w:t>División de Desarrollo Sostenible y Asentamientos Humanos</w:t>
            </w:r>
          </w:p>
          <w:p w:rsidR="00463667" w:rsidRDefault="00463667" w:rsidP="00416383">
            <w:pPr>
              <w:pStyle w:val="Sinespaciado"/>
              <w:rPr>
                <w:color w:val="000000"/>
                <w:lang w:val="es-PA"/>
              </w:rPr>
            </w:pPr>
            <w:r>
              <w:rPr>
                <w:color w:val="000000"/>
                <w:lang w:val="es-PA"/>
              </w:rPr>
              <w:t xml:space="preserve">Chile </w:t>
            </w:r>
          </w:p>
          <w:p w:rsidR="00463667" w:rsidRDefault="00463667" w:rsidP="00416383">
            <w:pPr>
              <w:suppressAutoHyphens/>
              <w:spacing w:after="0" w:line="276" w:lineRule="auto"/>
              <w:jc w:val="both"/>
              <w:rPr>
                <w:rFonts w:ascii="Verdana" w:hAnsi="Verdana" w:cs="Verdana"/>
                <w:kern w:val="3"/>
                <w:sz w:val="18"/>
                <w:szCs w:val="18"/>
                <w:lang w:val="es-PA"/>
              </w:rPr>
            </w:pPr>
            <w:r>
              <w:rPr>
                <w:rFonts w:ascii="Verdana" w:hAnsi="Verdana" w:cs="Verdana"/>
                <w:kern w:val="3"/>
                <w:sz w:val="18"/>
                <w:szCs w:val="18"/>
                <w:lang w:val="es-PA"/>
              </w:rPr>
              <w:t xml:space="preserve"> </w:t>
            </w:r>
          </w:p>
          <w:p w:rsidR="00CD3FE9" w:rsidRDefault="00CD3FE9" w:rsidP="00416383">
            <w:pPr>
              <w:suppressAutoHyphens/>
              <w:spacing w:after="0" w:line="276" w:lineRule="auto"/>
              <w:jc w:val="both"/>
              <w:rPr>
                <w:rFonts w:ascii="Verdana" w:hAnsi="Verdana" w:cs="Verdana"/>
                <w:kern w:val="3"/>
                <w:sz w:val="18"/>
                <w:szCs w:val="18"/>
                <w:lang w:val="es-PA"/>
              </w:rPr>
            </w:pPr>
          </w:p>
        </w:tc>
        <w:tc>
          <w:tcPr>
            <w:tcW w:w="4110" w:type="dxa"/>
          </w:tcPr>
          <w:p w:rsidR="00463667" w:rsidRDefault="00463667" w:rsidP="00560062">
            <w:pPr>
              <w:suppressAutoHyphens/>
              <w:spacing w:line="276" w:lineRule="auto"/>
              <w:rPr>
                <w:rFonts w:ascii="Verdana" w:hAnsi="Verdana" w:cs="Verdana"/>
                <w:kern w:val="3"/>
                <w:sz w:val="18"/>
                <w:szCs w:val="18"/>
                <w:lang w:val="es-ES"/>
              </w:rPr>
            </w:pPr>
            <w:r>
              <w:rPr>
                <w:rFonts w:ascii="Verdana" w:hAnsi="Verdana" w:cs="Verdana"/>
                <w:kern w:val="3"/>
                <w:sz w:val="18"/>
                <w:szCs w:val="18"/>
                <w:lang w:val="es-PA"/>
              </w:rPr>
              <w:t>Tel: (56-2) 2210-2310</w:t>
            </w:r>
            <w:r>
              <w:rPr>
                <w:rFonts w:ascii="Verdana" w:hAnsi="Verdana" w:cs="Verdana"/>
                <w:kern w:val="3"/>
                <w:sz w:val="18"/>
                <w:szCs w:val="18"/>
                <w:lang w:val="es-PA"/>
              </w:rPr>
              <w:br/>
              <w:t xml:space="preserve">C.E: </w:t>
            </w:r>
            <w:r>
              <w:rPr>
                <w:rFonts w:ascii="Verdana" w:hAnsi="Verdana" w:cs="Verdana"/>
                <w:color w:val="0000FF"/>
                <w:kern w:val="3"/>
                <w:sz w:val="18"/>
                <w:szCs w:val="18"/>
                <w:u w:val="single"/>
                <w:lang w:val="es-PA"/>
              </w:rPr>
              <w:t>carlos.demiguel@cepal.org</w:t>
            </w:r>
          </w:p>
          <w:p w:rsidR="00463667" w:rsidRDefault="00463667" w:rsidP="00560062">
            <w:pPr>
              <w:suppressAutoHyphens/>
              <w:spacing w:line="276" w:lineRule="auto"/>
              <w:jc w:val="both"/>
              <w:rPr>
                <w:rFonts w:ascii="Verdana" w:hAnsi="Verdana" w:cs="Verdana"/>
                <w:kern w:val="3"/>
                <w:sz w:val="18"/>
                <w:szCs w:val="18"/>
                <w:lang w:val="es-ES"/>
              </w:rPr>
            </w:pPr>
            <w:r>
              <w:rPr>
                <w:rFonts w:ascii="Verdana" w:hAnsi="Verdana" w:cs="Verdana"/>
                <w:kern w:val="3"/>
                <w:sz w:val="18"/>
                <w:szCs w:val="18"/>
                <w:lang w:val="es-ES"/>
              </w:rPr>
              <w:br/>
            </w:r>
          </w:p>
          <w:p w:rsidR="00463667" w:rsidRDefault="00463667" w:rsidP="00560062">
            <w:pPr>
              <w:suppressAutoHyphens/>
              <w:spacing w:line="276" w:lineRule="auto"/>
              <w:jc w:val="both"/>
              <w:rPr>
                <w:rFonts w:ascii="Verdana" w:hAnsi="Verdana" w:cs="Verdana"/>
                <w:kern w:val="3"/>
                <w:sz w:val="18"/>
                <w:szCs w:val="18"/>
                <w:lang w:val="es-ES"/>
              </w:rPr>
            </w:pPr>
          </w:p>
        </w:tc>
      </w:tr>
      <w:tr w:rsidR="00463667" w:rsidRPr="00AC6095" w:rsidTr="00553800">
        <w:trPr>
          <w:gridBefore w:val="1"/>
          <w:wBefore w:w="36" w:type="dxa"/>
        </w:trPr>
        <w:tc>
          <w:tcPr>
            <w:tcW w:w="5683" w:type="dxa"/>
          </w:tcPr>
          <w:p w:rsidR="00463667" w:rsidRPr="00E361B3" w:rsidRDefault="00463667" w:rsidP="003F75D5">
            <w:pPr>
              <w:pStyle w:val="Sinespaciado"/>
              <w:rPr>
                <w:lang w:val="es-PA"/>
              </w:rPr>
            </w:pPr>
            <w:r>
              <w:rPr>
                <w:b/>
                <w:bCs/>
                <w:lang w:val="es-PA"/>
              </w:rPr>
              <w:t>S</w:t>
            </w:r>
            <w:r w:rsidRPr="00E361B3">
              <w:rPr>
                <w:b/>
                <w:bCs/>
                <w:lang w:val="es-PA"/>
              </w:rPr>
              <w:t xml:space="preserve">ra. Valeria Torres  </w:t>
            </w:r>
            <w:r w:rsidRPr="00E361B3">
              <w:rPr>
                <w:lang w:val="es-PA"/>
              </w:rPr>
              <w:br/>
              <w:t>Oficial de Asuntos Económicos</w:t>
            </w:r>
          </w:p>
          <w:p w:rsidR="00463667" w:rsidRPr="00BA0FA2" w:rsidRDefault="00463667" w:rsidP="003F75D5">
            <w:pPr>
              <w:pStyle w:val="Sinespaciado"/>
              <w:rPr>
                <w:color w:val="000000"/>
                <w:lang w:val="es-PA"/>
              </w:rPr>
            </w:pPr>
            <w:r w:rsidRPr="00BA0FA2">
              <w:rPr>
                <w:color w:val="000000"/>
                <w:lang w:val="es-PA"/>
              </w:rPr>
              <w:t>División de Desarrollo Sostenible y Asentamientos Humanos</w:t>
            </w:r>
          </w:p>
          <w:p w:rsidR="00463667" w:rsidRDefault="00463667" w:rsidP="003F75D5">
            <w:pPr>
              <w:pStyle w:val="Sinespaciado"/>
              <w:rPr>
                <w:color w:val="000000"/>
                <w:lang w:val="es-PA"/>
              </w:rPr>
            </w:pPr>
            <w:r>
              <w:rPr>
                <w:color w:val="000000"/>
                <w:lang w:val="es-PA"/>
              </w:rPr>
              <w:t>Chile</w:t>
            </w:r>
          </w:p>
          <w:p w:rsidR="00463667" w:rsidRDefault="00463667" w:rsidP="00560062">
            <w:pPr>
              <w:suppressAutoHyphens/>
              <w:spacing w:line="276" w:lineRule="auto"/>
              <w:jc w:val="both"/>
              <w:rPr>
                <w:rFonts w:ascii="Verdana" w:hAnsi="Verdana" w:cs="Verdana"/>
                <w:kern w:val="3"/>
                <w:sz w:val="18"/>
                <w:szCs w:val="18"/>
                <w:lang w:val="es-PA"/>
              </w:rPr>
            </w:pPr>
            <w:r>
              <w:rPr>
                <w:rFonts w:ascii="Verdana" w:hAnsi="Verdana" w:cs="Verdana"/>
                <w:kern w:val="3"/>
                <w:sz w:val="18"/>
                <w:szCs w:val="18"/>
                <w:lang w:val="es-PA"/>
              </w:rPr>
              <w:t xml:space="preserve"> </w:t>
            </w:r>
          </w:p>
          <w:p w:rsidR="00463667" w:rsidRDefault="00463667" w:rsidP="00560062">
            <w:pPr>
              <w:suppressAutoHyphens/>
              <w:spacing w:line="276" w:lineRule="auto"/>
              <w:jc w:val="both"/>
              <w:rPr>
                <w:rFonts w:ascii="Verdana" w:hAnsi="Verdana" w:cs="Verdana"/>
                <w:kern w:val="3"/>
                <w:sz w:val="18"/>
                <w:szCs w:val="18"/>
                <w:lang w:val="es-PA"/>
              </w:rPr>
            </w:pPr>
          </w:p>
        </w:tc>
        <w:tc>
          <w:tcPr>
            <w:tcW w:w="4110" w:type="dxa"/>
          </w:tcPr>
          <w:p w:rsidR="00463667" w:rsidRDefault="00463667" w:rsidP="00560062">
            <w:pPr>
              <w:suppressAutoHyphens/>
              <w:spacing w:line="276" w:lineRule="auto"/>
              <w:rPr>
                <w:rFonts w:ascii="Verdana" w:hAnsi="Verdana" w:cs="Verdana"/>
                <w:kern w:val="3"/>
                <w:sz w:val="18"/>
                <w:szCs w:val="18"/>
                <w:lang w:val="es-PA"/>
              </w:rPr>
            </w:pPr>
            <w:r>
              <w:rPr>
                <w:rFonts w:ascii="Verdana" w:hAnsi="Verdana" w:cs="Verdana"/>
                <w:kern w:val="3"/>
                <w:sz w:val="18"/>
                <w:szCs w:val="18"/>
                <w:lang w:val="es-PA"/>
              </w:rPr>
              <w:t>Tel: (56-2) 2210-2224</w:t>
            </w:r>
            <w:r>
              <w:rPr>
                <w:rFonts w:ascii="Verdana" w:hAnsi="Verdana" w:cs="Verdana"/>
                <w:kern w:val="3"/>
                <w:sz w:val="18"/>
                <w:szCs w:val="18"/>
                <w:lang w:val="es-PA"/>
              </w:rPr>
              <w:br/>
              <w:t xml:space="preserve">C.E: </w:t>
            </w:r>
            <w:r>
              <w:rPr>
                <w:rFonts w:ascii="Verdana" w:hAnsi="Verdana" w:cs="Verdana"/>
                <w:color w:val="0000FF"/>
                <w:kern w:val="3"/>
                <w:sz w:val="18"/>
                <w:szCs w:val="18"/>
                <w:u w:val="single"/>
                <w:lang w:val="es-PA"/>
              </w:rPr>
              <w:t>valeria.torres@cepal.org</w:t>
            </w:r>
          </w:p>
          <w:p w:rsidR="00463667" w:rsidRDefault="00463667" w:rsidP="00560062">
            <w:pPr>
              <w:suppressAutoHyphens/>
              <w:spacing w:line="276" w:lineRule="auto"/>
              <w:jc w:val="both"/>
              <w:rPr>
                <w:rFonts w:ascii="Verdana" w:hAnsi="Verdana" w:cs="Verdana"/>
                <w:kern w:val="3"/>
                <w:sz w:val="18"/>
                <w:szCs w:val="18"/>
                <w:lang w:val="es-PA"/>
              </w:rPr>
            </w:pPr>
            <w:r>
              <w:rPr>
                <w:rFonts w:ascii="Verdana" w:hAnsi="Verdana" w:cs="Verdana"/>
                <w:kern w:val="3"/>
                <w:sz w:val="18"/>
                <w:szCs w:val="18"/>
                <w:lang w:val="es-PA"/>
              </w:rPr>
              <w:br/>
            </w:r>
          </w:p>
          <w:p w:rsidR="00463667" w:rsidRDefault="00463667" w:rsidP="00560062">
            <w:pPr>
              <w:suppressAutoHyphens/>
              <w:spacing w:line="276" w:lineRule="auto"/>
              <w:jc w:val="both"/>
              <w:rPr>
                <w:rFonts w:ascii="Verdana" w:hAnsi="Verdana" w:cs="Verdana"/>
                <w:kern w:val="3"/>
                <w:sz w:val="18"/>
                <w:szCs w:val="18"/>
                <w:lang w:val="es-PA"/>
              </w:rPr>
            </w:pPr>
          </w:p>
        </w:tc>
      </w:tr>
      <w:tr w:rsidR="00463667" w:rsidRPr="00AC6095" w:rsidTr="00553800">
        <w:trPr>
          <w:gridBefore w:val="1"/>
          <w:wBefore w:w="36" w:type="dxa"/>
        </w:trPr>
        <w:tc>
          <w:tcPr>
            <w:tcW w:w="5683" w:type="dxa"/>
          </w:tcPr>
          <w:p w:rsidR="00463667" w:rsidRPr="00B30C72" w:rsidRDefault="00463667" w:rsidP="003F75D5">
            <w:pPr>
              <w:pStyle w:val="Sinespaciado"/>
              <w:rPr>
                <w:lang w:val="es-PA"/>
              </w:rPr>
            </w:pPr>
            <w:r>
              <w:rPr>
                <w:b/>
                <w:bCs/>
                <w:lang w:val="es-PA"/>
              </w:rPr>
              <w:t>S</w:t>
            </w:r>
            <w:r w:rsidRPr="00B30C72">
              <w:rPr>
                <w:b/>
                <w:bCs/>
                <w:lang w:val="es-PA"/>
              </w:rPr>
              <w:t xml:space="preserve">ra. Diane Quarless </w:t>
            </w:r>
            <w:r w:rsidRPr="00B30C72">
              <w:rPr>
                <w:b/>
                <w:bCs/>
                <w:lang w:val="es-PA"/>
              </w:rPr>
              <w:br/>
            </w:r>
            <w:r w:rsidRPr="00B30C72">
              <w:rPr>
                <w:lang w:val="es-PA"/>
              </w:rPr>
              <w:t>Directora</w:t>
            </w:r>
          </w:p>
          <w:p w:rsidR="00463667" w:rsidRPr="00B30C72" w:rsidRDefault="00463667" w:rsidP="003F75D5">
            <w:pPr>
              <w:pStyle w:val="Sinespaciado"/>
              <w:rPr>
                <w:lang w:val="es-PA"/>
              </w:rPr>
            </w:pPr>
            <w:r w:rsidRPr="00B30C72">
              <w:rPr>
                <w:lang w:val="es-PA"/>
              </w:rPr>
              <w:t xml:space="preserve">Oficina </w:t>
            </w:r>
            <w:r>
              <w:rPr>
                <w:lang w:val="es-PA"/>
              </w:rPr>
              <w:t>s</w:t>
            </w:r>
            <w:r w:rsidRPr="00B30C72">
              <w:rPr>
                <w:lang w:val="es-PA"/>
              </w:rPr>
              <w:t>ub-regional del Caribe</w:t>
            </w:r>
          </w:p>
          <w:p w:rsidR="00463667" w:rsidRDefault="00463667" w:rsidP="003F75D5">
            <w:pPr>
              <w:pStyle w:val="Sinespaciado"/>
              <w:rPr>
                <w:lang w:val="es-PA"/>
              </w:rPr>
            </w:pPr>
            <w:r>
              <w:rPr>
                <w:lang w:val="es-PA"/>
              </w:rPr>
              <w:t>Trinidad y Tobago</w:t>
            </w:r>
          </w:p>
          <w:p w:rsidR="00463667" w:rsidRPr="00BC5B7C"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b/>
                <w:bCs/>
                <w:kern w:val="3"/>
                <w:sz w:val="18"/>
                <w:szCs w:val="18"/>
                <w:lang w:val="es-PA"/>
              </w:rPr>
            </w:pPr>
          </w:p>
        </w:tc>
        <w:tc>
          <w:tcPr>
            <w:tcW w:w="4110" w:type="dxa"/>
          </w:tcPr>
          <w:p w:rsidR="00463667" w:rsidRDefault="00463667" w:rsidP="00560062">
            <w:pPr>
              <w:suppressAutoHyphens/>
              <w:spacing w:line="276" w:lineRule="auto"/>
              <w:jc w:val="both"/>
              <w:rPr>
                <w:rFonts w:ascii="Verdana" w:hAnsi="Verdana" w:cs="Verdana"/>
                <w:kern w:val="3"/>
                <w:sz w:val="18"/>
                <w:szCs w:val="18"/>
                <w:lang w:val="es-PA"/>
              </w:rPr>
            </w:pPr>
            <w:r>
              <w:rPr>
                <w:rFonts w:ascii="Verdana" w:hAnsi="Verdana" w:cs="Verdana"/>
                <w:kern w:val="3"/>
                <w:sz w:val="18"/>
                <w:szCs w:val="18"/>
                <w:lang w:val="es-PA"/>
              </w:rPr>
              <w:lastRenderedPageBreak/>
              <w:t>Tel: (868) 224-8000</w:t>
            </w:r>
          </w:p>
          <w:p w:rsidR="00463667" w:rsidRDefault="00463667" w:rsidP="00560062">
            <w:pPr>
              <w:suppressAutoHyphens/>
              <w:spacing w:line="276" w:lineRule="auto"/>
              <w:jc w:val="both"/>
              <w:rPr>
                <w:rFonts w:ascii="Verdana" w:hAnsi="Verdana" w:cs="Verdana"/>
                <w:kern w:val="3"/>
                <w:sz w:val="18"/>
                <w:szCs w:val="18"/>
                <w:lang w:val="es-PA"/>
              </w:rPr>
            </w:pPr>
            <w:r>
              <w:rPr>
                <w:rFonts w:ascii="Verdana" w:hAnsi="Verdana" w:cs="Verdana"/>
                <w:kern w:val="3"/>
                <w:sz w:val="18"/>
                <w:szCs w:val="18"/>
                <w:lang w:val="es-PA"/>
              </w:rPr>
              <w:t xml:space="preserve">C.E: </w:t>
            </w:r>
            <w:r w:rsidRPr="00463667">
              <w:rPr>
                <w:rFonts w:ascii="Verdana" w:hAnsi="Verdana" w:cs="Verdana"/>
                <w:kern w:val="3"/>
                <w:sz w:val="18"/>
                <w:szCs w:val="18"/>
                <w:u w:val="single"/>
                <w:lang w:val="es-PA"/>
              </w:rPr>
              <w:t>diane.quarless@eclac.org</w:t>
            </w: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r>
              <w:rPr>
                <w:rFonts w:ascii="Verdana" w:hAnsi="Verdana" w:cs="Verdana"/>
                <w:kern w:val="3"/>
                <w:sz w:val="18"/>
                <w:szCs w:val="18"/>
                <w:lang w:val="es-PA"/>
              </w:rPr>
              <w:br/>
            </w:r>
          </w:p>
          <w:p w:rsidR="00463667" w:rsidRDefault="00463667" w:rsidP="00560062">
            <w:pPr>
              <w:suppressAutoHyphens/>
              <w:spacing w:line="276" w:lineRule="auto"/>
              <w:jc w:val="both"/>
              <w:rPr>
                <w:rFonts w:ascii="Verdana" w:hAnsi="Verdana" w:cs="Verdana"/>
                <w:kern w:val="3"/>
                <w:sz w:val="18"/>
                <w:szCs w:val="18"/>
                <w:lang w:val="es-PA"/>
              </w:rPr>
            </w:pPr>
          </w:p>
        </w:tc>
      </w:tr>
      <w:tr w:rsidR="00463667" w:rsidRPr="00AC6095" w:rsidTr="00553800">
        <w:trPr>
          <w:gridBefore w:val="1"/>
          <w:wBefore w:w="36" w:type="dxa"/>
        </w:trPr>
        <w:tc>
          <w:tcPr>
            <w:tcW w:w="5683" w:type="dxa"/>
          </w:tcPr>
          <w:p w:rsidR="00463667" w:rsidRPr="00E96877" w:rsidRDefault="00463667" w:rsidP="003F75D5">
            <w:pPr>
              <w:pStyle w:val="Sinespaciado"/>
              <w:rPr>
                <w:rFonts w:ascii="Verdana" w:hAnsi="Verdana"/>
                <w:sz w:val="18"/>
                <w:szCs w:val="18"/>
                <w:lang w:val="es-PA"/>
              </w:rPr>
            </w:pPr>
            <w:r w:rsidRPr="00E96877">
              <w:rPr>
                <w:rFonts w:ascii="Verdana" w:hAnsi="Verdana"/>
                <w:b/>
                <w:bCs/>
                <w:sz w:val="18"/>
                <w:szCs w:val="18"/>
                <w:lang w:val="es-PA"/>
              </w:rPr>
              <w:lastRenderedPageBreak/>
              <w:t xml:space="preserve">Sra. Charmaine Gomes  </w:t>
            </w:r>
            <w:r w:rsidRPr="00E96877">
              <w:rPr>
                <w:rFonts w:ascii="Verdana" w:hAnsi="Verdana"/>
                <w:b/>
                <w:bCs/>
                <w:sz w:val="18"/>
                <w:szCs w:val="18"/>
                <w:lang w:val="es-PA"/>
              </w:rPr>
              <w:br/>
            </w:r>
            <w:r w:rsidRPr="00E96877">
              <w:rPr>
                <w:rFonts w:ascii="Verdana" w:hAnsi="Verdana"/>
                <w:sz w:val="18"/>
                <w:szCs w:val="18"/>
                <w:lang w:val="es-PA"/>
              </w:rPr>
              <w:t>Oficial de Desarrollo Sostenible</w:t>
            </w:r>
          </w:p>
          <w:p w:rsidR="00463667" w:rsidRPr="00E96877" w:rsidRDefault="00463667" w:rsidP="003F75D5">
            <w:pPr>
              <w:pStyle w:val="Sinespaciado"/>
              <w:rPr>
                <w:rFonts w:ascii="Verdana" w:hAnsi="Verdana"/>
                <w:sz w:val="18"/>
                <w:szCs w:val="18"/>
                <w:lang w:val="es-PA"/>
              </w:rPr>
            </w:pPr>
            <w:r w:rsidRPr="00E96877">
              <w:rPr>
                <w:rFonts w:ascii="Verdana" w:hAnsi="Verdana"/>
                <w:sz w:val="18"/>
                <w:szCs w:val="18"/>
                <w:lang w:val="es-PA"/>
              </w:rPr>
              <w:t>Oficina sub-regional del Caribe</w:t>
            </w:r>
          </w:p>
          <w:p w:rsidR="00463667" w:rsidRPr="00E96877" w:rsidRDefault="00463667" w:rsidP="003F75D5">
            <w:pPr>
              <w:pStyle w:val="Sinespaciado"/>
              <w:rPr>
                <w:rFonts w:ascii="Verdana" w:hAnsi="Verdana"/>
                <w:b/>
                <w:bCs/>
                <w:sz w:val="18"/>
                <w:szCs w:val="18"/>
                <w:lang w:val="es-PA"/>
              </w:rPr>
            </w:pPr>
            <w:r w:rsidRPr="00E96877">
              <w:rPr>
                <w:rFonts w:ascii="Verdana" w:hAnsi="Verdana"/>
                <w:sz w:val="18"/>
                <w:szCs w:val="18"/>
                <w:lang w:val="es-PA"/>
              </w:rPr>
              <w:t xml:space="preserve">Trinidad y Tobago </w:t>
            </w:r>
            <w:r w:rsidRPr="00E96877">
              <w:rPr>
                <w:rFonts w:ascii="Verdana" w:hAnsi="Verdana"/>
                <w:b/>
                <w:bCs/>
                <w:sz w:val="18"/>
                <w:szCs w:val="18"/>
                <w:lang w:val="es-PA"/>
              </w:rPr>
              <w:t xml:space="preserve"> </w:t>
            </w:r>
          </w:p>
          <w:p w:rsidR="00463667" w:rsidRDefault="00463667" w:rsidP="00560062">
            <w:pPr>
              <w:suppressAutoHyphens/>
              <w:spacing w:line="276" w:lineRule="auto"/>
              <w:jc w:val="both"/>
              <w:rPr>
                <w:rFonts w:ascii="Verdana" w:hAnsi="Verdana" w:cs="Verdana"/>
                <w:b/>
                <w:bCs/>
                <w:kern w:val="3"/>
                <w:sz w:val="18"/>
                <w:szCs w:val="18"/>
                <w:lang w:val="es-PA"/>
              </w:rPr>
            </w:pPr>
          </w:p>
          <w:p w:rsidR="00463667" w:rsidRDefault="00463667" w:rsidP="00560062">
            <w:pPr>
              <w:suppressAutoHyphens/>
              <w:spacing w:line="276" w:lineRule="auto"/>
              <w:jc w:val="both"/>
              <w:rPr>
                <w:rFonts w:ascii="Verdana" w:hAnsi="Verdana" w:cs="Verdana"/>
                <w:b/>
                <w:bCs/>
                <w:kern w:val="3"/>
                <w:sz w:val="18"/>
                <w:szCs w:val="18"/>
                <w:lang w:val="es-PA"/>
              </w:rPr>
            </w:pPr>
          </w:p>
          <w:p w:rsidR="00463667" w:rsidRDefault="00463667" w:rsidP="00560062">
            <w:pPr>
              <w:suppressAutoHyphens/>
              <w:spacing w:line="276" w:lineRule="auto"/>
              <w:jc w:val="both"/>
              <w:rPr>
                <w:rFonts w:ascii="Verdana" w:hAnsi="Verdana" w:cs="Verdana"/>
                <w:b/>
                <w:bCs/>
                <w:kern w:val="3"/>
                <w:sz w:val="18"/>
                <w:szCs w:val="18"/>
                <w:lang w:val="es-PA"/>
              </w:rPr>
            </w:pPr>
          </w:p>
        </w:tc>
        <w:tc>
          <w:tcPr>
            <w:tcW w:w="4110" w:type="dxa"/>
          </w:tcPr>
          <w:p w:rsidR="00463667" w:rsidRDefault="00463667" w:rsidP="00560062">
            <w:pPr>
              <w:suppressAutoHyphens/>
              <w:spacing w:line="276" w:lineRule="auto"/>
              <w:rPr>
                <w:rFonts w:ascii="Verdana" w:hAnsi="Verdana" w:cs="Verdana"/>
                <w:kern w:val="3"/>
                <w:sz w:val="18"/>
                <w:szCs w:val="18"/>
                <w:lang w:val="es-PA"/>
              </w:rPr>
            </w:pPr>
            <w:r>
              <w:rPr>
                <w:rFonts w:ascii="Verdana" w:hAnsi="Verdana" w:cs="Verdana"/>
                <w:kern w:val="3"/>
                <w:sz w:val="18"/>
                <w:szCs w:val="18"/>
                <w:lang w:val="es-PA"/>
              </w:rPr>
              <w:t>Tel: (868) 224-8000</w:t>
            </w:r>
            <w:r>
              <w:rPr>
                <w:rFonts w:ascii="Verdana" w:hAnsi="Verdana" w:cs="Verdana"/>
                <w:kern w:val="3"/>
                <w:sz w:val="18"/>
                <w:szCs w:val="18"/>
                <w:lang w:val="es-PA"/>
              </w:rPr>
              <w:br/>
              <w:t xml:space="preserve">C.E: </w:t>
            </w:r>
            <w:r w:rsidRPr="00463667">
              <w:rPr>
                <w:rFonts w:ascii="Verdana" w:hAnsi="Verdana" w:cs="Verdana"/>
                <w:kern w:val="3"/>
                <w:sz w:val="18"/>
                <w:szCs w:val="18"/>
                <w:u w:val="single"/>
                <w:lang w:val="es-PA"/>
              </w:rPr>
              <w:t>charmaine.gomes@eclac.org</w:t>
            </w: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r>
              <w:rPr>
                <w:rFonts w:ascii="Verdana" w:hAnsi="Verdana" w:cs="Verdana"/>
                <w:kern w:val="3"/>
                <w:sz w:val="18"/>
                <w:szCs w:val="18"/>
                <w:lang w:val="es-PA"/>
              </w:rPr>
              <w:br/>
            </w:r>
          </w:p>
          <w:p w:rsidR="00463667" w:rsidRDefault="00463667" w:rsidP="00560062">
            <w:pPr>
              <w:suppressAutoHyphens/>
              <w:spacing w:line="276" w:lineRule="auto"/>
              <w:jc w:val="both"/>
              <w:rPr>
                <w:rFonts w:ascii="Verdana" w:hAnsi="Verdana" w:cs="Verdana"/>
                <w:kern w:val="3"/>
                <w:sz w:val="18"/>
                <w:szCs w:val="18"/>
                <w:lang w:val="es-PA"/>
              </w:rPr>
            </w:pPr>
          </w:p>
        </w:tc>
      </w:tr>
    </w:tbl>
    <w:p w:rsidR="00463667" w:rsidRDefault="00463667" w:rsidP="00463667">
      <w:pPr>
        <w:suppressAutoHyphens/>
        <w:spacing w:before="240"/>
        <w:jc w:val="center"/>
        <w:rPr>
          <w:rFonts w:ascii="Verdana" w:hAnsi="Verdana" w:cs="Verdana"/>
          <w:b/>
          <w:bCs/>
          <w:kern w:val="3"/>
          <w:sz w:val="32"/>
          <w:szCs w:val="32"/>
          <w:lang w:val="es-ES"/>
        </w:rPr>
      </w:pPr>
      <w:r>
        <w:rPr>
          <w:rFonts w:ascii="Verdana" w:hAnsi="Verdana" w:cs="Verdana"/>
          <w:b/>
          <w:bCs/>
          <w:kern w:val="3"/>
          <w:sz w:val="32"/>
          <w:szCs w:val="32"/>
          <w:lang w:val="es-ES"/>
        </w:rPr>
        <w:t>IV.</w:t>
      </w:r>
      <w:r>
        <w:rPr>
          <w:rFonts w:ascii="Verdana" w:hAnsi="Verdana" w:cs="Verdana"/>
          <w:b/>
          <w:bCs/>
          <w:kern w:val="3"/>
          <w:sz w:val="32"/>
          <w:szCs w:val="32"/>
          <w:lang w:val="es-ES"/>
        </w:rPr>
        <w:tab/>
        <w:t>PNUMA</w:t>
      </w:r>
    </w:p>
    <w:p w:rsidR="00463667" w:rsidRDefault="00463667" w:rsidP="00463667">
      <w:pPr>
        <w:suppressAutoHyphens/>
        <w:spacing w:before="240"/>
        <w:jc w:val="center"/>
        <w:rPr>
          <w:rFonts w:ascii="Verdana" w:hAnsi="Verdana" w:cs="Verdana"/>
          <w:b/>
          <w:bCs/>
          <w:kern w:val="3"/>
          <w:sz w:val="32"/>
          <w:szCs w:val="32"/>
          <w:lang w:val="es-ES"/>
        </w:rPr>
      </w:pPr>
    </w:p>
    <w:tbl>
      <w:tblPr>
        <w:tblW w:w="0" w:type="auto"/>
        <w:tblInd w:w="-206" w:type="dxa"/>
        <w:tblLayout w:type="fixed"/>
        <w:tblCellMar>
          <w:left w:w="10" w:type="dxa"/>
          <w:right w:w="10" w:type="dxa"/>
        </w:tblCellMar>
        <w:tblLook w:val="04A0"/>
      </w:tblPr>
      <w:tblGrid>
        <w:gridCol w:w="5719"/>
        <w:gridCol w:w="4110"/>
      </w:tblGrid>
      <w:tr w:rsidR="00463667" w:rsidRPr="00AC6095" w:rsidTr="00560062">
        <w:tc>
          <w:tcPr>
            <w:tcW w:w="5719" w:type="dxa"/>
          </w:tcPr>
          <w:p w:rsidR="00463667" w:rsidRPr="00E96877" w:rsidRDefault="00463667" w:rsidP="003F75D5">
            <w:pPr>
              <w:pStyle w:val="Sinespaciado"/>
              <w:rPr>
                <w:rFonts w:ascii="Verdana" w:hAnsi="Verdana"/>
                <w:sz w:val="18"/>
                <w:szCs w:val="18"/>
                <w:lang w:val="es-ES"/>
              </w:rPr>
            </w:pPr>
            <w:r w:rsidRPr="00E96877">
              <w:rPr>
                <w:rFonts w:ascii="Verdana" w:hAnsi="Verdana"/>
                <w:b/>
                <w:bCs/>
                <w:sz w:val="18"/>
                <w:szCs w:val="18"/>
                <w:lang w:val="es-ES"/>
              </w:rPr>
              <w:t xml:space="preserve">Sr. Alexander Juras   </w:t>
            </w:r>
            <w:r w:rsidRPr="00E96877">
              <w:rPr>
                <w:rFonts w:ascii="Verdana" w:hAnsi="Verdana"/>
                <w:b/>
                <w:bCs/>
                <w:sz w:val="18"/>
                <w:szCs w:val="18"/>
                <w:lang w:val="es-ES"/>
              </w:rPr>
              <w:br/>
            </w:r>
            <w:r w:rsidRPr="00E96877">
              <w:rPr>
                <w:rFonts w:ascii="Verdana" w:hAnsi="Verdana"/>
                <w:sz w:val="18"/>
                <w:szCs w:val="18"/>
                <w:lang w:val="es-ES"/>
              </w:rPr>
              <w:t>Jefe</w:t>
            </w:r>
          </w:p>
          <w:p w:rsidR="00463667" w:rsidRPr="00E96877" w:rsidRDefault="00463667" w:rsidP="003F75D5">
            <w:pPr>
              <w:pStyle w:val="Sinespaciado"/>
              <w:rPr>
                <w:rFonts w:ascii="Verdana" w:hAnsi="Verdana"/>
                <w:sz w:val="18"/>
                <w:szCs w:val="18"/>
                <w:lang w:val="es-ES"/>
              </w:rPr>
            </w:pPr>
            <w:r w:rsidRPr="00E96877">
              <w:rPr>
                <w:rFonts w:ascii="Verdana" w:hAnsi="Verdana"/>
                <w:sz w:val="18"/>
                <w:szCs w:val="18"/>
                <w:lang w:val="es-ES"/>
              </w:rPr>
              <w:t>Unidad de Grupos y Partes Interesadas Principales</w:t>
            </w:r>
          </w:p>
          <w:p w:rsidR="00463667" w:rsidRPr="00E96877" w:rsidRDefault="00463667" w:rsidP="003F75D5">
            <w:pPr>
              <w:pStyle w:val="Sinespaciado"/>
              <w:rPr>
                <w:rFonts w:ascii="Verdana" w:hAnsi="Verdana"/>
                <w:sz w:val="18"/>
                <w:szCs w:val="18"/>
                <w:lang w:val="es-PA"/>
              </w:rPr>
            </w:pPr>
            <w:r w:rsidRPr="00E96877">
              <w:rPr>
                <w:rFonts w:ascii="Verdana" w:hAnsi="Verdana"/>
                <w:sz w:val="18"/>
                <w:szCs w:val="18"/>
                <w:lang w:val="es-PA"/>
              </w:rPr>
              <w:t>División de Cooperación Regional</w:t>
            </w:r>
          </w:p>
          <w:p w:rsidR="00463667" w:rsidRDefault="00463667" w:rsidP="00560062">
            <w:pPr>
              <w:suppressAutoHyphens/>
              <w:spacing w:line="276" w:lineRule="auto"/>
              <w:jc w:val="both"/>
              <w:rPr>
                <w:rFonts w:ascii="Verdana" w:hAnsi="Verdana" w:cs="Verdana"/>
                <w:b/>
                <w:bCs/>
                <w:kern w:val="3"/>
                <w:sz w:val="18"/>
                <w:szCs w:val="18"/>
                <w:lang w:val="es-PA"/>
              </w:rPr>
            </w:pPr>
            <w:r w:rsidRPr="00E96877">
              <w:rPr>
                <w:rFonts w:ascii="Verdana" w:hAnsi="Verdana" w:cs="Verdana"/>
                <w:kern w:val="3"/>
                <w:sz w:val="18"/>
                <w:szCs w:val="18"/>
                <w:lang w:val="es-PA"/>
              </w:rPr>
              <w:t>Keni</w:t>
            </w:r>
            <w:r w:rsidR="00934D10">
              <w:rPr>
                <w:rFonts w:ascii="Verdana" w:hAnsi="Verdana" w:cs="Verdana"/>
                <w:kern w:val="3"/>
                <w:sz w:val="18"/>
                <w:szCs w:val="18"/>
                <w:lang w:val="es-PA"/>
              </w:rPr>
              <w:t>a</w:t>
            </w:r>
          </w:p>
        </w:tc>
        <w:tc>
          <w:tcPr>
            <w:tcW w:w="4110" w:type="dxa"/>
          </w:tcPr>
          <w:p w:rsidR="00463667" w:rsidRPr="00463667" w:rsidRDefault="00463667" w:rsidP="00560062">
            <w:pPr>
              <w:suppressAutoHyphens/>
              <w:spacing w:line="276" w:lineRule="auto"/>
              <w:rPr>
                <w:rFonts w:ascii="Verdana" w:hAnsi="Verdana" w:cs="Verdana"/>
                <w:kern w:val="3"/>
                <w:sz w:val="18"/>
                <w:szCs w:val="18"/>
                <w:lang w:val="es-PA"/>
              </w:rPr>
            </w:pPr>
            <w:r>
              <w:rPr>
                <w:rFonts w:ascii="Verdana" w:hAnsi="Verdana" w:cs="Verdana"/>
                <w:kern w:val="3"/>
                <w:sz w:val="18"/>
                <w:szCs w:val="18"/>
                <w:lang w:val="es-PA"/>
              </w:rPr>
              <w:t>Tel: (254-20) 762-5400</w:t>
            </w:r>
            <w:r>
              <w:rPr>
                <w:rFonts w:ascii="Verdana" w:hAnsi="Verdana" w:cs="Verdana"/>
                <w:kern w:val="3"/>
                <w:sz w:val="18"/>
                <w:szCs w:val="18"/>
                <w:lang w:val="es-PA"/>
              </w:rPr>
              <w:br/>
              <w:t xml:space="preserve">C.E: </w:t>
            </w:r>
            <w:r w:rsidRPr="00463667">
              <w:rPr>
                <w:rFonts w:ascii="Verdana" w:hAnsi="Verdana" w:cs="Verdana"/>
                <w:kern w:val="3"/>
                <w:sz w:val="18"/>
                <w:szCs w:val="18"/>
                <w:u w:val="single"/>
                <w:lang w:val="es-PA"/>
              </w:rPr>
              <w:t>alexander.juras@unep.org</w:t>
            </w: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r>
              <w:rPr>
                <w:rFonts w:ascii="Verdana" w:hAnsi="Verdana" w:cs="Verdana"/>
                <w:kern w:val="3"/>
                <w:sz w:val="18"/>
                <w:szCs w:val="18"/>
                <w:lang w:val="es-PA"/>
              </w:rPr>
              <w:br/>
            </w:r>
          </w:p>
          <w:p w:rsidR="00463667" w:rsidRDefault="00463667" w:rsidP="00560062">
            <w:pPr>
              <w:suppressAutoHyphens/>
              <w:spacing w:line="276" w:lineRule="auto"/>
              <w:jc w:val="both"/>
              <w:rPr>
                <w:rFonts w:ascii="Verdana" w:hAnsi="Verdana" w:cs="Verdana"/>
                <w:kern w:val="3"/>
                <w:sz w:val="18"/>
                <w:szCs w:val="18"/>
                <w:lang w:val="es-PA"/>
              </w:rPr>
            </w:pPr>
          </w:p>
        </w:tc>
      </w:tr>
    </w:tbl>
    <w:p w:rsidR="00463667" w:rsidRDefault="00463667" w:rsidP="00934D10">
      <w:pPr>
        <w:suppressAutoHyphens/>
        <w:spacing w:after="0"/>
        <w:jc w:val="both"/>
        <w:rPr>
          <w:rFonts w:ascii="Verdana" w:hAnsi="Verdana" w:cs="Verdana"/>
          <w:b/>
          <w:bCs/>
          <w:kern w:val="3"/>
          <w:sz w:val="32"/>
          <w:szCs w:val="32"/>
          <w:lang w:val="es-PA"/>
        </w:rPr>
      </w:pPr>
    </w:p>
    <w:tbl>
      <w:tblPr>
        <w:tblW w:w="9829" w:type="dxa"/>
        <w:tblInd w:w="-206" w:type="dxa"/>
        <w:tblLayout w:type="fixed"/>
        <w:tblCellMar>
          <w:left w:w="10" w:type="dxa"/>
          <w:right w:w="10" w:type="dxa"/>
        </w:tblCellMar>
        <w:tblLook w:val="04A0"/>
      </w:tblPr>
      <w:tblGrid>
        <w:gridCol w:w="5719"/>
        <w:gridCol w:w="4110"/>
      </w:tblGrid>
      <w:tr w:rsidR="00463667" w:rsidRPr="00AC6095" w:rsidTr="00DE279A">
        <w:tc>
          <w:tcPr>
            <w:tcW w:w="5719" w:type="dxa"/>
          </w:tcPr>
          <w:p w:rsidR="00463667" w:rsidRPr="00E96877" w:rsidRDefault="00463667" w:rsidP="003F75D5">
            <w:pPr>
              <w:pStyle w:val="Sinespaciado"/>
              <w:rPr>
                <w:rFonts w:ascii="Verdana" w:hAnsi="Verdana"/>
                <w:sz w:val="18"/>
                <w:szCs w:val="18"/>
                <w:lang w:val="es-PA"/>
              </w:rPr>
            </w:pPr>
            <w:r w:rsidRPr="00E96877">
              <w:rPr>
                <w:rFonts w:ascii="Verdana" w:hAnsi="Verdana"/>
                <w:b/>
                <w:bCs/>
                <w:sz w:val="18"/>
                <w:szCs w:val="18"/>
                <w:lang w:val="es-PA"/>
              </w:rPr>
              <w:t xml:space="preserve">Sra. Andrea Brusco  </w:t>
            </w:r>
            <w:r w:rsidRPr="00E96877">
              <w:rPr>
                <w:rFonts w:ascii="Verdana" w:hAnsi="Verdana"/>
                <w:b/>
                <w:bCs/>
                <w:sz w:val="18"/>
                <w:szCs w:val="18"/>
                <w:lang w:val="es-PA"/>
              </w:rPr>
              <w:br/>
            </w:r>
            <w:r w:rsidRPr="00E96877">
              <w:rPr>
                <w:rFonts w:ascii="Verdana" w:hAnsi="Verdana"/>
                <w:sz w:val="18"/>
                <w:szCs w:val="18"/>
                <w:lang w:val="es-PA"/>
              </w:rPr>
              <w:t xml:space="preserve">Oficial </w:t>
            </w:r>
            <w:r w:rsidR="002860BA" w:rsidRPr="00E96877">
              <w:rPr>
                <w:rFonts w:ascii="Verdana" w:hAnsi="Verdana"/>
                <w:sz w:val="18"/>
                <w:szCs w:val="18"/>
                <w:lang w:val="es-PA"/>
              </w:rPr>
              <w:t>Legal</w:t>
            </w:r>
          </w:p>
          <w:p w:rsidR="00463667" w:rsidRPr="00E96877" w:rsidRDefault="00463667" w:rsidP="003F75D5">
            <w:pPr>
              <w:pStyle w:val="Sinespaciado"/>
              <w:rPr>
                <w:rFonts w:ascii="Verdana" w:hAnsi="Verdana"/>
                <w:sz w:val="18"/>
                <w:szCs w:val="18"/>
                <w:lang w:val="es-PA"/>
              </w:rPr>
            </w:pPr>
            <w:r w:rsidRPr="00E96877">
              <w:rPr>
                <w:rFonts w:ascii="Verdana" w:hAnsi="Verdana"/>
                <w:sz w:val="18"/>
                <w:szCs w:val="18"/>
                <w:lang w:val="es-PA"/>
              </w:rPr>
              <w:t xml:space="preserve">Oficina Regional para América Latina y el Caribe </w:t>
            </w:r>
          </w:p>
          <w:p w:rsidR="00463667" w:rsidRPr="00E96877" w:rsidRDefault="00463667" w:rsidP="003F75D5">
            <w:pPr>
              <w:pStyle w:val="Sinespaciado"/>
              <w:rPr>
                <w:rFonts w:ascii="Verdana" w:hAnsi="Verdana"/>
                <w:b/>
                <w:bCs/>
                <w:sz w:val="18"/>
                <w:szCs w:val="18"/>
                <w:lang w:val="es-PA"/>
              </w:rPr>
            </w:pPr>
            <w:r w:rsidRPr="00E96877">
              <w:rPr>
                <w:rFonts w:ascii="Verdana" w:hAnsi="Verdana"/>
                <w:sz w:val="18"/>
                <w:szCs w:val="18"/>
                <w:lang w:val="es-PA"/>
              </w:rPr>
              <w:t>Panamá</w:t>
            </w:r>
          </w:p>
          <w:p w:rsidR="00463667" w:rsidRDefault="00463667" w:rsidP="00560062">
            <w:pPr>
              <w:suppressAutoHyphens/>
              <w:spacing w:line="276" w:lineRule="auto"/>
              <w:jc w:val="both"/>
              <w:rPr>
                <w:rFonts w:ascii="Verdana" w:hAnsi="Verdana" w:cs="Verdana"/>
                <w:b/>
                <w:bCs/>
                <w:kern w:val="3"/>
                <w:sz w:val="18"/>
                <w:szCs w:val="18"/>
                <w:lang w:val="es-PA"/>
              </w:rPr>
            </w:pPr>
          </w:p>
          <w:p w:rsidR="00463667" w:rsidRDefault="00463667" w:rsidP="00560062">
            <w:pPr>
              <w:suppressAutoHyphens/>
              <w:spacing w:line="276" w:lineRule="auto"/>
              <w:jc w:val="both"/>
              <w:rPr>
                <w:rFonts w:ascii="Verdana" w:hAnsi="Verdana" w:cs="Verdana"/>
                <w:b/>
                <w:bCs/>
                <w:kern w:val="3"/>
                <w:sz w:val="18"/>
                <w:szCs w:val="18"/>
                <w:lang w:val="es-PA"/>
              </w:rPr>
            </w:pPr>
          </w:p>
        </w:tc>
        <w:tc>
          <w:tcPr>
            <w:tcW w:w="4110" w:type="dxa"/>
          </w:tcPr>
          <w:p w:rsidR="00463667" w:rsidRDefault="00463667" w:rsidP="00560062">
            <w:pPr>
              <w:suppressAutoHyphens/>
              <w:spacing w:line="276" w:lineRule="auto"/>
              <w:rPr>
                <w:rFonts w:ascii="Verdana" w:hAnsi="Verdana" w:cs="Verdana"/>
                <w:kern w:val="3"/>
                <w:sz w:val="18"/>
                <w:szCs w:val="18"/>
                <w:lang w:val="es-PA"/>
              </w:rPr>
            </w:pPr>
            <w:r>
              <w:rPr>
                <w:rFonts w:ascii="Verdana" w:hAnsi="Verdana" w:cs="Verdana"/>
                <w:kern w:val="3"/>
                <w:sz w:val="18"/>
                <w:szCs w:val="18"/>
                <w:lang w:val="es-PA"/>
              </w:rPr>
              <w:t>Tel: (507) 305-3138</w:t>
            </w:r>
            <w:r>
              <w:rPr>
                <w:rFonts w:ascii="Verdana" w:hAnsi="Verdana" w:cs="Verdana"/>
                <w:kern w:val="3"/>
                <w:sz w:val="18"/>
                <w:szCs w:val="18"/>
                <w:lang w:val="es-PA"/>
              </w:rPr>
              <w:br/>
              <w:t xml:space="preserve">C.E: </w:t>
            </w:r>
            <w:r w:rsidRPr="00463667">
              <w:rPr>
                <w:rFonts w:ascii="Verdana" w:hAnsi="Verdana" w:cs="Verdana"/>
                <w:kern w:val="3"/>
                <w:sz w:val="18"/>
                <w:szCs w:val="18"/>
                <w:u w:val="single"/>
                <w:lang w:val="es-PA"/>
              </w:rPr>
              <w:t>andrea.brusco@pnuma.org</w:t>
            </w: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r>
              <w:rPr>
                <w:rFonts w:ascii="Verdana" w:hAnsi="Verdana" w:cs="Verdana"/>
                <w:kern w:val="3"/>
                <w:sz w:val="18"/>
                <w:szCs w:val="18"/>
                <w:lang w:val="es-PA"/>
              </w:rPr>
              <w:br/>
            </w:r>
          </w:p>
          <w:p w:rsidR="00463667" w:rsidRDefault="00463667" w:rsidP="00560062">
            <w:pPr>
              <w:suppressAutoHyphens/>
              <w:spacing w:line="276" w:lineRule="auto"/>
              <w:jc w:val="both"/>
              <w:rPr>
                <w:rFonts w:ascii="Verdana" w:hAnsi="Verdana" w:cs="Verdana"/>
                <w:kern w:val="3"/>
                <w:sz w:val="18"/>
                <w:szCs w:val="18"/>
                <w:lang w:val="es-PA"/>
              </w:rPr>
            </w:pPr>
          </w:p>
        </w:tc>
      </w:tr>
      <w:tr w:rsidR="00463667" w:rsidRPr="00AC6095" w:rsidTr="00DE279A">
        <w:tc>
          <w:tcPr>
            <w:tcW w:w="5719" w:type="dxa"/>
          </w:tcPr>
          <w:p w:rsidR="00463667" w:rsidRPr="00E96877" w:rsidRDefault="00463667" w:rsidP="003F75D5">
            <w:pPr>
              <w:pStyle w:val="Sinespaciado"/>
              <w:rPr>
                <w:rFonts w:ascii="Verdana" w:hAnsi="Verdana"/>
                <w:sz w:val="18"/>
                <w:szCs w:val="18"/>
                <w:lang w:val="es-PA"/>
              </w:rPr>
            </w:pPr>
            <w:r w:rsidRPr="00E96877">
              <w:rPr>
                <w:rFonts w:ascii="Verdana" w:hAnsi="Verdana"/>
                <w:b/>
                <w:bCs/>
                <w:sz w:val="18"/>
                <w:szCs w:val="18"/>
                <w:lang w:val="es-PA"/>
              </w:rPr>
              <w:t xml:space="preserve">Dr. Mark Griffith   </w:t>
            </w:r>
            <w:r w:rsidRPr="00E96877">
              <w:rPr>
                <w:rFonts w:ascii="Verdana" w:hAnsi="Verdana"/>
                <w:b/>
                <w:bCs/>
                <w:sz w:val="18"/>
                <w:szCs w:val="18"/>
                <w:lang w:val="es-PA"/>
              </w:rPr>
              <w:br/>
            </w:r>
            <w:r w:rsidRPr="00E96877">
              <w:rPr>
                <w:rFonts w:ascii="Verdana" w:hAnsi="Verdana"/>
                <w:sz w:val="18"/>
                <w:szCs w:val="18"/>
                <w:lang w:val="es-PA"/>
              </w:rPr>
              <w:t>Oficial Sénior de Programas</w:t>
            </w:r>
          </w:p>
          <w:p w:rsidR="00463667" w:rsidRPr="00E96877" w:rsidRDefault="00463667" w:rsidP="003F75D5">
            <w:pPr>
              <w:pStyle w:val="Sinespaciado"/>
              <w:rPr>
                <w:rFonts w:ascii="Verdana" w:hAnsi="Verdana"/>
                <w:sz w:val="18"/>
                <w:szCs w:val="18"/>
                <w:lang w:val="es-PA"/>
              </w:rPr>
            </w:pPr>
            <w:r w:rsidRPr="00E96877">
              <w:rPr>
                <w:rFonts w:ascii="Verdana" w:hAnsi="Verdana"/>
                <w:sz w:val="18"/>
                <w:szCs w:val="18"/>
                <w:lang w:val="es-PA"/>
              </w:rPr>
              <w:t>Oficina Regional para América Latina y el Caribe Panamá</w:t>
            </w:r>
          </w:p>
          <w:p w:rsidR="00463667" w:rsidRDefault="00463667" w:rsidP="00560062">
            <w:pPr>
              <w:suppressAutoHyphens/>
              <w:spacing w:line="276" w:lineRule="auto"/>
              <w:jc w:val="both"/>
              <w:rPr>
                <w:rFonts w:ascii="Verdana" w:hAnsi="Verdana" w:cs="Verdana"/>
                <w:b/>
                <w:bCs/>
                <w:kern w:val="3"/>
                <w:sz w:val="18"/>
                <w:szCs w:val="18"/>
                <w:lang w:val="es-PA"/>
              </w:rPr>
            </w:pPr>
          </w:p>
          <w:p w:rsidR="00933B18" w:rsidRDefault="00933B18" w:rsidP="00560062">
            <w:pPr>
              <w:suppressAutoHyphens/>
              <w:spacing w:line="276" w:lineRule="auto"/>
              <w:jc w:val="both"/>
              <w:rPr>
                <w:rFonts w:ascii="Verdana" w:hAnsi="Verdana" w:cs="Verdana"/>
                <w:b/>
                <w:bCs/>
                <w:kern w:val="3"/>
                <w:sz w:val="18"/>
                <w:szCs w:val="18"/>
                <w:lang w:val="es-PA"/>
              </w:rPr>
            </w:pPr>
          </w:p>
          <w:p w:rsidR="004C62A3" w:rsidRDefault="004C62A3" w:rsidP="00560062">
            <w:pPr>
              <w:suppressAutoHyphens/>
              <w:spacing w:line="276" w:lineRule="auto"/>
              <w:jc w:val="both"/>
              <w:rPr>
                <w:rFonts w:ascii="Verdana" w:hAnsi="Verdana" w:cs="Verdana"/>
                <w:b/>
                <w:bCs/>
                <w:kern w:val="3"/>
                <w:sz w:val="18"/>
                <w:szCs w:val="18"/>
                <w:lang w:val="es-PA"/>
              </w:rPr>
            </w:pPr>
          </w:p>
          <w:p w:rsidR="004C62A3" w:rsidRDefault="004C62A3" w:rsidP="00560062">
            <w:pPr>
              <w:suppressAutoHyphens/>
              <w:spacing w:line="276" w:lineRule="auto"/>
              <w:jc w:val="both"/>
              <w:rPr>
                <w:rFonts w:ascii="Verdana" w:hAnsi="Verdana" w:cs="Verdana"/>
                <w:b/>
                <w:bCs/>
                <w:kern w:val="3"/>
                <w:sz w:val="18"/>
                <w:szCs w:val="18"/>
                <w:lang w:val="es-PA"/>
              </w:rPr>
            </w:pPr>
          </w:p>
          <w:p w:rsidR="004C62A3" w:rsidRDefault="004C62A3" w:rsidP="00560062">
            <w:pPr>
              <w:suppressAutoHyphens/>
              <w:spacing w:line="276" w:lineRule="auto"/>
              <w:jc w:val="both"/>
              <w:rPr>
                <w:rFonts w:ascii="Verdana" w:hAnsi="Verdana" w:cs="Verdana"/>
                <w:b/>
                <w:bCs/>
                <w:kern w:val="3"/>
                <w:sz w:val="18"/>
                <w:szCs w:val="18"/>
                <w:lang w:val="es-PA"/>
              </w:rPr>
            </w:pPr>
          </w:p>
          <w:p w:rsidR="004C62A3" w:rsidRDefault="004C62A3" w:rsidP="00560062">
            <w:pPr>
              <w:suppressAutoHyphens/>
              <w:spacing w:line="276" w:lineRule="auto"/>
              <w:jc w:val="both"/>
              <w:rPr>
                <w:rFonts w:ascii="Verdana" w:hAnsi="Verdana" w:cs="Verdana"/>
                <w:b/>
                <w:bCs/>
                <w:kern w:val="3"/>
                <w:sz w:val="18"/>
                <w:szCs w:val="18"/>
                <w:lang w:val="es-PA"/>
              </w:rPr>
            </w:pPr>
          </w:p>
          <w:p w:rsidR="00463667" w:rsidRDefault="00463667" w:rsidP="00560062">
            <w:pPr>
              <w:suppressAutoHyphens/>
              <w:spacing w:before="240" w:line="276" w:lineRule="auto"/>
              <w:jc w:val="right"/>
              <w:rPr>
                <w:rFonts w:ascii="Verdana" w:hAnsi="Verdana" w:cs="Verdana"/>
                <w:b/>
                <w:bCs/>
                <w:kern w:val="3"/>
                <w:sz w:val="32"/>
                <w:szCs w:val="32"/>
                <w:lang w:val="es-ES"/>
              </w:rPr>
            </w:pPr>
            <w:r>
              <w:rPr>
                <w:rFonts w:ascii="Verdana" w:hAnsi="Verdana" w:cs="Verdana"/>
                <w:b/>
                <w:bCs/>
                <w:kern w:val="3"/>
                <w:sz w:val="32"/>
                <w:szCs w:val="32"/>
                <w:lang w:val="es-ES"/>
              </w:rPr>
              <w:lastRenderedPageBreak/>
              <w:t>V.</w:t>
            </w:r>
            <w:r>
              <w:rPr>
                <w:rFonts w:ascii="Verdana" w:hAnsi="Verdana" w:cs="Verdana"/>
                <w:b/>
                <w:bCs/>
                <w:kern w:val="3"/>
                <w:sz w:val="32"/>
                <w:szCs w:val="32"/>
                <w:lang w:val="es-ES"/>
              </w:rPr>
              <w:tab/>
              <w:t>UNITAR</w:t>
            </w:r>
          </w:p>
          <w:p w:rsidR="00463667" w:rsidRDefault="00463667" w:rsidP="00560062">
            <w:pPr>
              <w:suppressAutoHyphens/>
              <w:spacing w:line="276" w:lineRule="auto"/>
              <w:jc w:val="both"/>
              <w:rPr>
                <w:rFonts w:ascii="Verdana" w:hAnsi="Verdana" w:cs="Verdana"/>
                <w:b/>
                <w:bCs/>
                <w:kern w:val="3"/>
                <w:sz w:val="18"/>
                <w:szCs w:val="18"/>
                <w:lang w:val="es-PA"/>
              </w:rPr>
            </w:pPr>
          </w:p>
          <w:p w:rsidR="00463667" w:rsidRDefault="00463667" w:rsidP="00560062">
            <w:pPr>
              <w:suppressAutoHyphens/>
              <w:spacing w:line="276" w:lineRule="auto"/>
              <w:jc w:val="both"/>
              <w:rPr>
                <w:rFonts w:ascii="Verdana" w:hAnsi="Verdana" w:cs="Verdana"/>
                <w:b/>
                <w:bCs/>
                <w:kern w:val="3"/>
                <w:sz w:val="18"/>
                <w:szCs w:val="18"/>
                <w:lang w:val="es-PA"/>
              </w:rPr>
            </w:pPr>
          </w:p>
        </w:tc>
        <w:tc>
          <w:tcPr>
            <w:tcW w:w="4110" w:type="dxa"/>
          </w:tcPr>
          <w:p w:rsidR="00463667" w:rsidRDefault="00463667" w:rsidP="00560062">
            <w:pPr>
              <w:suppressAutoHyphens/>
              <w:spacing w:line="276" w:lineRule="auto"/>
              <w:rPr>
                <w:rFonts w:ascii="Verdana" w:hAnsi="Verdana" w:cs="Verdana"/>
                <w:kern w:val="3"/>
                <w:sz w:val="18"/>
                <w:szCs w:val="18"/>
                <w:lang w:val="es-PA"/>
              </w:rPr>
            </w:pPr>
            <w:r>
              <w:rPr>
                <w:rFonts w:ascii="Verdana" w:hAnsi="Verdana" w:cs="Verdana"/>
                <w:kern w:val="3"/>
                <w:sz w:val="18"/>
                <w:szCs w:val="18"/>
                <w:lang w:val="es-PA"/>
              </w:rPr>
              <w:lastRenderedPageBreak/>
              <w:t xml:space="preserve">Tel: (507) 305-3125 </w:t>
            </w:r>
            <w:r>
              <w:rPr>
                <w:rFonts w:ascii="Verdana" w:hAnsi="Verdana" w:cs="Verdana"/>
                <w:kern w:val="3"/>
                <w:sz w:val="18"/>
                <w:szCs w:val="18"/>
                <w:lang w:val="es-PA"/>
              </w:rPr>
              <w:br/>
              <w:t xml:space="preserve">C.E: </w:t>
            </w:r>
            <w:r w:rsidRPr="00463667">
              <w:rPr>
                <w:rFonts w:ascii="Verdana" w:hAnsi="Verdana" w:cs="Verdana"/>
                <w:kern w:val="3"/>
                <w:sz w:val="18"/>
                <w:szCs w:val="18"/>
                <w:u w:val="single"/>
                <w:lang w:val="es-PA"/>
              </w:rPr>
              <w:t>mark.griffith@pnuma.org</w:t>
            </w: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r>
              <w:rPr>
                <w:rFonts w:ascii="Verdana" w:hAnsi="Verdana" w:cs="Verdana"/>
                <w:kern w:val="3"/>
                <w:sz w:val="18"/>
                <w:szCs w:val="18"/>
                <w:lang w:val="es-PA"/>
              </w:rPr>
              <w:br/>
            </w:r>
          </w:p>
          <w:p w:rsidR="00463667" w:rsidRDefault="00463667" w:rsidP="00560062">
            <w:pPr>
              <w:suppressAutoHyphens/>
              <w:spacing w:line="276" w:lineRule="auto"/>
              <w:jc w:val="both"/>
              <w:rPr>
                <w:rFonts w:ascii="Verdana" w:hAnsi="Verdana" w:cs="Verdana"/>
                <w:kern w:val="3"/>
                <w:sz w:val="18"/>
                <w:szCs w:val="18"/>
                <w:lang w:val="es-PA"/>
              </w:rPr>
            </w:pPr>
          </w:p>
        </w:tc>
      </w:tr>
      <w:tr w:rsidR="00463667" w:rsidRPr="00AC6095" w:rsidTr="00DE279A">
        <w:tc>
          <w:tcPr>
            <w:tcW w:w="5719" w:type="dxa"/>
          </w:tcPr>
          <w:p w:rsidR="00463667" w:rsidRPr="00E96877" w:rsidRDefault="00463667" w:rsidP="003F75D5">
            <w:pPr>
              <w:pStyle w:val="Sinespaciado"/>
              <w:rPr>
                <w:rFonts w:ascii="Verdana" w:hAnsi="Verdana"/>
                <w:sz w:val="18"/>
                <w:szCs w:val="18"/>
                <w:lang w:val="es-PA"/>
              </w:rPr>
            </w:pPr>
            <w:r w:rsidRPr="00E96877">
              <w:rPr>
                <w:rFonts w:ascii="Verdana" w:hAnsi="Verdana"/>
                <w:b/>
                <w:bCs/>
                <w:sz w:val="18"/>
                <w:szCs w:val="18"/>
                <w:lang w:val="es-PA"/>
              </w:rPr>
              <w:lastRenderedPageBreak/>
              <w:t xml:space="preserve">Sr. Achim Halpaap  </w:t>
            </w:r>
            <w:r w:rsidRPr="00E96877">
              <w:rPr>
                <w:rFonts w:ascii="Verdana" w:hAnsi="Verdana"/>
                <w:b/>
                <w:bCs/>
                <w:sz w:val="18"/>
                <w:szCs w:val="18"/>
                <w:lang w:val="es-PA"/>
              </w:rPr>
              <w:br/>
            </w:r>
            <w:r w:rsidRPr="00E96877">
              <w:rPr>
                <w:rFonts w:ascii="Verdana" w:hAnsi="Verdana"/>
                <w:sz w:val="18"/>
                <w:szCs w:val="18"/>
                <w:lang w:val="es-PA"/>
              </w:rPr>
              <w:t>Director Asociado, Departamento de Capacitación</w:t>
            </w:r>
          </w:p>
          <w:p w:rsidR="00463667" w:rsidRPr="00E96877" w:rsidRDefault="00463667" w:rsidP="003F75D5">
            <w:pPr>
              <w:pStyle w:val="Sinespaciado"/>
              <w:rPr>
                <w:rFonts w:ascii="Verdana" w:hAnsi="Verdana"/>
                <w:sz w:val="18"/>
                <w:szCs w:val="18"/>
                <w:lang w:val="es-PA"/>
              </w:rPr>
            </w:pPr>
            <w:r w:rsidRPr="00E96877">
              <w:rPr>
                <w:rFonts w:ascii="Verdana" w:hAnsi="Verdana"/>
                <w:sz w:val="18"/>
                <w:szCs w:val="18"/>
                <w:lang w:val="es-PA"/>
              </w:rPr>
              <w:t>Jefe, Unidad Ambiental</w:t>
            </w:r>
          </w:p>
          <w:p w:rsidR="00553800" w:rsidRPr="00934D10" w:rsidRDefault="00463667" w:rsidP="00934D10">
            <w:pPr>
              <w:pStyle w:val="Sinespaciado"/>
              <w:rPr>
                <w:rFonts w:ascii="Verdana" w:hAnsi="Verdana"/>
                <w:sz w:val="18"/>
                <w:szCs w:val="18"/>
                <w:lang w:val="es-PA"/>
              </w:rPr>
            </w:pPr>
            <w:r w:rsidRPr="00E96877">
              <w:rPr>
                <w:rFonts w:ascii="Verdana" w:hAnsi="Verdana"/>
                <w:sz w:val="18"/>
                <w:szCs w:val="18"/>
                <w:lang w:val="es-PA"/>
              </w:rPr>
              <w:t>Suiz</w:t>
            </w:r>
            <w:r w:rsidR="00934D10">
              <w:rPr>
                <w:rFonts w:ascii="Verdana" w:hAnsi="Verdana"/>
                <w:sz w:val="18"/>
                <w:szCs w:val="18"/>
                <w:lang w:val="es-PA"/>
              </w:rPr>
              <w:t>a</w:t>
            </w:r>
          </w:p>
        </w:tc>
        <w:tc>
          <w:tcPr>
            <w:tcW w:w="4110" w:type="dxa"/>
          </w:tcPr>
          <w:p w:rsidR="00463667" w:rsidRPr="00463667" w:rsidRDefault="00463667" w:rsidP="00560062">
            <w:pPr>
              <w:suppressAutoHyphens/>
              <w:spacing w:line="276" w:lineRule="auto"/>
              <w:rPr>
                <w:rFonts w:ascii="Verdana" w:hAnsi="Verdana" w:cs="Verdana"/>
                <w:kern w:val="3"/>
                <w:sz w:val="18"/>
                <w:szCs w:val="18"/>
                <w:lang w:val="es-PA"/>
              </w:rPr>
            </w:pPr>
            <w:r>
              <w:rPr>
                <w:rFonts w:ascii="Verdana" w:hAnsi="Verdana" w:cs="Verdana"/>
                <w:kern w:val="3"/>
                <w:sz w:val="18"/>
                <w:szCs w:val="18"/>
                <w:lang w:val="es-PA"/>
              </w:rPr>
              <w:t>Tel: (41-22) 917-8525</w:t>
            </w:r>
            <w:r>
              <w:rPr>
                <w:rFonts w:ascii="Verdana" w:hAnsi="Verdana" w:cs="Verdana"/>
                <w:kern w:val="3"/>
                <w:sz w:val="18"/>
                <w:szCs w:val="18"/>
                <w:lang w:val="es-PA"/>
              </w:rPr>
              <w:br/>
              <w:t xml:space="preserve">C.E: </w:t>
            </w:r>
            <w:r w:rsidRPr="00463667">
              <w:rPr>
                <w:rFonts w:ascii="Verdana" w:hAnsi="Verdana" w:cs="Verdana"/>
                <w:kern w:val="3"/>
                <w:sz w:val="18"/>
                <w:szCs w:val="18"/>
                <w:u w:val="single"/>
                <w:lang w:val="es-PA"/>
              </w:rPr>
              <w:t>achim.halpaap@unitar.org</w:t>
            </w:r>
          </w:p>
          <w:p w:rsidR="00463667" w:rsidRDefault="00463667" w:rsidP="00560062">
            <w:pPr>
              <w:suppressAutoHyphens/>
              <w:spacing w:line="276" w:lineRule="auto"/>
              <w:jc w:val="center"/>
              <w:rPr>
                <w:rFonts w:ascii="Verdana" w:hAnsi="Verdana" w:cs="Verdana"/>
                <w:kern w:val="3"/>
                <w:sz w:val="18"/>
                <w:szCs w:val="18"/>
                <w:lang w:val="es-PA"/>
              </w:rPr>
            </w:pPr>
          </w:p>
          <w:p w:rsidR="00463667" w:rsidRDefault="00463667" w:rsidP="00560062">
            <w:pPr>
              <w:suppressAutoHyphens/>
              <w:spacing w:line="276" w:lineRule="auto"/>
              <w:jc w:val="center"/>
              <w:rPr>
                <w:rFonts w:ascii="Verdana" w:hAnsi="Verdana" w:cs="Verdana"/>
                <w:kern w:val="3"/>
                <w:sz w:val="18"/>
                <w:szCs w:val="18"/>
                <w:lang w:val="es-PA"/>
              </w:rPr>
            </w:pPr>
          </w:p>
          <w:p w:rsidR="00463667" w:rsidRDefault="00463667" w:rsidP="00505733">
            <w:pPr>
              <w:suppressAutoHyphens/>
              <w:spacing w:line="276" w:lineRule="auto"/>
              <w:jc w:val="center"/>
              <w:rPr>
                <w:rFonts w:ascii="Verdana" w:hAnsi="Verdana" w:cs="Verdana"/>
                <w:kern w:val="3"/>
                <w:sz w:val="18"/>
                <w:szCs w:val="18"/>
                <w:lang w:val="es-PA"/>
              </w:rPr>
            </w:pPr>
            <w:r>
              <w:rPr>
                <w:rFonts w:ascii="Verdana" w:hAnsi="Verdana" w:cs="Verdana"/>
                <w:kern w:val="3"/>
                <w:sz w:val="18"/>
                <w:szCs w:val="18"/>
                <w:lang w:val="es-PA"/>
              </w:rPr>
              <w:br/>
            </w:r>
          </w:p>
        </w:tc>
      </w:tr>
      <w:tr w:rsidR="00463667" w:rsidRPr="00AC6095" w:rsidTr="00DE279A">
        <w:tc>
          <w:tcPr>
            <w:tcW w:w="5719" w:type="dxa"/>
          </w:tcPr>
          <w:p w:rsidR="00463667" w:rsidRDefault="00463667" w:rsidP="00560062">
            <w:pPr>
              <w:suppressAutoHyphens/>
              <w:spacing w:line="276" w:lineRule="auto"/>
              <w:jc w:val="both"/>
              <w:rPr>
                <w:rFonts w:ascii="Verdana" w:hAnsi="Verdana" w:cs="Verdana"/>
                <w:b/>
                <w:bCs/>
                <w:kern w:val="3"/>
                <w:sz w:val="18"/>
                <w:szCs w:val="18"/>
                <w:lang w:val="es-PA"/>
              </w:rPr>
            </w:pPr>
          </w:p>
        </w:tc>
        <w:tc>
          <w:tcPr>
            <w:tcW w:w="4110" w:type="dxa"/>
          </w:tcPr>
          <w:p w:rsidR="00463667" w:rsidRDefault="00463667" w:rsidP="00560062">
            <w:pPr>
              <w:suppressAutoHyphens/>
              <w:spacing w:line="276" w:lineRule="auto"/>
              <w:jc w:val="both"/>
              <w:rPr>
                <w:rFonts w:ascii="Verdana" w:hAnsi="Verdana" w:cs="Verdana"/>
                <w:kern w:val="3"/>
                <w:sz w:val="18"/>
                <w:szCs w:val="18"/>
                <w:lang w:val="es-PA"/>
              </w:rPr>
            </w:pPr>
          </w:p>
        </w:tc>
      </w:tr>
    </w:tbl>
    <w:p w:rsidR="00463667" w:rsidRDefault="00463667" w:rsidP="00463667">
      <w:pPr>
        <w:suppressAutoHyphens/>
        <w:spacing w:before="240"/>
        <w:jc w:val="center"/>
        <w:rPr>
          <w:rFonts w:ascii="Verdana" w:hAnsi="Verdana" w:cs="Verdana"/>
          <w:b/>
          <w:bCs/>
          <w:kern w:val="3"/>
          <w:sz w:val="32"/>
          <w:szCs w:val="32"/>
          <w:lang w:val="es-ES"/>
        </w:rPr>
      </w:pPr>
      <w:r>
        <w:rPr>
          <w:rFonts w:ascii="Verdana" w:hAnsi="Verdana" w:cs="Verdana"/>
          <w:b/>
          <w:bCs/>
          <w:kern w:val="3"/>
          <w:sz w:val="32"/>
          <w:szCs w:val="32"/>
          <w:lang w:val="es-ES"/>
        </w:rPr>
        <w:t>VI.</w:t>
      </w:r>
      <w:r>
        <w:rPr>
          <w:rFonts w:ascii="Verdana" w:hAnsi="Verdana" w:cs="Verdana"/>
          <w:b/>
          <w:bCs/>
          <w:kern w:val="3"/>
          <w:sz w:val="32"/>
          <w:szCs w:val="32"/>
          <w:lang w:val="es-ES"/>
        </w:rPr>
        <w:tab/>
        <w:t>UNECE</w:t>
      </w:r>
    </w:p>
    <w:p w:rsidR="00463667" w:rsidRDefault="00463667" w:rsidP="00463667">
      <w:pPr>
        <w:suppressAutoHyphens/>
        <w:spacing w:before="240"/>
        <w:jc w:val="center"/>
        <w:rPr>
          <w:rFonts w:ascii="Verdana" w:hAnsi="Verdana" w:cs="Verdana"/>
          <w:b/>
          <w:bCs/>
          <w:kern w:val="3"/>
          <w:sz w:val="32"/>
          <w:szCs w:val="32"/>
          <w:lang w:val="es-PA"/>
        </w:rPr>
      </w:pPr>
    </w:p>
    <w:tbl>
      <w:tblPr>
        <w:tblW w:w="0" w:type="auto"/>
        <w:tblInd w:w="-206" w:type="dxa"/>
        <w:tblLayout w:type="fixed"/>
        <w:tblCellMar>
          <w:left w:w="10" w:type="dxa"/>
          <w:right w:w="10" w:type="dxa"/>
        </w:tblCellMar>
        <w:tblLook w:val="04A0"/>
      </w:tblPr>
      <w:tblGrid>
        <w:gridCol w:w="4950"/>
        <w:gridCol w:w="3557"/>
      </w:tblGrid>
      <w:tr w:rsidR="00463667" w:rsidRPr="00AC6095" w:rsidTr="00560062">
        <w:trPr>
          <w:trHeight w:val="1866"/>
        </w:trPr>
        <w:tc>
          <w:tcPr>
            <w:tcW w:w="4950" w:type="dxa"/>
            <w:hideMark/>
          </w:tcPr>
          <w:p w:rsidR="00463667" w:rsidRPr="00E96877" w:rsidRDefault="00463667" w:rsidP="003F75D5">
            <w:pPr>
              <w:pStyle w:val="Sinespaciado"/>
              <w:rPr>
                <w:rFonts w:ascii="Verdana" w:hAnsi="Verdana"/>
                <w:sz w:val="18"/>
                <w:szCs w:val="18"/>
                <w:lang w:val="es-PA"/>
              </w:rPr>
            </w:pPr>
            <w:r w:rsidRPr="00E96877">
              <w:rPr>
                <w:rFonts w:ascii="Verdana" w:hAnsi="Verdana"/>
                <w:b/>
                <w:bCs/>
                <w:sz w:val="18"/>
                <w:szCs w:val="18"/>
                <w:lang w:val="es-PA"/>
              </w:rPr>
              <w:t xml:space="preserve">Sr. Theodore Koukis  </w:t>
            </w:r>
            <w:r w:rsidRPr="00E96877">
              <w:rPr>
                <w:rFonts w:ascii="Verdana" w:hAnsi="Verdana"/>
                <w:b/>
                <w:bCs/>
                <w:sz w:val="18"/>
                <w:szCs w:val="18"/>
                <w:lang w:val="es-PA"/>
              </w:rPr>
              <w:br/>
            </w:r>
            <w:r w:rsidRPr="00E96877">
              <w:rPr>
                <w:rFonts w:ascii="Verdana" w:hAnsi="Verdana"/>
                <w:sz w:val="18"/>
                <w:szCs w:val="18"/>
                <w:lang w:val="es-PA"/>
              </w:rPr>
              <w:t>Oficial Asociado para Asuntos Ambientales</w:t>
            </w:r>
          </w:p>
          <w:p w:rsidR="00463667" w:rsidRPr="00E96877" w:rsidRDefault="00463667" w:rsidP="003F75D5">
            <w:pPr>
              <w:pStyle w:val="Sinespaciado"/>
              <w:rPr>
                <w:rFonts w:ascii="Verdana" w:hAnsi="Verdana"/>
                <w:sz w:val="18"/>
                <w:szCs w:val="18"/>
                <w:lang w:val="es-PA"/>
              </w:rPr>
            </w:pPr>
            <w:r w:rsidRPr="00E96877">
              <w:rPr>
                <w:rFonts w:ascii="Verdana" w:hAnsi="Verdana"/>
                <w:sz w:val="18"/>
                <w:szCs w:val="18"/>
                <w:lang w:val="es-PA"/>
              </w:rPr>
              <w:t xml:space="preserve">Secretaría de la Convención de Aarhus </w:t>
            </w:r>
          </w:p>
          <w:p w:rsidR="00463667" w:rsidRPr="00E96877" w:rsidRDefault="00463667" w:rsidP="003F75D5">
            <w:pPr>
              <w:pStyle w:val="Sinespaciado"/>
              <w:rPr>
                <w:rFonts w:ascii="Verdana" w:hAnsi="Verdana"/>
                <w:sz w:val="18"/>
                <w:szCs w:val="18"/>
                <w:lang w:val="es-PA"/>
              </w:rPr>
            </w:pPr>
            <w:r w:rsidRPr="00E96877">
              <w:rPr>
                <w:rFonts w:ascii="Verdana" w:hAnsi="Verdana"/>
                <w:sz w:val="18"/>
                <w:szCs w:val="18"/>
                <w:lang w:val="es-PA"/>
              </w:rPr>
              <w:t>División del Medio Ambiente</w:t>
            </w:r>
          </w:p>
          <w:p w:rsidR="00463667" w:rsidRPr="00E96877" w:rsidRDefault="00463667" w:rsidP="003F75D5">
            <w:pPr>
              <w:pStyle w:val="Sinespaciado"/>
              <w:rPr>
                <w:rFonts w:ascii="Verdana" w:hAnsi="Verdana"/>
                <w:sz w:val="18"/>
                <w:szCs w:val="18"/>
                <w:lang w:val="es-PA"/>
              </w:rPr>
            </w:pPr>
            <w:r w:rsidRPr="00E96877">
              <w:rPr>
                <w:rFonts w:ascii="Verdana" w:hAnsi="Verdana"/>
                <w:sz w:val="18"/>
                <w:szCs w:val="18"/>
                <w:lang w:val="es-PA"/>
              </w:rPr>
              <w:t>Comisión Económica para Europa de la ONU</w:t>
            </w:r>
          </w:p>
          <w:p w:rsidR="00463667" w:rsidRDefault="00463667" w:rsidP="003F75D5">
            <w:pPr>
              <w:pStyle w:val="Sinespaciado"/>
              <w:rPr>
                <w:lang w:val="es-PA"/>
              </w:rPr>
            </w:pPr>
            <w:r w:rsidRPr="00E96877">
              <w:rPr>
                <w:rFonts w:ascii="Verdana" w:hAnsi="Verdana"/>
                <w:sz w:val="18"/>
                <w:szCs w:val="18"/>
                <w:lang w:val="es-PA"/>
              </w:rPr>
              <w:t>Suiza</w:t>
            </w:r>
          </w:p>
        </w:tc>
        <w:tc>
          <w:tcPr>
            <w:tcW w:w="3557" w:type="dxa"/>
          </w:tcPr>
          <w:p w:rsidR="00463667" w:rsidRDefault="00463667" w:rsidP="00560062">
            <w:pPr>
              <w:suppressAutoHyphens/>
              <w:spacing w:line="276" w:lineRule="auto"/>
              <w:rPr>
                <w:rFonts w:ascii="Verdana" w:hAnsi="Verdana" w:cs="Verdana"/>
                <w:kern w:val="3"/>
                <w:sz w:val="18"/>
                <w:szCs w:val="18"/>
                <w:lang w:val="es-PA"/>
              </w:rPr>
            </w:pPr>
            <w:r>
              <w:rPr>
                <w:rFonts w:ascii="Verdana" w:hAnsi="Verdana" w:cs="Verdana"/>
                <w:kern w:val="3"/>
                <w:sz w:val="18"/>
                <w:szCs w:val="18"/>
                <w:lang w:val="es-PA"/>
              </w:rPr>
              <w:t>Tel: (41-22) 917-3317</w:t>
            </w:r>
            <w:r>
              <w:rPr>
                <w:rFonts w:ascii="Verdana" w:hAnsi="Verdana" w:cs="Verdana"/>
                <w:kern w:val="3"/>
                <w:sz w:val="18"/>
                <w:szCs w:val="18"/>
                <w:lang w:val="es-PA"/>
              </w:rPr>
              <w:br/>
              <w:t xml:space="preserve">C.E: </w:t>
            </w:r>
            <w:r w:rsidRPr="00463667">
              <w:rPr>
                <w:rFonts w:ascii="Verdana" w:hAnsi="Verdana" w:cs="Verdana"/>
                <w:kern w:val="3"/>
                <w:sz w:val="18"/>
                <w:szCs w:val="18"/>
                <w:u w:val="single"/>
                <w:lang w:val="es-PA"/>
              </w:rPr>
              <w:t>theodore.koukis@unece.org</w:t>
            </w: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p>
          <w:p w:rsidR="00463667" w:rsidRDefault="00463667" w:rsidP="00560062">
            <w:pPr>
              <w:suppressAutoHyphens/>
              <w:spacing w:line="276" w:lineRule="auto"/>
              <w:jc w:val="both"/>
              <w:rPr>
                <w:rFonts w:ascii="Verdana" w:hAnsi="Verdana" w:cs="Verdana"/>
                <w:kern w:val="3"/>
                <w:sz w:val="18"/>
                <w:szCs w:val="18"/>
                <w:lang w:val="es-PA"/>
              </w:rPr>
            </w:pPr>
          </w:p>
        </w:tc>
      </w:tr>
    </w:tbl>
    <w:p w:rsidR="00463667" w:rsidRDefault="00463667" w:rsidP="00463667">
      <w:pPr>
        <w:suppressAutoHyphens/>
        <w:spacing w:before="240"/>
        <w:jc w:val="both"/>
        <w:rPr>
          <w:rFonts w:ascii="Verdana" w:hAnsi="Verdana" w:cs="Verdana"/>
          <w:b/>
          <w:bCs/>
          <w:kern w:val="3"/>
          <w:sz w:val="32"/>
          <w:szCs w:val="32"/>
          <w:lang w:val="es-PA"/>
        </w:rPr>
      </w:pPr>
    </w:p>
    <w:p w:rsidR="00463667" w:rsidRDefault="00463667" w:rsidP="00463667">
      <w:pPr>
        <w:suppressAutoHyphens/>
        <w:spacing w:before="240"/>
        <w:jc w:val="center"/>
        <w:rPr>
          <w:rFonts w:ascii="Verdana" w:hAnsi="Verdana" w:cs="Verdana"/>
          <w:b/>
          <w:bCs/>
          <w:kern w:val="3"/>
          <w:sz w:val="32"/>
          <w:szCs w:val="32"/>
          <w:lang w:val="es-PA"/>
        </w:rPr>
      </w:pPr>
      <w:r>
        <w:rPr>
          <w:rFonts w:ascii="Verdana" w:hAnsi="Verdana" w:cs="Verdana"/>
          <w:b/>
          <w:bCs/>
          <w:kern w:val="3"/>
          <w:sz w:val="32"/>
          <w:szCs w:val="32"/>
          <w:lang w:val="es-PA"/>
        </w:rPr>
        <w:t>VII.</w:t>
      </w:r>
      <w:r>
        <w:rPr>
          <w:rFonts w:ascii="Verdana" w:hAnsi="Verdana" w:cs="Verdana"/>
          <w:b/>
          <w:bCs/>
          <w:kern w:val="3"/>
          <w:sz w:val="32"/>
          <w:szCs w:val="32"/>
          <w:lang w:val="es-PA"/>
        </w:rPr>
        <w:tab/>
        <w:t>UNIVERSIDAD DEL CENTRO DE EUROPA</w:t>
      </w:r>
    </w:p>
    <w:p w:rsidR="00463667" w:rsidRDefault="00463667" w:rsidP="00463667">
      <w:pPr>
        <w:suppressAutoHyphens/>
        <w:spacing w:before="240"/>
        <w:jc w:val="both"/>
        <w:rPr>
          <w:rFonts w:ascii="Verdana" w:hAnsi="Verdana" w:cs="Verdana"/>
          <w:b/>
          <w:bCs/>
          <w:kern w:val="3"/>
          <w:sz w:val="32"/>
          <w:szCs w:val="32"/>
          <w:lang w:val="es-PA"/>
        </w:rPr>
      </w:pPr>
    </w:p>
    <w:tbl>
      <w:tblPr>
        <w:tblW w:w="0" w:type="auto"/>
        <w:tblInd w:w="-206" w:type="dxa"/>
        <w:tblLayout w:type="fixed"/>
        <w:tblCellMar>
          <w:left w:w="10" w:type="dxa"/>
          <w:right w:w="10" w:type="dxa"/>
        </w:tblCellMar>
        <w:tblLook w:val="04A0"/>
      </w:tblPr>
      <w:tblGrid>
        <w:gridCol w:w="5719"/>
        <w:gridCol w:w="4110"/>
      </w:tblGrid>
      <w:tr w:rsidR="00463667" w:rsidRPr="00AC6095" w:rsidTr="00560062">
        <w:tc>
          <w:tcPr>
            <w:tcW w:w="5719" w:type="dxa"/>
            <w:hideMark/>
          </w:tcPr>
          <w:p w:rsidR="00463667" w:rsidRPr="00E96877" w:rsidRDefault="00463667" w:rsidP="00E96877">
            <w:pPr>
              <w:suppressAutoHyphens/>
              <w:spacing w:after="0" w:line="240" w:lineRule="auto"/>
              <w:jc w:val="both"/>
              <w:rPr>
                <w:rFonts w:ascii="Verdana" w:hAnsi="Verdana" w:cs="Verdana"/>
                <w:b/>
                <w:bCs/>
                <w:kern w:val="3"/>
                <w:sz w:val="18"/>
                <w:szCs w:val="18"/>
                <w:lang w:val="es-PA"/>
              </w:rPr>
            </w:pPr>
            <w:r w:rsidRPr="00E96877">
              <w:rPr>
                <w:rFonts w:ascii="Verdana" w:hAnsi="Verdana" w:cs="Verdana"/>
                <w:b/>
                <w:bCs/>
                <w:kern w:val="3"/>
                <w:sz w:val="18"/>
                <w:szCs w:val="18"/>
                <w:lang w:val="es-PA"/>
              </w:rPr>
              <w:t xml:space="preserve">Sr. Stephen Stec   </w:t>
            </w:r>
          </w:p>
          <w:p w:rsidR="00463667" w:rsidRPr="00E96877" w:rsidRDefault="00463667" w:rsidP="00E96877">
            <w:pPr>
              <w:pStyle w:val="Sinespaciado"/>
              <w:rPr>
                <w:rFonts w:ascii="Verdana" w:hAnsi="Verdana"/>
                <w:sz w:val="18"/>
                <w:szCs w:val="18"/>
                <w:lang w:val="es-PA"/>
              </w:rPr>
            </w:pPr>
            <w:r w:rsidRPr="00E96877">
              <w:rPr>
                <w:rFonts w:ascii="Verdana" w:hAnsi="Verdana"/>
                <w:sz w:val="18"/>
                <w:szCs w:val="18"/>
                <w:lang w:val="es-PA"/>
              </w:rPr>
              <w:t xml:space="preserve">Profesor Adjunto </w:t>
            </w:r>
            <w:r w:rsidRPr="00E96877">
              <w:rPr>
                <w:rFonts w:ascii="Verdana" w:hAnsi="Verdana"/>
                <w:b/>
                <w:bCs/>
                <w:sz w:val="18"/>
                <w:szCs w:val="18"/>
                <w:lang w:val="es-PA"/>
              </w:rPr>
              <w:br/>
            </w:r>
            <w:r w:rsidRPr="00E96877">
              <w:rPr>
                <w:rFonts w:ascii="Verdana" w:hAnsi="Verdana"/>
                <w:sz w:val="18"/>
                <w:szCs w:val="18"/>
                <w:lang w:val="es-PA"/>
              </w:rPr>
              <w:t>Universidad del Centro de Europa</w:t>
            </w:r>
          </w:p>
          <w:p w:rsidR="00463667" w:rsidRPr="00E96877" w:rsidRDefault="00463667" w:rsidP="00E96877">
            <w:pPr>
              <w:pStyle w:val="Sinespaciado"/>
              <w:rPr>
                <w:rFonts w:ascii="Verdana" w:hAnsi="Verdana"/>
                <w:sz w:val="18"/>
                <w:szCs w:val="18"/>
                <w:lang w:val="es-PA"/>
              </w:rPr>
            </w:pPr>
            <w:r w:rsidRPr="00E96877">
              <w:rPr>
                <w:rFonts w:ascii="Verdana" w:hAnsi="Verdana"/>
                <w:sz w:val="18"/>
                <w:szCs w:val="18"/>
                <w:lang w:val="es-PA"/>
              </w:rPr>
              <w:t>Hungría</w:t>
            </w:r>
          </w:p>
        </w:tc>
        <w:tc>
          <w:tcPr>
            <w:tcW w:w="4110" w:type="dxa"/>
          </w:tcPr>
          <w:p w:rsidR="00463667" w:rsidRPr="00E96877" w:rsidRDefault="00463667" w:rsidP="00E96877">
            <w:pPr>
              <w:suppressAutoHyphens/>
              <w:spacing w:after="0" w:line="240" w:lineRule="auto"/>
              <w:rPr>
                <w:rFonts w:ascii="Verdana" w:hAnsi="Verdana" w:cs="Verdana"/>
                <w:kern w:val="3"/>
                <w:sz w:val="18"/>
                <w:szCs w:val="18"/>
                <w:lang w:val="es-PA"/>
              </w:rPr>
            </w:pPr>
            <w:r w:rsidRPr="00E96877">
              <w:rPr>
                <w:rFonts w:ascii="Verdana" w:hAnsi="Verdana" w:cs="Verdana"/>
                <w:kern w:val="3"/>
                <w:sz w:val="18"/>
                <w:szCs w:val="18"/>
                <w:lang w:val="es-PA"/>
              </w:rPr>
              <w:t>Tel: (36-20) 960-6049</w:t>
            </w:r>
            <w:r w:rsidRPr="00E96877">
              <w:rPr>
                <w:rFonts w:ascii="Verdana" w:hAnsi="Verdana" w:cs="Verdana"/>
                <w:kern w:val="3"/>
                <w:sz w:val="18"/>
                <w:szCs w:val="18"/>
                <w:lang w:val="es-PA"/>
              </w:rPr>
              <w:br/>
              <w:t xml:space="preserve">C.E: </w:t>
            </w:r>
            <w:r w:rsidRPr="00E96877">
              <w:rPr>
                <w:rFonts w:ascii="Verdana" w:hAnsi="Verdana" w:cs="Verdana"/>
                <w:kern w:val="3"/>
                <w:sz w:val="18"/>
                <w:szCs w:val="18"/>
                <w:u w:val="single"/>
                <w:lang w:val="es-PA"/>
              </w:rPr>
              <w:t>stephenstec@gmail.com</w:t>
            </w:r>
          </w:p>
          <w:p w:rsidR="00463667" w:rsidRPr="00E96877" w:rsidRDefault="00463667" w:rsidP="00E96877">
            <w:pPr>
              <w:suppressAutoHyphens/>
              <w:spacing w:after="0" w:line="240" w:lineRule="auto"/>
              <w:jc w:val="both"/>
              <w:rPr>
                <w:rFonts w:ascii="Verdana" w:hAnsi="Verdana" w:cs="Verdana"/>
                <w:kern w:val="3"/>
                <w:sz w:val="18"/>
                <w:szCs w:val="18"/>
                <w:lang w:val="es-PA"/>
              </w:rPr>
            </w:pPr>
          </w:p>
          <w:p w:rsidR="00463667" w:rsidRPr="00E96877" w:rsidRDefault="00463667" w:rsidP="00E96877">
            <w:pPr>
              <w:suppressAutoHyphens/>
              <w:spacing w:after="0" w:line="240" w:lineRule="auto"/>
              <w:jc w:val="both"/>
              <w:rPr>
                <w:rFonts w:ascii="Verdana" w:hAnsi="Verdana" w:cs="Verdana"/>
                <w:kern w:val="3"/>
                <w:sz w:val="18"/>
                <w:szCs w:val="18"/>
                <w:lang w:val="es-PA"/>
              </w:rPr>
            </w:pPr>
          </w:p>
          <w:p w:rsidR="00463667" w:rsidRPr="00E96877" w:rsidRDefault="00463667" w:rsidP="00E96877">
            <w:pPr>
              <w:suppressAutoHyphens/>
              <w:spacing w:after="0" w:line="240" w:lineRule="auto"/>
              <w:jc w:val="both"/>
              <w:rPr>
                <w:rFonts w:ascii="Verdana" w:hAnsi="Verdana" w:cs="Verdana"/>
                <w:kern w:val="3"/>
                <w:sz w:val="18"/>
                <w:szCs w:val="18"/>
                <w:lang w:val="es-PA"/>
              </w:rPr>
            </w:pPr>
            <w:r w:rsidRPr="00E96877">
              <w:rPr>
                <w:rFonts w:ascii="Verdana" w:hAnsi="Verdana" w:cs="Verdana"/>
                <w:kern w:val="3"/>
                <w:sz w:val="18"/>
                <w:szCs w:val="18"/>
                <w:lang w:val="es-PA"/>
              </w:rPr>
              <w:br/>
            </w:r>
          </w:p>
          <w:p w:rsidR="00463667" w:rsidRPr="00E96877" w:rsidRDefault="00463667" w:rsidP="00E96877">
            <w:pPr>
              <w:suppressAutoHyphens/>
              <w:spacing w:after="0" w:line="240" w:lineRule="auto"/>
              <w:jc w:val="both"/>
              <w:rPr>
                <w:rFonts w:ascii="Verdana" w:hAnsi="Verdana" w:cs="Verdana"/>
                <w:kern w:val="3"/>
                <w:sz w:val="18"/>
                <w:szCs w:val="18"/>
                <w:lang w:val="es-PA"/>
              </w:rPr>
            </w:pPr>
          </w:p>
        </w:tc>
      </w:tr>
    </w:tbl>
    <w:p w:rsidR="005B17BD" w:rsidRPr="00463667" w:rsidRDefault="005B17BD" w:rsidP="00E96877">
      <w:pPr>
        <w:spacing w:after="0"/>
        <w:rPr>
          <w:lang w:val="es-PA"/>
        </w:rPr>
      </w:pPr>
    </w:p>
    <w:sectPr w:rsidR="005B17BD" w:rsidRPr="00463667" w:rsidSect="00993A3F">
      <w:footerReference w:type="default" r:id="rId12"/>
      <w:headerReference w:type="first" r:id="rId13"/>
      <w:pgSz w:w="12240" w:h="15840"/>
      <w:pgMar w:top="1417" w:right="1440" w:bottom="1417"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E16" w:rsidRDefault="00836E16" w:rsidP="00D57DD1">
      <w:pPr>
        <w:spacing w:after="0" w:line="240" w:lineRule="auto"/>
      </w:pPr>
      <w:r>
        <w:separator/>
      </w:r>
    </w:p>
  </w:endnote>
  <w:endnote w:type="continuationSeparator" w:id="0">
    <w:p w:rsidR="00836E16" w:rsidRDefault="00836E16" w:rsidP="00D57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hn2006-B">
    <w:altName w:val="Malgun Gothic"/>
    <w:charset w:val="81"/>
    <w:family w:val="roman"/>
    <w:pitch w:val="variable"/>
    <w:sig w:usb0="00000000" w:usb1="19D77CFB" w:usb2="00000010" w:usb3="00000000" w:csb0="0008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00000003" w:usb1="00000000" w:usb2="00000000" w:usb3="00000000" w:csb0="00000001" w:csb1="00000000"/>
  </w:font>
  <w:font w:name="ヒラギノ角ゴ Pro W3">
    <w:altName w:val="Batang"/>
    <w:panose1 w:val="00000000000000000000"/>
    <w:charset w:val="81"/>
    <w:family w:val="roman"/>
    <w:notTrueType/>
    <w:pitch w:val="default"/>
    <w:sig w:usb0="00000000" w:usb1="00000000" w:usb2="00000000" w:usb3="00000000" w:csb0="00000000" w:csb1="00000000"/>
  </w:font>
  <w:font w:name="Malgun Gothic">
    <w:charset w:val="81"/>
    <w:family w:val="modern"/>
    <w:pitch w:val="variable"/>
    <w:sig w:usb0="900002AF" w:usb1="09D77CFB" w:usb2="00000012" w:usb3="00000000" w:csb0="00080001" w:csb1="00000000"/>
  </w:font>
  <w:font w:name="Verdana">
    <w:panose1 w:val="020B0604030504040204"/>
    <w:charset w:val="00"/>
    <w:family w:val="swiss"/>
    <w:pitch w:val="variable"/>
    <w:sig w:usb0="20000287" w:usb1="00000000" w:usb2="00000000" w:usb3="00000000" w:csb0="0000019F" w:csb1="00000000"/>
  </w:font>
  <w:font w:name="TrajanPro-Regular">
    <w:altName w:val="Times New Roman"/>
    <w:panose1 w:val="00000000000000000000"/>
    <w:charset w:val="00"/>
    <w:family w:val="roman"/>
    <w:notTrueType/>
    <w:pitch w:val="default"/>
    <w:sig w:usb0="00000000" w:usb1="00000000" w:usb2="00000000" w:usb3="00000000" w:csb0="00000000" w:csb1="00000000"/>
  </w:font>
  <w:font w:name="AGaramondPro-Regular">
    <w:altName w:val="Times New Roman"/>
    <w:panose1 w:val="00000000000000000000"/>
    <w:charset w:val="00"/>
    <w:family w:val="roman"/>
    <w:notTrueType/>
    <w:pitch w:val="default"/>
    <w:sig w:usb0="00000000" w:usb1="00000000" w:usb2="00000000" w:usb3="00000000" w:csb0="00000000" w:csb1="00000000"/>
  </w:font>
  <w:font w:name="Liberation Serif">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139564"/>
      <w:docPartObj>
        <w:docPartGallery w:val="Page Numbers (Bottom of Page)"/>
        <w:docPartUnique/>
      </w:docPartObj>
    </w:sdtPr>
    <w:sdtEndPr>
      <w:rPr>
        <w:noProof/>
      </w:rPr>
    </w:sdtEndPr>
    <w:sdtContent>
      <w:p w:rsidR="002618D1" w:rsidRDefault="002618D1">
        <w:pPr>
          <w:pStyle w:val="Piedepgina"/>
          <w:jc w:val="right"/>
        </w:pPr>
        <w:fldSimple w:instr=" PAGE   \* MERGEFORMAT ">
          <w:r w:rsidR="005D0275">
            <w:rPr>
              <w:noProof/>
            </w:rPr>
            <w:t>35</w:t>
          </w:r>
        </w:fldSimple>
      </w:p>
    </w:sdtContent>
  </w:sdt>
  <w:p w:rsidR="002618D1" w:rsidRDefault="002618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E16" w:rsidRDefault="00836E16" w:rsidP="00D57DD1">
      <w:pPr>
        <w:spacing w:after="0" w:line="240" w:lineRule="auto"/>
      </w:pPr>
      <w:r>
        <w:separator/>
      </w:r>
    </w:p>
  </w:footnote>
  <w:footnote w:type="continuationSeparator" w:id="0">
    <w:p w:rsidR="00836E16" w:rsidRDefault="00836E16" w:rsidP="00D57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3F" w:rsidRDefault="00993A3F" w:rsidP="00993A3F"/>
  <w:p w:rsidR="00993A3F" w:rsidRDefault="00993A3F" w:rsidP="00993A3F"/>
  <w:tbl>
    <w:tblPr>
      <w:tblW w:w="10680" w:type="dxa"/>
      <w:jc w:val="center"/>
      <w:tblInd w:w="-972" w:type="dxa"/>
      <w:tblLayout w:type="fixed"/>
      <w:tblLook w:val="0000"/>
    </w:tblPr>
    <w:tblGrid>
      <w:gridCol w:w="2370"/>
      <w:gridCol w:w="4290"/>
      <w:gridCol w:w="4020"/>
    </w:tblGrid>
    <w:tr w:rsidR="00993A3F" w:rsidRPr="005A45C5" w:rsidTr="00DF4133">
      <w:trPr>
        <w:cantSplit/>
        <w:jc w:val="center"/>
      </w:trPr>
      <w:tc>
        <w:tcPr>
          <w:tcW w:w="2370" w:type="dxa"/>
          <w:tcBorders>
            <w:bottom w:val="thinThickSmallGap" w:sz="24" w:space="0" w:color="auto"/>
          </w:tcBorders>
        </w:tcPr>
        <w:p w:rsidR="00993A3F" w:rsidRPr="00857980" w:rsidRDefault="00993A3F" w:rsidP="00DF4133">
          <w:pPr>
            <w:pStyle w:val="Encabezado"/>
          </w:pPr>
        </w:p>
      </w:tc>
      <w:tc>
        <w:tcPr>
          <w:tcW w:w="8310" w:type="dxa"/>
          <w:gridSpan w:val="2"/>
          <w:tcBorders>
            <w:bottom w:val="thinThickSmallGap" w:sz="24" w:space="0" w:color="auto"/>
          </w:tcBorders>
        </w:tcPr>
        <w:p w:rsidR="00993A3F" w:rsidRPr="00184E2A" w:rsidRDefault="00993A3F" w:rsidP="00DF4133">
          <w:pPr>
            <w:pStyle w:val="Encabezado"/>
            <w:spacing w:after="120"/>
            <w:jc w:val="center"/>
            <w:rPr>
              <w:lang w:val="fr-FR"/>
            </w:rPr>
          </w:pPr>
          <w:r w:rsidRPr="00704791">
            <w:rPr>
              <w:noProof/>
              <w:lang w:eastAsia="es-MX"/>
            </w:rPr>
            <w:drawing>
              <wp:anchor distT="0" distB="0" distL="114300" distR="114300" simplePos="0" relativeHeight="251659264" behindDoc="0" locked="0" layoutInCell="1" allowOverlap="1">
                <wp:simplePos x="0" y="0"/>
                <wp:positionH relativeFrom="column">
                  <wp:posOffset>-1125855</wp:posOffset>
                </wp:positionH>
                <wp:positionV relativeFrom="paragraph">
                  <wp:posOffset>-665480</wp:posOffset>
                </wp:positionV>
                <wp:extent cx="5671820" cy="676275"/>
                <wp:effectExtent l="19050" t="0" r="5080" b="0"/>
                <wp:wrapNone/>
                <wp:docPr id="15"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cstate="print"/>
                        <a:srcRect/>
                        <a:stretch>
                          <a:fillRect/>
                        </a:stretch>
                      </pic:blipFill>
                      <pic:spPr bwMode="auto">
                        <a:xfrm>
                          <a:off x="0" y="0"/>
                          <a:ext cx="5671820" cy="681355"/>
                        </a:xfrm>
                        <a:prstGeom prst="rect">
                          <a:avLst/>
                        </a:prstGeom>
                        <a:noFill/>
                        <a:ln w="9525">
                          <a:noFill/>
                          <a:miter lim="800000"/>
                          <a:headEnd/>
                          <a:tailEnd/>
                        </a:ln>
                      </pic:spPr>
                    </pic:pic>
                  </a:graphicData>
                </a:graphic>
              </wp:anchor>
            </w:drawing>
          </w:r>
        </w:p>
      </w:tc>
    </w:tr>
    <w:tr w:rsidR="00993A3F" w:rsidRPr="005A45C5" w:rsidTr="00DF4133">
      <w:trPr>
        <w:jc w:val="center"/>
      </w:trPr>
      <w:tc>
        <w:tcPr>
          <w:tcW w:w="6660" w:type="dxa"/>
          <w:gridSpan w:val="2"/>
        </w:tcPr>
        <w:p w:rsidR="00993A3F" w:rsidRPr="00184E2A" w:rsidRDefault="00993A3F" w:rsidP="00DF4133">
          <w:pPr>
            <w:spacing w:line="120" w:lineRule="exact"/>
            <w:rPr>
              <w:b/>
              <w:lang w:val="fr-FR"/>
            </w:rPr>
          </w:pPr>
        </w:p>
      </w:tc>
      <w:tc>
        <w:tcPr>
          <w:tcW w:w="4020" w:type="dxa"/>
        </w:tcPr>
        <w:p w:rsidR="00993A3F" w:rsidRPr="00184E2A" w:rsidRDefault="00993A3F" w:rsidP="00DF4133">
          <w:pPr>
            <w:spacing w:line="120" w:lineRule="exact"/>
            <w:rPr>
              <w:b/>
              <w:sz w:val="18"/>
              <w:lang w:val="fr-FR"/>
            </w:rPr>
          </w:pPr>
        </w:p>
      </w:tc>
    </w:tr>
    <w:tr w:rsidR="00993A3F" w:rsidRPr="00184E2A" w:rsidTr="00DF4133">
      <w:trPr>
        <w:jc w:val="center"/>
      </w:trPr>
      <w:tc>
        <w:tcPr>
          <w:tcW w:w="6660" w:type="dxa"/>
          <w:gridSpan w:val="2"/>
        </w:tcPr>
        <w:p w:rsidR="00993A3F" w:rsidRPr="00993A3F" w:rsidRDefault="00993A3F" w:rsidP="00DF4133">
          <w:pPr>
            <w:rPr>
              <w:rFonts w:ascii="Verdana" w:hAnsi="Verdana"/>
              <w:b/>
              <w:sz w:val="20"/>
              <w:lang w:val="es-ES"/>
            </w:rPr>
          </w:pPr>
          <w:r w:rsidRPr="00993A3F">
            <w:rPr>
              <w:rFonts w:ascii="Verdana" w:hAnsi="Verdana"/>
              <w:b/>
              <w:sz w:val="20"/>
              <w:lang w:val="es-ES"/>
            </w:rPr>
            <w:t>XIX Reunión del Foro de Ministros de Medio Ambiente</w:t>
          </w:r>
          <w:r w:rsidRPr="00993A3F">
            <w:rPr>
              <w:rFonts w:ascii="Verdana" w:hAnsi="Verdana"/>
              <w:b/>
              <w:sz w:val="20"/>
              <w:lang w:val="es-ES"/>
            </w:rPr>
            <w:br/>
            <w:t>de América Latina y el Caribe</w:t>
          </w:r>
        </w:p>
        <w:p w:rsidR="00993A3F" w:rsidRPr="00993A3F" w:rsidRDefault="00993A3F" w:rsidP="00DF4133">
          <w:pPr>
            <w:rPr>
              <w:rFonts w:ascii="Verdana" w:hAnsi="Verdana"/>
              <w:b/>
              <w:sz w:val="20"/>
              <w:lang w:val="es-ES"/>
            </w:rPr>
          </w:pPr>
          <w:r w:rsidRPr="00993A3F">
            <w:rPr>
              <w:rFonts w:ascii="Verdana" w:hAnsi="Verdana"/>
              <w:b/>
              <w:sz w:val="20"/>
              <w:lang w:val="es-ES"/>
            </w:rPr>
            <w:t>Los Cabos, México</w:t>
          </w:r>
          <w:r w:rsidRPr="00993A3F">
            <w:rPr>
              <w:rFonts w:ascii="Verdana" w:hAnsi="Verdana"/>
              <w:b/>
              <w:sz w:val="20"/>
              <w:lang w:val="es-ES"/>
            </w:rPr>
            <w:br/>
            <w:t>11-12 de marzo de 2014</w:t>
          </w:r>
        </w:p>
        <w:p w:rsidR="00993A3F" w:rsidRPr="00993A3F" w:rsidRDefault="00993A3F" w:rsidP="00DF4133">
          <w:pPr>
            <w:ind w:left="708"/>
            <w:rPr>
              <w:rFonts w:ascii="Verdana" w:hAnsi="Verdana"/>
              <w:b/>
              <w:lang w:val="es-ES"/>
            </w:rPr>
          </w:pPr>
          <w:r w:rsidRPr="00993A3F">
            <w:rPr>
              <w:rFonts w:ascii="Verdana" w:hAnsi="Verdana"/>
              <w:sz w:val="20"/>
              <w:lang w:val="es-ES"/>
            </w:rPr>
            <w:t>A. REUNIÓN PREPARATORIA DE EXPERTOS</w:t>
          </w:r>
          <w:r w:rsidRPr="00993A3F">
            <w:rPr>
              <w:rFonts w:ascii="Verdana" w:hAnsi="Verdana"/>
              <w:lang w:val="es-ES"/>
            </w:rPr>
            <w:br/>
          </w:r>
        </w:p>
      </w:tc>
      <w:tc>
        <w:tcPr>
          <w:tcW w:w="4020" w:type="dxa"/>
        </w:tcPr>
        <w:p w:rsidR="00993A3F" w:rsidRPr="00993A3F" w:rsidRDefault="00993A3F" w:rsidP="00DF4133">
          <w:pPr>
            <w:rPr>
              <w:rFonts w:ascii="Verdana" w:hAnsi="Verdana"/>
              <w:b/>
              <w:bCs/>
              <w:sz w:val="18"/>
              <w:lang w:val="es-ES"/>
            </w:rPr>
          </w:pPr>
          <w:r w:rsidRPr="00993A3F">
            <w:rPr>
              <w:rFonts w:ascii="Verdana" w:hAnsi="Verdana"/>
              <w:b/>
              <w:bCs/>
              <w:sz w:val="18"/>
              <w:lang w:val="es-ES"/>
            </w:rPr>
            <w:t>Distribución:</w:t>
          </w:r>
          <w:r w:rsidRPr="00993A3F">
            <w:rPr>
              <w:rFonts w:ascii="Verdana" w:hAnsi="Verdana"/>
              <w:b/>
              <w:bCs/>
              <w:sz w:val="18"/>
              <w:lang w:val="es-ES"/>
            </w:rPr>
            <w:br/>
          </w:r>
          <w:r w:rsidRPr="00993A3F">
            <w:rPr>
              <w:rFonts w:ascii="Verdana" w:hAnsi="Verdana"/>
              <w:sz w:val="18"/>
              <w:lang w:val="es-ES"/>
            </w:rPr>
            <w:t>Limitada</w:t>
          </w:r>
          <w:r w:rsidRPr="00993A3F">
            <w:rPr>
              <w:rFonts w:ascii="Verdana" w:hAnsi="Verdana"/>
              <w:sz w:val="18"/>
              <w:lang w:val="es-ES"/>
            </w:rPr>
            <w:br/>
          </w:r>
        </w:p>
        <w:p w:rsidR="00993A3F" w:rsidRPr="00993A3F" w:rsidRDefault="00993A3F" w:rsidP="00993A3F">
          <w:pPr>
            <w:rPr>
              <w:rFonts w:ascii="Verdana" w:hAnsi="Verdana"/>
              <w:sz w:val="18"/>
              <w:lang w:val="es-ES"/>
            </w:rPr>
          </w:pPr>
          <w:r w:rsidRPr="00993A3F">
            <w:rPr>
              <w:rFonts w:ascii="Verdana" w:hAnsi="Verdana"/>
              <w:b/>
              <w:bCs/>
              <w:sz w:val="18"/>
              <w:lang w:val="es-ES"/>
            </w:rPr>
            <w:t>UNEP/LAC-IGWG.XIX/</w:t>
          </w:r>
          <w:r>
            <w:rPr>
              <w:rFonts w:ascii="Verdana" w:hAnsi="Verdana"/>
              <w:b/>
              <w:bCs/>
              <w:sz w:val="18"/>
              <w:lang w:val="es-ES"/>
            </w:rPr>
            <w:t>Ref.5</w:t>
          </w:r>
          <w:r w:rsidRPr="00993A3F">
            <w:rPr>
              <w:rFonts w:ascii="Verdana" w:hAnsi="Verdana"/>
              <w:b/>
              <w:bCs/>
              <w:sz w:val="18"/>
              <w:lang w:val="es-ES"/>
            </w:rPr>
            <w:br/>
          </w:r>
        </w:p>
      </w:tc>
    </w:tr>
  </w:tbl>
  <w:p w:rsidR="00993A3F" w:rsidRDefault="00993A3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BB7"/>
    <w:multiLevelType w:val="multilevel"/>
    <w:tmpl w:val="A01030BE"/>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1">
    <w:nsid w:val="052476B3"/>
    <w:multiLevelType w:val="multilevel"/>
    <w:tmpl w:val="04D0EC56"/>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2">
    <w:nsid w:val="06092D21"/>
    <w:multiLevelType w:val="hybridMultilevel"/>
    <w:tmpl w:val="FB7C6AB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0D692308"/>
    <w:multiLevelType w:val="hybridMultilevel"/>
    <w:tmpl w:val="E4F89D4C"/>
    <w:lvl w:ilvl="0" w:tplc="180A0001">
      <w:start w:val="1"/>
      <w:numFmt w:val="bullet"/>
      <w:lvlText w:val=""/>
      <w:lvlJc w:val="left"/>
      <w:pPr>
        <w:ind w:left="1788" w:hanging="360"/>
      </w:pPr>
      <w:rPr>
        <w:rFonts w:ascii="Symbol" w:hAnsi="Symbol" w:hint="default"/>
      </w:rPr>
    </w:lvl>
    <w:lvl w:ilvl="1" w:tplc="180A0003" w:tentative="1">
      <w:start w:val="1"/>
      <w:numFmt w:val="bullet"/>
      <w:lvlText w:val="o"/>
      <w:lvlJc w:val="left"/>
      <w:pPr>
        <w:ind w:left="2508" w:hanging="360"/>
      </w:pPr>
      <w:rPr>
        <w:rFonts w:ascii="Courier New" w:hAnsi="Courier New" w:cs="Courier New" w:hint="default"/>
      </w:rPr>
    </w:lvl>
    <w:lvl w:ilvl="2" w:tplc="180A0005" w:tentative="1">
      <w:start w:val="1"/>
      <w:numFmt w:val="bullet"/>
      <w:lvlText w:val=""/>
      <w:lvlJc w:val="left"/>
      <w:pPr>
        <w:ind w:left="3228" w:hanging="360"/>
      </w:pPr>
      <w:rPr>
        <w:rFonts w:ascii="Wingdings" w:hAnsi="Wingdings" w:hint="default"/>
      </w:rPr>
    </w:lvl>
    <w:lvl w:ilvl="3" w:tplc="180A0001" w:tentative="1">
      <w:start w:val="1"/>
      <w:numFmt w:val="bullet"/>
      <w:lvlText w:val=""/>
      <w:lvlJc w:val="left"/>
      <w:pPr>
        <w:ind w:left="3948" w:hanging="360"/>
      </w:pPr>
      <w:rPr>
        <w:rFonts w:ascii="Symbol" w:hAnsi="Symbol" w:hint="default"/>
      </w:rPr>
    </w:lvl>
    <w:lvl w:ilvl="4" w:tplc="180A0003" w:tentative="1">
      <w:start w:val="1"/>
      <w:numFmt w:val="bullet"/>
      <w:lvlText w:val="o"/>
      <w:lvlJc w:val="left"/>
      <w:pPr>
        <w:ind w:left="4668" w:hanging="360"/>
      </w:pPr>
      <w:rPr>
        <w:rFonts w:ascii="Courier New" w:hAnsi="Courier New" w:cs="Courier New" w:hint="default"/>
      </w:rPr>
    </w:lvl>
    <w:lvl w:ilvl="5" w:tplc="180A0005" w:tentative="1">
      <w:start w:val="1"/>
      <w:numFmt w:val="bullet"/>
      <w:lvlText w:val=""/>
      <w:lvlJc w:val="left"/>
      <w:pPr>
        <w:ind w:left="5388" w:hanging="360"/>
      </w:pPr>
      <w:rPr>
        <w:rFonts w:ascii="Wingdings" w:hAnsi="Wingdings" w:hint="default"/>
      </w:rPr>
    </w:lvl>
    <w:lvl w:ilvl="6" w:tplc="180A0001" w:tentative="1">
      <w:start w:val="1"/>
      <w:numFmt w:val="bullet"/>
      <w:lvlText w:val=""/>
      <w:lvlJc w:val="left"/>
      <w:pPr>
        <w:ind w:left="6108" w:hanging="360"/>
      </w:pPr>
      <w:rPr>
        <w:rFonts w:ascii="Symbol" w:hAnsi="Symbol" w:hint="default"/>
      </w:rPr>
    </w:lvl>
    <w:lvl w:ilvl="7" w:tplc="180A0003" w:tentative="1">
      <w:start w:val="1"/>
      <w:numFmt w:val="bullet"/>
      <w:lvlText w:val="o"/>
      <w:lvlJc w:val="left"/>
      <w:pPr>
        <w:ind w:left="6828" w:hanging="360"/>
      </w:pPr>
      <w:rPr>
        <w:rFonts w:ascii="Courier New" w:hAnsi="Courier New" w:cs="Courier New" w:hint="default"/>
      </w:rPr>
    </w:lvl>
    <w:lvl w:ilvl="8" w:tplc="180A0005" w:tentative="1">
      <w:start w:val="1"/>
      <w:numFmt w:val="bullet"/>
      <w:lvlText w:val=""/>
      <w:lvlJc w:val="left"/>
      <w:pPr>
        <w:ind w:left="7548" w:hanging="360"/>
      </w:pPr>
      <w:rPr>
        <w:rFonts w:ascii="Wingdings" w:hAnsi="Wingdings" w:hint="default"/>
      </w:rPr>
    </w:lvl>
  </w:abstractNum>
  <w:abstractNum w:abstractNumId="4">
    <w:nsid w:val="0FB256BF"/>
    <w:multiLevelType w:val="multilevel"/>
    <w:tmpl w:val="37948784"/>
    <w:lvl w:ilvl="0">
      <w:start w:val="1"/>
      <w:numFmt w:val="decimal"/>
      <w:lvlText w:val="·"/>
      <w:lvlJc w:val="left"/>
      <w:pPr>
        <w:ind w:left="0" w:firstLine="0"/>
      </w:pPr>
      <w:rPr>
        <w:rFonts w:ascii="Symbol" w:eastAsia="ahn2006-B" w:hAnsi="Symbol"/>
        <w:color w:val="000000"/>
        <w:sz w:val="20"/>
      </w:rPr>
    </w:lvl>
    <w:lvl w:ilvl="1">
      <w:start w:val="1"/>
      <w:numFmt w:val="decimal"/>
      <w:lvlText w:val="o"/>
      <w:lvlJc w:val="left"/>
      <w:pPr>
        <w:ind w:left="0" w:firstLine="0"/>
      </w:pPr>
      <w:rPr>
        <w:rFonts w:ascii="Courier New" w:eastAsia="ahn2006-B" w:hAnsi="Courier New"/>
        <w:color w:val="000000"/>
        <w:sz w:val="20"/>
      </w:rPr>
    </w:lvl>
    <w:lvl w:ilvl="2">
      <w:start w:val="1"/>
      <w:numFmt w:val="decimal"/>
      <w:lvlText w:val=""/>
      <w:lvlJc w:val="left"/>
      <w:pPr>
        <w:ind w:left="0" w:firstLine="0"/>
      </w:pPr>
      <w:rPr>
        <w:rFonts w:ascii="Wingdings" w:eastAsia="ahn2006-B" w:hAnsi="Wingdings"/>
        <w:color w:val="000000"/>
        <w:sz w:val="20"/>
      </w:rPr>
    </w:lvl>
    <w:lvl w:ilvl="3">
      <w:start w:val="1"/>
      <w:numFmt w:val="decimal"/>
      <w:lvlText w:val="·"/>
      <w:lvlJc w:val="left"/>
      <w:pPr>
        <w:ind w:left="0" w:firstLine="0"/>
      </w:pPr>
      <w:rPr>
        <w:rFonts w:ascii="Symbol" w:eastAsia="ahn2006-B" w:hAnsi="Symbol"/>
        <w:color w:val="000000"/>
        <w:sz w:val="20"/>
      </w:rPr>
    </w:lvl>
    <w:lvl w:ilvl="4">
      <w:start w:val="1"/>
      <w:numFmt w:val="decimal"/>
      <w:lvlText w:val="o"/>
      <w:lvlJc w:val="left"/>
      <w:pPr>
        <w:ind w:left="0" w:firstLine="0"/>
      </w:pPr>
      <w:rPr>
        <w:rFonts w:ascii="Courier New" w:eastAsia="ahn2006-B" w:hAnsi="Courier New"/>
        <w:color w:val="000000"/>
        <w:sz w:val="20"/>
      </w:rPr>
    </w:lvl>
    <w:lvl w:ilvl="5">
      <w:start w:val="1"/>
      <w:numFmt w:val="decimal"/>
      <w:lvlText w:val=""/>
      <w:lvlJc w:val="left"/>
      <w:pPr>
        <w:ind w:left="0" w:firstLine="0"/>
      </w:pPr>
      <w:rPr>
        <w:rFonts w:ascii="Wingdings" w:eastAsia="ahn2006-B" w:hAnsi="Wingdings"/>
        <w:color w:val="000000"/>
        <w:sz w:val="20"/>
      </w:rPr>
    </w:lvl>
    <w:lvl w:ilvl="6">
      <w:start w:val="1"/>
      <w:numFmt w:val="decimal"/>
      <w:lvlText w:val="·"/>
      <w:lvlJc w:val="left"/>
      <w:pPr>
        <w:ind w:left="0" w:firstLine="0"/>
      </w:pPr>
      <w:rPr>
        <w:rFonts w:ascii="Symbol" w:eastAsia="ahn2006-B" w:hAnsi="Symbol"/>
        <w:color w:val="000000"/>
        <w:sz w:val="20"/>
      </w:rPr>
    </w:lvl>
    <w:lvl w:ilvl="7">
      <w:numFmt w:val="decimal"/>
      <w:lvlText w:val=""/>
      <w:lvlJc w:val="left"/>
      <w:pPr>
        <w:ind w:left="0" w:firstLine="0"/>
      </w:pPr>
    </w:lvl>
    <w:lvl w:ilvl="8">
      <w:numFmt w:val="decimal"/>
      <w:lvlText w:val=""/>
      <w:lvlJc w:val="left"/>
      <w:pPr>
        <w:ind w:left="0" w:firstLine="0"/>
      </w:pPr>
    </w:lvl>
  </w:abstractNum>
  <w:abstractNum w:abstractNumId="5">
    <w:nsid w:val="10F365BA"/>
    <w:multiLevelType w:val="multilevel"/>
    <w:tmpl w:val="960E214E"/>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6">
    <w:nsid w:val="15EF2D87"/>
    <w:multiLevelType w:val="hybridMultilevel"/>
    <w:tmpl w:val="9752931A"/>
    <w:lvl w:ilvl="0" w:tplc="180A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1A6E1FA2"/>
    <w:multiLevelType w:val="multilevel"/>
    <w:tmpl w:val="82521810"/>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8">
    <w:nsid w:val="1D452792"/>
    <w:multiLevelType w:val="hybridMultilevel"/>
    <w:tmpl w:val="32E86C28"/>
    <w:lvl w:ilvl="0" w:tplc="A65E0858">
      <w:start w:val="1"/>
      <w:numFmt w:val="decimal"/>
      <w:lvlText w:val="%1."/>
      <w:lvlJc w:val="left"/>
      <w:pPr>
        <w:ind w:left="720" w:hanging="360"/>
      </w:pPr>
      <w:rPr>
        <w:rFonts w:ascii="Times New Roman" w:hint="default"/>
        <w:b/>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nsid w:val="1DE05AA9"/>
    <w:multiLevelType w:val="multilevel"/>
    <w:tmpl w:val="7EBC6490"/>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10">
    <w:nsid w:val="1F622893"/>
    <w:multiLevelType w:val="multilevel"/>
    <w:tmpl w:val="7A28D0AA"/>
    <w:lvl w:ilvl="0">
      <w:start w:val="1"/>
      <w:numFmt w:val="decimal"/>
      <w:lvlText w:val=""/>
      <w:lvlJc w:val="left"/>
      <w:rPr>
        <w:rFonts w:ascii="Wingdings" w:eastAsia="ahn2006-B" w:hAnsi="Wingdings"/>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11">
    <w:nsid w:val="1F7635F1"/>
    <w:multiLevelType w:val="multilevel"/>
    <w:tmpl w:val="2D2E92F0"/>
    <w:lvl w:ilvl="0">
      <w:start w:val="1"/>
      <w:numFmt w:val="decimal"/>
      <w:lvlText w:val=""/>
      <w:lvlJc w:val="left"/>
      <w:rPr>
        <w:rFonts w:ascii="Wingdings" w:eastAsia="ahn2006-B" w:hAnsi="Wingdings"/>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12">
    <w:nsid w:val="20CA17AC"/>
    <w:multiLevelType w:val="hybridMultilevel"/>
    <w:tmpl w:val="915A9AA2"/>
    <w:lvl w:ilvl="0" w:tplc="180A0001">
      <w:start w:val="1"/>
      <w:numFmt w:val="bullet"/>
      <w:lvlText w:val=""/>
      <w:lvlJc w:val="left"/>
      <w:pPr>
        <w:ind w:left="2505" w:hanging="360"/>
      </w:pPr>
      <w:rPr>
        <w:rFonts w:ascii="Symbol" w:hAnsi="Symbol" w:hint="default"/>
      </w:rPr>
    </w:lvl>
    <w:lvl w:ilvl="1" w:tplc="180A0003" w:tentative="1">
      <w:start w:val="1"/>
      <w:numFmt w:val="bullet"/>
      <w:lvlText w:val="o"/>
      <w:lvlJc w:val="left"/>
      <w:pPr>
        <w:ind w:left="3225" w:hanging="360"/>
      </w:pPr>
      <w:rPr>
        <w:rFonts w:ascii="Courier New" w:hAnsi="Courier New" w:cs="Courier New" w:hint="default"/>
      </w:rPr>
    </w:lvl>
    <w:lvl w:ilvl="2" w:tplc="180A0005" w:tentative="1">
      <w:start w:val="1"/>
      <w:numFmt w:val="bullet"/>
      <w:lvlText w:val=""/>
      <w:lvlJc w:val="left"/>
      <w:pPr>
        <w:ind w:left="3945" w:hanging="360"/>
      </w:pPr>
      <w:rPr>
        <w:rFonts w:ascii="Wingdings" w:hAnsi="Wingdings" w:hint="default"/>
      </w:rPr>
    </w:lvl>
    <w:lvl w:ilvl="3" w:tplc="180A0001" w:tentative="1">
      <w:start w:val="1"/>
      <w:numFmt w:val="bullet"/>
      <w:lvlText w:val=""/>
      <w:lvlJc w:val="left"/>
      <w:pPr>
        <w:ind w:left="4665" w:hanging="360"/>
      </w:pPr>
      <w:rPr>
        <w:rFonts w:ascii="Symbol" w:hAnsi="Symbol" w:hint="default"/>
      </w:rPr>
    </w:lvl>
    <w:lvl w:ilvl="4" w:tplc="180A0003" w:tentative="1">
      <w:start w:val="1"/>
      <w:numFmt w:val="bullet"/>
      <w:lvlText w:val="o"/>
      <w:lvlJc w:val="left"/>
      <w:pPr>
        <w:ind w:left="5385" w:hanging="360"/>
      </w:pPr>
      <w:rPr>
        <w:rFonts w:ascii="Courier New" w:hAnsi="Courier New" w:cs="Courier New" w:hint="default"/>
      </w:rPr>
    </w:lvl>
    <w:lvl w:ilvl="5" w:tplc="180A0005" w:tentative="1">
      <w:start w:val="1"/>
      <w:numFmt w:val="bullet"/>
      <w:lvlText w:val=""/>
      <w:lvlJc w:val="left"/>
      <w:pPr>
        <w:ind w:left="6105" w:hanging="360"/>
      </w:pPr>
      <w:rPr>
        <w:rFonts w:ascii="Wingdings" w:hAnsi="Wingdings" w:hint="default"/>
      </w:rPr>
    </w:lvl>
    <w:lvl w:ilvl="6" w:tplc="180A0001" w:tentative="1">
      <w:start w:val="1"/>
      <w:numFmt w:val="bullet"/>
      <w:lvlText w:val=""/>
      <w:lvlJc w:val="left"/>
      <w:pPr>
        <w:ind w:left="6825" w:hanging="360"/>
      </w:pPr>
      <w:rPr>
        <w:rFonts w:ascii="Symbol" w:hAnsi="Symbol" w:hint="default"/>
      </w:rPr>
    </w:lvl>
    <w:lvl w:ilvl="7" w:tplc="180A0003" w:tentative="1">
      <w:start w:val="1"/>
      <w:numFmt w:val="bullet"/>
      <w:lvlText w:val="o"/>
      <w:lvlJc w:val="left"/>
      <w:pPr>
        <w:ind w:left="7545" w:hanging="360"/>
      </w:pPr>
      <w:rPr>
        <w:rFonts w:ascii="Courier New" w:hAnsi="Courier New" w:cs="Courier New" w:hint="default"/>
      </w:rPr>
    </w:lvl>
    <w:lvl w:ilvl="8" w:tplc="180A0005" w:tentative="1">
      <w:start w:val="1"/>
      <w:numFmt w:val="bullet"/>
      <w:lvlText w:val=""/>
      <w:lvlJc w:val="left"/>
      <w:pPr>
        <w:ind w:left="8265" w:hanging="360"/>
      </w:pPr>
      <w:rPr>
        <w:rFonts w:ascii="Wingdings" w:hAnsi="Wingdings" w:hint="default"/>
      </w:rPr>
    </w:lvl>
  </w:abstractNum>
  <w:abstractNum w:abstractNumId="13">
    <w:nsid w:val="28592343"/>
    <w:multiLevelType w:val="multilevel"/>
    <w:tmpl w:val="D376CE76"/>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14">
    <w:nsid w:val="2C341310"/>
    <w:multiLevelType w:val="hybridMultilevel"/>
    <w:tmpl w:val="FD2C430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nsid w:val="2CBC6DEC"/>
    <w:multiLevelType w:val="hybridMultilevel"/>
    <w:tmpl w:val="B0DEEC1C"/>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nsid w:val="2CD94E76"/>
    <w:multiLevelType w:val="multilevel"/>
    <w:tmpl w:val="B45EEDEC"/>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17">
    <w:nsid w:val="2E314887"/>
    <w:multiLevelType w:val="multilevel"/>
    <w:tmpl w:val="41E0A3B2"/>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18">
    <w:nsid w:val="36FF159B"/>
    <w:multiLevelType w:val="multilevel"/>
    <w:tmpl w:val="204C83D0"/>
    <w:lvl w:ilvl="0">
      <w:start w:val="1"/>
      <w:numFmt w:val="decimal"/>
      <w:lvlText w:val="·"/>
      <w:lvlJc w:val="left"/>
      <w:pPr>
        <w:ind w:left="0" w:firstLine="0"/>
      </w:pPr>
      <w:rPr>
        <w:rFonts w:ascii="Symbol" w:eastAsia="ahn2006-B" w:hAnsi="Symbol"/>
        <w:color w:val="000000"/>
        <w:sz w:val="20"/>
      </w:rPr>
    </w:lvl>
    <w:lvl w:ilvl="1">
      <w:start w:val="1"/>
      <w:numFmt w:val="decimal"/>
      <w:lvlText w:val="o"/>
      <w:lvlJc w:val="left"/>
      <w:pPr>
        <w:ind w:left="0" w:firstLine="0"/>
      </w:pPr>
      <w:rPr>
        <w:rFonts w:ascii="Courier New" w:eastAsia="ahn2006-B" w:hAnsi="Courier New"/>
        <w:color w:val="000000"/>
        <w:sz w:val="20"/>
      </w:rPr>
    </w:lvl>
    <w:lvl w:ilvl="2">
      <w:start w:val="1"/>
      <w:numFmt w:val="decimal"/>
      <w:lvlText w:val=""/>
      <w:lvlJc w:val="left"/>
      <w:pPr>
        <w:ind w:left="0" w:firstLine="0"/>
      </w:pPr>
      <w:rPr>
        <w:rFonts w:ascii="Wingdings" w:eastAsia="ahn2006-B" w:hAnsi="Wingdings"/>
        <w:color w:val="000000"/>
        <w:sz w:val="20"/>
      </w:rPr>
    </w:lvl>
    <w:lvl w:ilvl="3">
      <w:start w:val="1"/>
      <w:numFmt w:val="decimal"/>
      <w:lvlText w:val="·"/>
      <w:lvlJc w:val="left"/>
      <w:pPr>
        <w:ind w:left="0" w:firstLine="0"/>
      </w:pPr>
      <w:rPr>
        <w:rFonts w:ascii="Symbol" w:eastAsia="ahn2006-B" w:hAnsi="Symbol"/>
        <w:color w:val="000000"/>
        <w:sz w:val="20"/>
      </w:rPr>
    </w:lvl>
    <w:lvl w:ilvl="4">
      <w:start w:val="1"/>
      <w:numFmt w:val="decimal"/>
      <w:lvlText w:val="o"/>
      <w:lvlJc w:val="left"/>
      <w:pPr>
        <w:ind w:left="0" w:firstLine="0"/>
      </w:pPr>
      <w:rPr>
        <w:rFonts w:ascii="Courier New" w:eastAsia="ahn2006-B" w:hAnsi="Courier New"/>
        <w:color w:val="000000"/>
        <w:sz w:val="20"/>
      </w:rPr>
    </w:lvl>
    <w:lvl w:ilvl="5">
      <w:start w:val="1"/>
      <w:numFmt w:val="decimal"/>
      <w:lvlText w:val=""/>
      <w:lvlJc w:val="left"/>
      <w:pPr>
        <w:ind w:left="0" w:firstLine="0"/>
      </w:pPr>
      <w:rPr>
        <w:rFonts w:ascii="Wingdings" w:eastAsia="ahn2006-B" w:hAnsi="Wingdings"/>
        <w:color w:val="000000"/>
        <w:sz w:val="20"/>
      </w:rPr>
    </w:lvl>
    <w:lvl w:ilvl="6">
      <w:start w:val="1"/>
      <w:numFmt w:val="decimal"/>
      <w:lvlText w:val="·"/>
      <w:lvlJc w:val="left"/>
      <w:pPr>
        <w:ind w:left="0" w:firstLine="0"/>
      </w:pPr>
      <w:rPr>
        <w:rFonts w:ascii="Symbol" w:eastAsia="ahn2006-B" w:hAnsi="Symbol"/>
        <w:color w:val="000000"/>
        <w:sz w:val="20"/>
      </w:rPr>
    </w:lvl>
    <w:lvl w:ilvl="7">
      <w:numFmt w:val="decimal"/>
      <w:lvlText w:val=""/>
      <w:lvlJc w:val="left"/>
      <w:pPr>
        <w:ind w:left="0" w:firstLine="0"/>
      </w:pPr>
    </w:lvl>
    <w:lvl w:ilvl="8">
      <w:numFmt w:val="decimal"/>
      <w:lvlText w:val=""/>
      <w:lvlJc w:val="left"/>
      <w:pPr>
        <w:ind w:left="0" w:firstLine="0"/>
      </w:pPr>
    </w:lvl>
  </w:abstractNum>
  <w:abstractNum w:abstractNumId="19">
    <w:nsid w:val="3F393782"/>
    <w:multiLevelType w:val="multilevel"/>
    <w:tmpl w:val="8AB8327E"/>
    <w:lvl w:ilvl="0">
      <w:start w:val="1"/>
      <w:numFmt w:val="decimal"/>
      <w:lvlText w:val="·"/>
      <w:lvlJc w:val="left"/>
      <w:pPr>
        <w:ind w:left="0" w:firstLine="0"/>
      </w:pPr>
      <w:rPr>
        <w:rFonts w:ascii="Symbol" w:eastAsia="ahn2006-B" w:hAnsi="Symbol"/>
        <w:color w:val="000000"/>
        <w:sz w:val="20"/>
      </w:rPr>
    </w:lvl>
    <w:lvl w:ilvl="1">
      <w:start w:val="1"/>
      <w:numFmt w:val="decimal"/>
      <w:lvlText w:val="o"/>
      <w:lvlJc w:val="left"/>
      <w:pPr>
        <w:ind w:left="0" w:firstLine="0"/>
      </w:pPr>
      <w:rPr>
        <w:rFonts w:ascii="Courier New" w:eastAsia="ahn2006-B" w:hAnsi="Courier New"/>
        <w:color w:val="000000"/>
        <w:sz w:val="20"/>
      </w:rPr>
    </w:lvl>
    <w:lvl w:ilvl="2">
      <w:start w:val="1"/>
      <w:numFmt w:val="decimal"/>
      <w:lvlText w:val=""/>
      <w:lvlJc w:val="left"/>
      <w:pPr>
        <w:ind w:left="0" w:firstLine="0"/>
      </w:pPr>
      <w:rPr>
        <w:rFonts w:ascii="Wingdings" w:eastAsia="ahn2006-B" w:hAnsi="Wingdings"/>
        <w:color w:val="000000"/>
        <w:sz w:val="20"/>
      </w:rPr>
    </w:lvl>
    <w:lvl w:ilvl="3">
      <w:start w:val="1"/>
      <w:numFmt w:val="decimal"/>
      <w:lvlText w:val="·"/>
      <w:lvlJc w:val="left"/>
      <w:pPr>
        <w:ind w:left="0" w:firstLine="0"/>
      </w:pPr>
      <w:rPr>
        <w:rFonts w:ascii="Symbol" w:eastAsia="ahn2006-B" w:hAnsi="Symbol"/>
        <w:color w:val="000000"/>
        <w:sz w:val="20"/>
      </w:rPr>
    </w:lvl>
    <w:lvl w:ilvl="4">
      <w:start w:val="1"/>
      <w:numFmt w:val="decimal"/>
      <w:lvlText w:val="o"/>
      <w:lvlJc w:val="left"/>
      <w:pPr>
        <w:ind w:left="0" w:firstLine="0"/>
      </w:pPr>
      <w:rPr>
        <w:rFonts w:ascii="Courier New" w:eastAsia="ahn2006-B" w:hAnsi="Courier New"/>
        <w:color w:val="000000"/>
        <w:sz w:val="20"/>
      </w:rPr>
    </w:lvl>
    <w:lvl w:ilvl="5">
      <w:start w:val="1"/>
      <w:numFmt w:val="decimal"/>
      <w:lvlText w:val=""/>
      <w:lvlJc w:val="left"/>
      <w:pPr>
        <w:ind w:left="0" w:firstLine="0"/>
      </w:pPr>
      <w:rPr>
        <w:rFonts w:ascii="Wingdings" w:eastAsia="ahn2006-B" w:hAnsi="Wingdings"/>
        <w:color w:val="000000"/>
        <w:sz w:val="20"/>
      </w:rPr>
    </w:lvl>
    <w:lvl w:ilvl="6">
      <w:start w:val="1"/>
      <w:numFmt w:val="decimal"/>
      <w:lvlText w:val="·"/>
      <w:lvlJc w:val="left"/>
      <w:pPr>
        <w:ind w:left="0" w:firstLine="0"/>
      </w:pPr>
      <w:rPr>
        <w:rFonts w:ascii="Symbol" w:eastAsia="ahn2006-B" w:hAnsi="Symbol"/>
        <w:color w:val="000000"/>
        <w:sz w:val="20"/>
      </w:rPr>
    </w:lvl>
    <w:lvl w:ilvl="7">
      <w:numFmt w:val="decimal"/>
      <w:lvlText w:val=""/>
      <w:lvlJc w:val="left"/>
      <w:pPr>
        <w:ind w:left="0" w:firstLine="0"/>
      </w:pPr>
    </w:lvl>
    <w:lvl w:ilvl="8">
      <w:numFmt w:val="decimal"/>
      <w:lvlText w:val=""/>
      <w:lvlJc w:val="left"/>
      <w:pPr>
        <w:ind w:left="0" w:firstLine="0"/>
      </w:pPr>
    </w:lvl>
  </w:abstractNum>
  <w:abstractNum w:abstractNumId="20">
    <w:nsid w:val="3FEC75D1"/>
    <w:multiLevelType w:val="multilevel"/>
    <w:tmpl w:val="301869F4"/>
    <w:lvl w:ilvl="0">
      <w:start w:val="1"/>
      <w:numFmt w:val="decimal"/>
      <w:lvlText w:val="·"/>
      <w:lvlJc w:val="left"/>
      <w:pPr>
        <w:ind w:left="0" w:firstLine="0"/>
      </w:pPr>
      <w:rPr>
        <w:rFonts w:ascii="Symbol" w:eastAsia="ahn2006-B" w:hAnsi="Symbol"/>
        <w:color w:val="000000"/>
        <w:sz w:val="20"/>
      </w:rPr>
    </w:lvl>
    <w:lvl w:ilvl="1">
      <w:start w:val="1"/>
      <w:numFmt w:val="decimal"/>
      <w:lvlText w:val="o"/>
      <w:lvlJc w:val="left"/>
      <w:pPr>
        <w:ind w:left="0" w:firstLine="0"/>
      </w:pPr>
      <w:rPr>
        <w:rFonts w:ascii="Courier New" w:eastAsia="ahn2006-B" w:hAnsi="Courier New"/>
        <w:color w:val="000000"/>
        <w:sz w:val="20"/>
      </w:rPr>
    </w:lvl>
    <w:lvl w:ilvl="2">
      <w:start w:val="1"/>
      <w:numFmt w:val="decimal"/>
      <w:lvlText w:val=""/>
      <w:lvlJc w:val="left"/>
      <w:pPr>
        <w:ind w:left="0" w:firstLine="0"/>
      </w:pPr>
      <w:rPr>
        <w:rFonts w:ascii="Wingdings" w:eastAsia="ahn2006-B" w:hAnsi="Wingdings"/>
        <w:color w:val="000000"/>
        <w:sz w:val="20"/>
      </w:rPr>
    </w:lvl>
    <w:lvl w:ilvl="3">
      <w:start w:val="1"/>
      <w:numFmt w:val="decimal"/>
      <w:lvlText w:val="·"/>
      <w:lvlJc w:val="left"/>
      <w:pPr>
        <w:ind w:left="0" w:firstLine="0"/>
      </w:pPr>
      <w:rPr>
        <w:rFonts w:ascii="Symbol" w:eastAsia="ahn2006-B" w:hAnsi="Symbol"/>
        <w:color w:val="000000"/>
        <w:sz w:val="20"/>
      </w:rPr>
    </w:lvl>
    <w:lvl w:ilvl="4">
      <w:start w:val="1"/>
      <w:numFmt w:val="decimal"/>
      <w:lvlText w:val="o"/>
      <w:lvlJc w:val="left"/>
      <w:pPr>
        <w:ind w:left="0" w:firstLine="0"/>
      </w:pPr>
      <w:rPr>
        <w:rFonts w:ascii="Courier New" w:eastAsia="ahn2006-B" w:hAnsi="Courier New"/>
        <w:color w:val="000000"/>
        <w:sz w:val="20"/>
      </w:rPr>
    </w:lvl>
    <w:lvl w:ilvl="5">
      <w:start w:val="1"/>
      <w:numFmt w:val="decimal"/>
      <w:lvlText w:val=""/>
      <w:lvlJc w:val="left"/>
      <w:pPr>
        <w:ind w:left="0" w:firstLine="0"/>
      </w:pPr>
      <w:rPr>
        <w:rFonts w:ascii="Wingdings" w:eastAsia="ahn2006-B" w:hAnsi="Wingdings"/>
        <w:color w:val="000000"/>
        <w:sz w:val="20"/>
      </w:rPr>
    </w:lvl>
    <w:lvl w:ilvl="6">
      <w:start w:val="1"/>
      <w:numFmt w:val="decimal"/>
      <w:lvlText w:val="·"/>
      <w:lvlJc w:val="left"/>
      <w:pPr>
        <w:ind w:left="0" w:firstLine="0"/>
      </w:pPr>
      <w:rPr>
        <w:rFonts w:ascii="Symbol" w:eastAsia="ahn2006-B" w:hAnsi="Symbol"/>
        <w:color w:val="000000"/>
        <w:sz w:val="20"/>
      </w:rPr>
    </w:lvl>
    <w:lvl w:ilvl="7">
      <w:numFmt w:val="decimal"/>
      <w:lvlText w:val=""/>
      <w:lvlJc w:val="left"/>
      <w:pPr>
        <w:ind w:left="0" w:firstLine="0"/>
      </w:pPr>
    </w:lvl>
    <w:lvl w:ilvl="8">
      <w:numFmt w:val="decimal"/>
      <w:lvlText w:val=""/>
      <w:lvlJc w:val="left"/>
      <w:pPr>
        <w:ind w:left="0" w:firstLine="0"/>
      </w:pPr>
    </w:lvl>
  </w:abstractNum>
  <w:abstractNum w:abstractNumId="21">
    <w:nsid w:val="446E727E"/>
    <w:multiLevelType w:val="multilevel"/>
    <w:tmpl w:val="358CC97A"/>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22">
    <w:nsid w:val="45C25F9B"/>
    <w:multiLevelType w:val="multilevel"/>
    <w:tmpl w:val="1FAC7092"/>
    <w:lvl w:ilvl="0">
      <w:start w:val="1"/>
      <w:numFmt w:val="lowerRoman"/>
      <w:lvlText w:val="%1."/>
      <w:lvlJc w:val="right"/>
      <w:rPr>
        <w:rFonts w:ascii="Adobe Caslon Pro" w:eastAsia="ahn2006-B" w:hAnsi="Adobe Caslon Pro"/>
        <w:color w:val="000000"/>
        <w:sz w:val="20"/>
      </w:rPr>
    </w:lvl>
    <w:lvl w:ilvl="1">
      <w:start w:val="1"/>
      <w:numFmt w:val="decimal"/>
      <w:lvlText w:val="–"/>
      <w:lvlJc w:val="right"/>
      <w:rPr>
        <w:rFonts w:ascii="Arial" w:eastAsia="ahn2006-B" w:hAnsi="Arial"/>
        <w:color w:val="000000"/>
        <w:sz w:val="20"/>
      </w:rPr>
    </w:lvl>
    <w:lvl w:ilvl="2">
      <w:start w:val="1"/>
      <w:numFmt w:val="lowerRoman"/>
      <w:lvlText w:val="%3."/>
      <w:lvlJc w:val="right"/>
      <w:rPr>
        <w:rFonts w:ascii="Adobe Caslon Pro" w:eastAsia="ahn2006-B" w:hAnsi="Adobe Caslon Pro"/>
        <w:color w:val="000000"/>
        <w:sz w:val="20"/>
      </w:rPr>
    </w:lvl>
    <w:lvl w:ilvl="3">
      <w:start w:val="1"/>
      <w:numFmt w:val="lowerRoman"/>
      <w:lvlText w:val="%4."/>
      <w:lvlJc w:val="right"/>
      <w:rPr>
        <w:rFonts w:ascii="Adobe Caslon Pro" w:eastAsia="ahn2006-B" w:hAnsi="Adobe Caslon Pro"/>
        <w:color w:val="000000"/>
        <w:sz w:val="20"/>
      </w:rPr>
    </w:lvl>
    <w:lvl w:ilvl="4">
      <w:start w:val="1"/>
      <w:numFmt w:val="lowerRoman"/>
      <w:lvlText w:val="%5."/>
      <w:lvlJc w:val="right"/>
      <w:rPr>
        <w:rFonts w:ascii="Adobe Caslon Pro" w:eastAsia="ahn2006-B" w:hAnsi="Adobe Caslon Pro"/>
        <w:color w:val="000000"/>
        <w:sz w:val="20"/>
      </w:rPr>
    </w:lvl>
    <w:lvl w:ilvl="5">
      <w:start w:val="1"/>
      <w:numFmt w:val="lowerRoman"/>
      <w:lvlText w:val="%6."/>
      <w:lvlJc w:val="right"/>
      <w:rPr>
        <w:rFonts w:ascii="Adobe Caslon Pro" w:eastAsia="ahn2006-B" w:hAnsi="Adobe Caslon Pro"/>
        <w:color w:val="000000"/>
        <w:sz w:val="20"/>
      </w:rPr>
    </w:lvl>
    <w:lvl w:ilvl="6">
      <w:start w:val="1"/>
      <w:numFmt w:val="lowerRoman"/>
      <w:lvlText w:val="%7."/>
      <w:lvlJc w:val="right"/>
      <w:rPr>
        <w:rFonts w:ascii="Adobe Caslon Pro" w:eastAsia="ahn2006-B" w:hAnsi="Adobe Caslon Pro"/>
        <w:color w:val="000000"/>
        <w:sz w:val="20"/>
      </w:rPr>
    </w:lvl>
    <w:lvl w:ilvl="7">
      <w:numFmt w:val="decimal"/>
      <w:lvlText w:val=""/>
      <w:lvlJc w:val="left"/>
    </w:lvl>
    <w:lvl w:ilvl="8">
      <w:numFmt w:val="decimal"/>
      <w:lvlText w:val=""/>
      <w:lvlJc w:val="left"/>
    </w:lvl>
  </w:abstractNum>
  <w:abstractNum w:abstractNumId="23">
    <w:nsid w:val="48B17599"/>
    <w:multiLevelType w:val="multilevel"/>
    <w:tmpl w:val="A4EC99EE"/>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24">
    <w:nsid w:val="4C423999"/>
    <w:multiLevelType w:val="multilevel"/>
    <w:tmpl w:val="31BE8DCA"/>
    <w:lvl w:ilvl="0">
      <w:start w:val="1"/>
      <w:numFmt w:val="decimal"/>
      <w:lvlText w:val="·"/>
      <w:lvlJc w:val="left"/>
      <w:rPr>
        <w:rFonts w:ascii="Symbol" w:eastAsia="ahn2006-B" w:hAnsi="Symbol"/>
        <w:color w:val="000000"/>
        <w:sz w:val="20"/>
        <w:lang w:val="es-MX"/>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25">
    <w:nsid w:val="525B2FD9"/>
    <w:multiLevelType w:val="multilevel"/>
    <w:tmpl w:val="852ED3D0"/>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26">
    <w:nsid w:val="53400C79"/>
    <w:multiLevelType w:val="hybridMultilevel"/>
    <w:tmpl w:val="638E97F4"/>
    <w:lvl w:ilvl="0" w:tplc="0DC6B142">
      <w:start w:val="1"/>
      <w:numFmt w:val="bullet"/>
      <w:lvlText w:val=""/>
      <w:lvlJc w:val="left"/>
      <w:pPr>
        <w:tabs>
          <w:tab w:val="num" w:pos="720"/>
        </w:tabs>
        <w:ind w:left="720" w:hanging="360"/>
      </w:pPr>
      <w:rPr>
        <w:rFonts w:ascii="Wingdings 3" w:hAnsi="Wingdings 3" w:hint="default"/>
      </w:rPr>
    </w:lvl>
    <w:lvl w:ilvl="1" w:tplc="AE00E3D4" w:tentative="1">
      <w:start w:val="1"/>
      <w:numFmt w:val="bullet"/>
      <w:lvlText w:val=""/>
      <w:lvlJc w:val="left"/>
      <w:pPr>
        <w:tabs>
          <w:tab w:val="num" w:pos="1440"/>
        </w:tabs>
        <w:ind w:left="1440" w:hanging="360"/>
      </w:pPr>
      <w:rPr>
        <w:rFonts w:ascii="Wingdings 3" w:hAnsi="Wingdings 3" w:hint="default"/>
      </w:rPr>
    </w:lvl>
    <w:lvl w:ilvl="2" w:tplc="BBB0C4AE" w:tentative="1">
      <w:start w:val="1"/>
      <w:numFmt w:val="bullet"/>
      <w:lvlText w:val=""/>
      <w:lvlJc w:val="left"/>
      <w:pPr>
        <w:tabs>
          <w:tab w:val="num" w:pos="2160"/>
        </w:tabs>
        <w:ind w:left="2160" w:hanging="360"/>
      </w:pPr>
      <w:rPr>
        <w:rFonts w:ascii="Wingdings 3" w:hAnsi="Wingdings 3" w:hint="default"/>
      </w:rPr>
    </w:lvl>
    <w:lvl w:ilvl="3" w:tplc="BF26CB52" w:tentative="1">
      <w:start w:val="1"/>
      <w:numFmt w:val="bullet"/>
      <w:lvlText w:val=""/>
      <w:lvlJc w:val="left"/>
      <w:pPr>
        <w:tabs>
          <w:tab w:val="num" w:pos="2880"/>
        </w:tabs>
        <w:ind w:left="2880" w:hanging="360"/>
      </w:pPr>
      <w:rPr>
        <w:rFonts w:ascii="Wingdings 3" w:hAnsi="Wingdings 3" w:hint="default"/>
      </w:rPr>
    </w:lvl>
    <w:lvl w:ilvl="4" w:tplc="82E63FB8" w:tentative="1">
      <w:start w:val="1"/>
      <w:numFmt w:val="bullet"/>
      <w:lvlText w:val=""/>
      <w:lvlJc w:val="left"/>
      <w:pPr>
        <w:tabs>
          <w:tab w:val="num" w:pos="3600"/>
        </w:tabs>
        <w:ind w:left="3600" w:hanging="360"/>
      </w:pPr>
      <w:rPr>
        <w:rFonts w:ascii="Wingdings 3" w:hAnsi="Wingdings 3" w:hint="default"/>
      </w:rPr>
    </w:lvl>
    <w:lvl w:ilvl="5" w:tplc="E2FEA9A8" w:tentative="1">
      <w:start w:val="1"/>
      <w:numFmt w:val="bullet"/>
      <w:lvlText w:val=""/>
      <w:lvlJc w:val="left"/>
      <w:pPr>
        <w:tabs>
          <w:tab w:val="num" w:pos="4320"/>
        </w:tabs>
        <w:ind w:left="4320" w:hanging="360"/>
      </w:pPr>
      <w:rPr>
        <w:rFonts w:ascii="Wingdings 3" w:hAnsi="Wingdings 3" w:hint="default"/>
      </w:rPr>
    </w:lvl>
    <w:lvl w:ilvl="6" w:tplc="26363B3A" w:tentative="1">
      <w:start w:val="1"/>
      <w:numFmt w:val="bullet"/>
      <w:lvlText w:val=""/>
      <w:lvlJc w:val="left"/>
      <w:pPr>
        <w:tabs>
          <w:tab w:val="num" w:pos="5040"/>
        </w:tabs>
        <w:ind w:left="5040" w:hanging="360"/>
      </w:pPr>
      <w:rPr>
        <w:rFonts w:ascii="Wingdings 3" w:hAnsi="Wingdings 3" w:hint="default"/>
      </w:rPr>
    </w:lvl>
    <w:lvl w:ilvl="7" w:tplc="8D489DAC" w:tentative="1">
      <w:start w:val="1"/>
      <w:numFmt w:val="bullet"/>
      <w:lvlText w:val=""/>
      <w:lvlJc w:val="left"/>
      <w:pPr>
        <w:tabs>
          <w:tab w:val="num" w:pos="5760"/>
        </w:tabs>
        <w:ind w:left="5760" w:hanging="360"/>
      </w:pPr>
      <w:rPr>
        <w:rFonts w:ascii="Wingdings 3" w:hAnsi="Wingdings 3" w:hint="default"/>
      </w:rPr>
    </w:lvl>
    <w:lvl w:ilvl="8" w:tplc="6056446A" w:tentative="1">
      <w:start w:val="1"/>
      <w:numFmt w:val="bullet"/>
      <w:lvlText w:val=""/>
      <w:lvlJc w:val="left"/>
      <w:pPr>
        <w:tabs>
          <w:tab w:val="num" w:pos="6480"/>
        </w:tabs>
        <w:ind w:left="6480" w:hanging="360"/>
      </w:pPr>
      <w:rPr>
        <w:rFonts w:ascii="Wingdings 3" w:hAnsi="Wingdings 3" w:hint="default"/>
      </w:rPr>
    </w:lvl>
  </w:abstractNum>
  <w:abstractNum w:abstractNumId="27">
    <w:nsid w:val="563614D8"/>
    <w:multiLevelType w:val="multilevel"/>
    <w:tmpl w:val="AE86BB3C"/>
    <w:lvl w:ilvl="0">
      <w:start w:val="1"/>
      <w:numFmt w:val="decimal"/>
      <w:lvlText w:val="%1)"/>
      <w:lvlJc w:val="left"/>
      <w:rPr>
        <w:rFonts w:ascii="Adobe Caslon Pro" w:eastAsia="ahn2006-B" w:hAnsi="Adobe Caslon Pro"/>
        <w:color w:val="000000"/>
        <w:sz w:val="20"/>
      </w:rPr>
    </w:lvl>
    <w:lvl w:ilvl="1">
      <w:start w:val="1"/>
      <w:numFmt w:val="decimal"/>
      <w:lvlText w:val="%2)"/>
      <w:lvlJc w:val="left"/>
      <w:rPr>
        <w:rFonts w:ascii="Adobe Caslon Pro" w:eastAsia="ahn2006-B" w:hAnsi="Adobe Caslon Pro"/>
        <w:color w:val="000000"/>
        <w:sz w:val="20"/>
      </w:rPr>
    </w:lvl>
    <w:lvl w:ilvl="2">
      <w:start w:val="1"/>
      <w:numFmt w:val="decimal"/>
      <w:lvlText w:val="%3)"/>
      <w:lvlJc w:val="left"/>
      <w:rPr>
        <w:rFonts w:ascii="Adobe Caslon Pro" w:eastAsia="ahn2006-B" w:hAnsi="Adobe Caslon Pro"/>
        <w:color w:val="000000"/>
        <w:sz w:val="20"/>
      </w:rPr>
    </w:lvl>
    <w:lvl w:ilvl="3">
      <w:start w:val="1"/>
      <w:numFmt w:val="decimal"/>
      <w:lvlText w:val="%4)"/>
      <w:lvlJc w:val="left"/>
      <w:rPr>
        <w:rFonts w:ascii="Adobe Caslon Pro" w:eastAsia="ahn2006-B" w:hAnsi="Adobe Caslon Pro"/>
        <w:color w:val="000000"/>
        <w:sz w:val="20"/>
      </w:rPr>
    </w:lvl>
    <w:lvl w:ilvl="4">
      <w:start w:val="1"/>
      <w:numFmt w:val="decimal"/>
      <w:lvlText w:val="%5)"/>
      <w:lvlJc w:val="left"/>
      <w:rPr>
        <w:rFonts w:ascii="Adobe Caslon Pro" w:eastAsia="ahn2006-B" w:hAnsi="Adobe Caslon Pro"/>
        <w:color w:val="000000"/>
        <w:sz w:val="20"/>
      </w:rPr>
    </w:lvl>
    <w:lvl w:ilvl="5">
      <w:start w:val="1"/>
      <w:numFmt w:val="decimal"/>
      <w:lvlText w:val="%6)"/>
      <w:lvlJc w:val="left"/>
      <w:rPr>
        <w:rFonts w:ascii="Adobe Caslon Pro" w:eastAsia="ahn2006-B" w:hAnsi="Adobe Caslon Pro"/>
        <w:color w:val="000000"/>
        <w:sz w:val="20"/>
      </w:rPr>
    </w:lvl>
    <w:lvl w:ilvl="6">
      <w:start w:val="1"/>
      <w:numFmt w:val="decimal"/>
      <w:lvlText w:val="%7)"/>
      <w:lvlJc w:val="left"/>
      <w:rPr>
        <w:rFonts w:ascii="Adobe Caslon Pro" w:eastAsia="ahn2006-B" w:hAnsi="Adobe Caslon Pro"/>
        <w:color w:val="000000"/>
        <w:sz w:val="20"/>
      </w:rPr>
    </w:lvl>
    <w:lvl w:ilvl="7">
      <w:numFmt w:val="decimal"/>
      <w:lvlText w:val=""/>
      <w:lvlJc w:val="left"/>
    </w:lvl>
    <w:lvl w:ilvl="8">
      <w:numFmt w:val="decimal"/>
      <w:lvlText w:val=""/>
      <w:lvlJc w:val="left"/>
    </w:lvl>
  </w:abstractNum>
  <w:abstractNum w:abstractNumId="28">
    <w:nsid w:val="58BB342C"/>
    <w:multiLevelType w:val="multilevel"/>
    <w:tmpl w:val="826AB56A"/>
    <w:lvl w:ilvl="0">
      <w:start w:val="2010"/>
      <w:numFmt w:val="decimal"/>
      <w:lvlText w:val="·"/>
      <w:lvlJc w:val="left"/>
      <w:rPr>
        <w:rFonts w:ascii="Symbol" w:eastAsia="Calibri"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29">
    <w:nsid w:val="5AB9273E"/>
    <w:multiLevelType w:val="multilevel"/>
    <w:tmpl w:val="7CDCA324"/>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30">
    <w:nsid w:val="5CEF7530"/>
    <w:multiLevelType w:val="hybridMultilevel"/>
    <w:tmpl w:val="309AD6BE"/>
    <w:lvl w:ilvl="0" w:tplc="04090001">
      <w:start w:val="1"/>
      <w:numFmt w:val="bullet"/>
      <w:lvlText w:val=""/>
      <w:lvlJc w:val="left"/>
      <w:pPr>
        <w:ind w:left="1440" w:hanging="360"/>
      </w:pPr>
      <w:rPr>
        <w:rFonts w:ascii="Symbol" w:hAnsi="Symbol" w:hint="default"/>
      </w:rPr>
    </w:lvl>
    <w:lvl w:ilvl="1" w:tplc="89AABE88">
      <w:numFmt w:val="bullet"/>
      <w:lvlText w:val="•"/>
      <w:lvlJc w:val="left"/>
      <w:pPr>
        <w:ind w:left="2160" w:hanging="360"/>
      </w:pPr>
      <w:rPr>
        <w:rFonts w:ascii="Calibri" w:eastAsia="Calibr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14286F"/>
    <w:multiLevelType w:val="multilevel"/>
    <w:tmpl w:val="AA1C6792"/>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32">
    <w:nsid w:val="6B031A44"/>
    <w:multiLevelType w:val="hybridMultilevel"/>
    <w:tmpl w:val="AD587BF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3">
    <w:nsid w:val="71E660CD"/>
    <w:multiLevelType w:val="multilevel"/>
    <w:tmpl w:val="DF289B50"/>
    <w:lvl w:ilvl="0">
      <w:start w:val="1"/>
      <w:numFmt w:val="decimal"/>
      <w:suff w:val="nothing"/>
      <w:lvlText w:val="%1."/>
      <w:lvlJc w:val="left"/>
      <w:rPr>
        <w:rFonts w:ascii="Times New Roman" w:eastAsia="ahn2006-B" w:hAnsi="Times New Roman"/>
        <w:b/>
        <w:color w:val="000000"/>
        <w:sz w:val="20"/>
      </w:rPr>
    </w:lvl>
    <w:lvl w:ilvl="1">
      <w:start w:val="1"/>
      <w:numFmt w:val="upperLetter"/>
      <w:suff w:val="nothing"/>
      <w:lvlText w:val="%2."/>
      <w:lvlJc w:val="left"/>
      <w:rPr>
        <w:rFonts w:ascii="Times New Roman" w:eastAsia="ahn2006-B" w:hAnsi="Times New Roman"/>
        <w:b/>
        <w:color w:val="000000"/>
        <w:sz w:val="20"/>
      </w:rPr>
    </w:lvl>
    <w:lvl w:ilvl="2">
      <w:start w:val="1"/>
      <w:numFmt w:val="decimal"/>
      <w:suff w:val="nothing"/>
      <w:lvlText w:val="%3)"/>
      <w:lvlJc w:val="left"/>
      <w:rPr>
        <w:rFonts w:ascii="Times New Roman" w:eastAsia="ahn2006-B" w:hAnsi="Times New Roman"/>
        <w:b/>
        <w:color w:val="000000"/>
        <w:sz w:val="20"/>
      </w:rPr>
    </w:lvl>
    <w:lvl w:ilvl="3">
      <w:start w:val="1"/>
      <w:numFmt w:val="lowerLetter"/>
      <w:suff w:val="nothing"/>
      <w:lvlText w:val="%4)"/>
      <w:lvlJc w:val="left"/>
      <w:rPr>
        <w:rFonts w:ascii="Times New Roman" w:eastAsia="ahn2006-B" w:hAnsi="Times New Roman"/>
        <w:b/>
        <w:color w:val="000000"/>
        <w:sz w:val="20"/>
      </w:rPr>
    </w:lvl>
    <w:lvl w:ilvl="4">
      <w:start w:val="1"/>
      <w:numFmt w:val="lowerRoman"/>
      <w:suff w:val="nothing"/>
      <w:lvlText w:val="%5)"/>
      <w:lvlJc w:val="left"/>
      <w:rPr>
        <w:rFonts w:ascii="Times New Roman" w:eastAsia="ahn2006-B" w:hAnsi="Times New Roman"/>
        <w:b/>
        <w:color w:val="000000"/>
        <w:sz w:val="20"/>
      </w:rPr>
    </w:lvl>
    <w:lvl w:ilvl="5">
      <w:start w:val="1"/>
      <w:numFmt w:val="decimal"/>
      <w:suff w:val="nothing"/>
      <w:lvlText w:val="(%6)"/>
      <w:lvlJc w:val="left"/>
      <w:rPr>
        <w:rFonts w:ascii="Times New Roman" w:eastAsia="ahn2006-B" w:hAnsi="Times New Roman"/>
        <w:b/>
        <w:color w:val="000000"/>
        <w:sz w:val="20"/>
      </w:rPr>
    </w:lvl>
    <w:lvl w:ilvl="6">
      <w:start w:val="1"/>
      <w:numFmt w:val="lowerLetter"/>
      <w:suff w:val="nothing"/>
      <w:lvlText w:val="(%7)"/>
      <w:lvlJc w:val="left"/>
      <w:rPr>
        <w:rFonts w:ascii="Times New Roman" w:eastAsia="ahn2006-B" w:hAnsi="Times New Roman"/>
        <w:b/>
        <w:color w:val="000000"/>
        <w:sz w:val="20"/>
      </w:rPr>
    </w:lvl>
    <w:lvl w:ilvl="7">
      <w:numFmt w:val="decimal"/>
      <w:lvlText w:val=""/>
      <w:lvlJc w:val="left"/>
    </w:lvl>
    <w:lvl w:ilvl="8">
      <w:numFmt w:val="decimal"/>
      <w:lvlText w:val=""/>
      <w:lvlJc w:val="left"/>
    </w:lvl>
  </w:abstractNum>
  <w:num w:numId="1">
    <w:abstractNumId w:val="24"/>
  </w:num>
  <w:num w:numId="2">
    <w:abstractNumId w:val="29"/>
  </w:num>
  <w:num w:numId="3">
    <w:abstractNumId w:val="5"/>
  </w:num>
  <w:num w:numId="4">
    <w:abstractNumId w:val="28"/>
  </w:num>
  <w:num w:numId="5">
    <w:abstractNumId w:val="16"/>
  </w:num>
  <w:num w:numId="6">
    <w:abstractNumId w:val="11"/>
  </w:num>
  <w:num w:numId="7">
    <w:abstractNumId w:val="25"/>
  </w:num>
  <w:num w:numId="8">
    <w:abstractNumId w:val="21"/>
  </w:num>
  <w:num w:numId="9">
    <w:abstractNumId w:val="1"/>
  </w:num>
  <w:num w:numId="10">
    <w:abstractNumId w:val="9"/>
  </w:num>
  <w:num w:numId="11">
    <w:abstractNumId w:val="13"/>
  </w:num>
  <w:num w:numId="12">
    <w:abstractNumId w:val="10"/>
  </w:num>
  <w:num w:numId="13">
    <w:abstractNumId w:val="31"/>
  </w:num>
  <w:num w:numId="14">
    <w:abstractNumId w:val="23"/>
  </w:num>
  <w:num w:numId="15">
    <w:abstractNumId w:val="27"/>
  </w:num>
  <w:num w:numId="16">
    <w:abstractNumId w:val="22"/>
  </w:num>
  <w:num w:numId="17">
    <w:abstractNumId w:val="0"/>
  </w:num>
  <w:num w:numId="18">
    <w:abstractNumId w:val="17"/>
  </w:num>
  <w:num w:numId="19">
    <w:abstractNumId w:val="15"/>
  </w:num>
  <w:num w:numId="20">
    <w:abstractNumId w:val="7"/>
  </w:num>
  <w:num w:numId="21">
    <w:abstractNumId w:val="32"/>
  </w:num>
  <w:num w:numId="22">
    <w:abstractNumId w:val="33"/>
  </w:num>
  <w:num w:numId="23">
    <w:abstractNumId w:val="26"/>
  </w:num>
  <w:num w:numId="24">
    <w:abstractNumId w:val="3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9">
    <w:abstractNumId w:val="8"/>
  </w:num>
  <w:num w:numId="30">
    <w:abstractNumId w:val="2"/>
  </w:num>
  <w:num w:numId="31">
    <w:abstractNumId w:val="3"/>
  </w:num>
  <w:num w:numId="32">
    <w:abstractNumId w:val="14"/>
  </w:num>
  <w:num w:numId="33">
    <w:abstractNumId w:val="12"/>
  </w:num>
  <w:num w:numId="34">
    <w:abstractNumId w:val="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 Pascal">
    <w15:presenceInfo w15:providerId="None" w15:userId="Jose Pasca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04BBA"/>
    <w:rsid w:val="00000F6F"/>
    <w:rsid w:val="00043D33"/>
    <w:rsid w:val="000619BB"/>
    <w:rsid w:val="00066D2B"/>
    <w:rsid w:val="00074547"/>
    <w:rsid w:val="0009115C"/>
    <w:rsid w:val="000A2624"/>
    <w:rsid w:val="000B19E9"/>
    <w:rsid w:val="000D5677"/>
    <w:rsid w:val="000E4C1B"/>
    <w:rsid w:val="000E5B7D"/>
    <w:rsid w:val="00107066"/>
    <w:rsid w:val="00110FD2"/>
    <w:rsid w:val="0012100A"/>
    <w:rsid w:val="0014744C"/>
    <w:rsid w:val="001624EE"/>
    <w:rsid w:val="00165ED5"/>
    <w:rsid w:val="00167957"/>
    <w:rsid w:val="00182BA7"/>
    <w:rsid w:val="001940C8"/>
    <w:rsid w:val="001A60B5"/>
    <w:rsid w:val="001C64C1"/>
    <w:rsid w:val="001F57B6"/>
    <w:rsid w:val="0020245E"/>
    <w:rsid w:val="00251430"/>
    <w:rsid w:val="002618D1"/>
    <w:rsid w:val="00266DAD"/>
    <w:rsid w:val="00276D16"/>
    <w:rsid w:val="002860BA"/>
    <w:rsid w:val="00294543"/>
    <w:rsid w:val="002B20CA"/>
    <w:rsid w:val="002B4226"/>
    <w:rsid w:val="002C3067"/>
    <w:rsid w:val="002F04F6"/>
    <w:rsid w:val="002F2FDE"/>
    <w:rsid w:val="00313C96"/>
    <w:rsid w:val="00316DB8"/>
    <w:rsid w:val="00356F95"/>
    <w:rsid w:val="003621CA"/>
    <w:rsid w:val="00374C5D"/>
    <w:rsid w:val="003775E9"/>
    <w:rsid w:val="003810B7"/>
    <w:rsid w:val="00384737"/>
    <w:rsid w:val="00387365"/>
    <w:rsid w:val="003A162B"/>
    <w:rsid w:val="003A1861"/>
    <w:rsid w:val="003D12EB"/>
    <w:rsid w:val="003D65CA"/>
    <w:rsid w:val="003E1B57"/>
    <w:rsid w:val="003E3910"/>
    <w:rsid w:val="003E5C90"/>
    <w:rsid w:val="003F381C"/>
    <w:rsid w:val="003F75D5"/>
    <w:rsid w:val="00403106"/>
    <w:rsid w:val="00416383"/>
    <w:rsid w:val="00421242"/>
    <w:rsid w:val="00436649"/>
    <w:rsid w:val="004436ED"/>
    <w:rsid w:val="00456DA8"/>
    <w:rsid w:val="00463667"/>
    <w:rsid w:val="004742C1"/>
    <w:rsid w:val="00475C7D"/>
    <w:rsid w:val="004763F1"/>
    <w:rsid w:val="0047798A"/>
    <w:rsid w:val="00487F3B"/>
    <w:rsid w:val="004A0634"/>
    <w:rsid w:val="004A2AAE"/>
    <w:rsid w:val="004A412C"/>
    <w:rsid w:val="004C4DA8"/>
    <w:rsid w:val="004C62A3"/>
    <w:rsid w:val="004D4F6D"/>
    <w:rsid w:val="004D6C1E"/>
    <w:rsid w:val="004E6AA7"/>
    <w:rsid w:val="00504BBA"/>
    <w:rsid w:val="00505733"/>
    <w:rsid w:val="00514459"/>
    <w:rsid w:val="00534370"/>
    <w:rsid w:val="0054630B"/>
    <w:rsid w:val="0055014C"/>
    <w:rsid w:val="005525C1"/>
    <w:rsid w:val="00553800"/>
    <w:rsid w:val="00560062"/>
    <w:rsid w:val="0056663F"/>
    <w:rsid w:val="00572902"/>
    <w:rsid w:val="00587C26"/>
    <w:rsid w:val="005A2382"/>
    <w:rsid w:val="005A781C"/>
    <w:rsid w:val="005B17BD"/>
    <w:rsid w:val="005C131D"/>
    <w:rsid w:val="005D0275"/>
    <w:rsid w:val="005F5173"/>
    <w:rsid w:val="00610292"/>
    <w:rsid w:val="00624756"/>
    <w:rsid w:val="006301D5"/>
    <w:rsid w:val="006575ED"/>
    <w:rsid w:val="0066310B"/>
    <w:rsid w:val="006751BD"/>
    <w:rsid w:val="00682855"/>
    <w:rsid w:val="006953FD"/>
    <w:rsid w:val="006A19C3"/>
    <w:rsid w:val="006B0AE2"/>
    <w:rsid w:val="006B1F00"/>
    <w:rsid w:val="006B4932"/>
    <w:rsid w:val="006C303F"/>
    <w:rsid w:val="006C39E5"/>
    <w:rsid w:val="006F0A44"/>
    <w:rsid w:val="006F1563"/>
    <w:rsid w:val="006F5719"/>
    <w:rsid w:val="006F5FB5"/>
    <w:rsid w:val="0070386A"/>
    <w:rsid w:val="007105E2"/>
    <w:rsid w:val="0071685F"/>
    <w:rsid w:val="00767F1A"/>
    <w:rsid w:val="00785875"/>
    <w:rsid w:val="00787D5F"/>
    <w:rsid w:val="00793B1C"/>
    <w:rsid w:val="007B440E"/>
    <w:rsid w:val="007D2C6F"/>
    <w:rsid w:val="007E36E2"/>
    <w:rsid w:val="00800CD3"/>
    <w:rsid w:val="00804760"/>
    <w:rsid w:val="00804A07"/>
    <w:rsid w:val="00812347"/>
    <w:rsid w:val="0081436F"/>
    <w:rsid w:val="00836E16"/>
    <w:rsid w:val="008436F4"/>
    <w:rsid w:val="008551AA"/>
    <w:rsid w:val="008830D9"/>
    <w:rsid w:val="00884E19"/>
    <w:rsid w:val="008912E7"/>
    <w:rsid w:val="008A51EE"/>
    <w:rsid w:val="008A5510"/>
    <w:rsid w:val="008B08EA"/>
    <w:rsid w:val="008B0D47"/>
    <w:rsid w:val="008B4F36"/>
    <w:rsid w:val="008C1AFE"/>
    <w:rsid w:val="008D1EFA"/>
    <w:rsid w:val="008D366B"/>
    <w:rsid w:val="008D53A3"/>
    <w:rsid w:val="008D7040"/>
    <w:rsid w:val="008E48E6"/>
    <w:rsid w:val="008E64D0"/>
    <w:rsid w:val="008F6B45"/>
    <w:rsid w:val="009027A2"/>
    <w:rsid w:val="00905B8C"/>
    <w:rsid w:val="0090711F"/>
    <w:rsid w:val="00907FB3"/>
    <w:rsid w:val="0092298E"/>
    <w:rsid w:val="00923E78"/>
    <w:rsid w:val="00933B18"/>
    <w:rsid w:val="00934D10"/>
    <w:rsid w:val="009401EC"/>
    <w:rsid w:val="009409ED"/>
    <w:rsid w:val="009472E4"/>
    <w:rsid w:val="00947E72"/>
    <w:rsid w:val="00954C17"/>
    <w:rsid w:val="009616F1"/>
    <w:rsid w:val="0096546B"/>
    <w:rsid w:val="00970A58"/>
    <w:rsid w:val="0097614A"/>
    <w:rsid w:val="0098207C"/>
    <w:rsid w:val="00993A3F"/>
    <w:rsid w:val="009A4FBA"/>
    <w:rsid w:val="009D4D13"/>
    <w:rsid w:val="009E70DE"/>
    <w:rsid w:val="00A03959"/>
    <w:rsid w:val="00A128DE"/>
    <w:rsid w:val="00A215C0"/>
    <w:rsid w:val="00A31767"/>
    <w:rsid w:val="00A31B68"/>
    <w:rsid w:val="00A41B43"/>
    <w:rsid w:val="00A45EA5"/>
    <w:rsid w:val="00A57910"/>
    <w:rsid w:val="00A63A3E"/>
    <w:rsid w:val="00A74F46"/>
    <w:rsid w:val="00A75788"/>
    <w:rsid w:val="00A86019"/>
    <w:rsid w:val="00AA024F"/>
    <w:rsid w:val="00AA4F46"/>
    <w:rsid w:val="00AA5878"/>
    <w:rsid w:val="00AA645A"/>
    <w:rsid w:val="00AB7BB0"/>
    <w:rsid w:val="00AC6741"/>
    <w:rsid w:val="00AD1B49"/>
    <w:rsid w:val="00AE022A"/>
    <w:rsid w:val="00AE3A9B"/>
    <w:rsid w:val="00AF44BA"/>
    <w:rsid w:val="00B11A1C"/>
    <w:rsid w:val="00B3027E"/>
    <w:rsid w:val="00B548FF"/>
    <w:rsid w:val="00B57E3F"/>
    <w:rsid w:val="00B65C6C"/>
    <w:rsid w:val="00B6747F"/>
    <w:rsid w:val="00B7172E"/>
    <w:rsid w:val="00B913C7"/>
    <w:rsid w:val="00BA26FF"/>
    <w:rsid w:val="00BB20FA"/>
    <w:rsid w:val="00BB22A6"/>
    <w:rsid w:val="00BB7AAF"/>
    <w:rsid w:val="00BC5B7C"/>
    <w:rsid w:val="00BD2946"/>
    <w:rsid w:val="00BD425E"/>
    <w:rsid w:val="00BF3E7C"/>
    <w:rsid w:val="00C03534"/>
    <w:rsid w:val="00C03FCA"/>
    <w:rsid w:val="00C13583"/>
    <w:rsid w:val="00C230FF"/>
    <w:rsid w:val="00C338AA"/>
    <w:rsid w:val="00C403E5"/>
    <w:rsid w:val="00C4537C"/>
    <w:rsid w:val="00C46528"/>
    <w:rsid w:val="00C528D8"/>
    <w:rsid w:val="00C60C98"/>
    <w:rsid w:val="00C61D07"/>
    <w:rsid w:val="00C6571F"/>
    <w:rsid w:val="00C7694A"/>
    <w:rsid w:val="00C92BBA"/>
    <w:rsid w:val="00C94075"/>
    <w:rsid w:val="00CB42BE"/>
    <w:rsid w:val="00CB648A"/>
    <w:rsid w:val="00CC7402"/>
    <w:rsid w:val="00CD3FE9"/>
    <w:rsid w:val="00CF17A9"/>
    <w:rsid w:val="00D202AE"/>
    <w:rsid w:val="00D57DD1"/>
    <w:rsid w:val="00D76645"/>
    <w:rsid w:val="00D87B26"/>
    <w:rsid w:val="00D92547"/>
    <w:rsid w:val="00DA122D"/>
    <w:rsid w:val="00DB0C96"/>
    <w:rsid w:val="00DC29AB"/>
    <w:rsid w:val="00DC57F5"/>
    <w:rsid w:val="00DD1430"/>
    <w:rsid w:val="00DD4CAD"/>
    <w:rsid w:val="00DD7C9A"/>
    <w:rsid w:val="00DE279A"/>
    <w:rsid w:val="00DF2564"/>
    <w:rsid w:val="00DF4FAC"/>
    <w:rsid w:val="00E016CD"/>
    <w:rsid w:val="00E051FC"/>
    <w:rsid w:val="00E35E30"/>
    <w:rsid w:val="00E50777"/>
    <w:rsid w:val="00E727B0"/>
    <w:rsid w:val="00E77981"/>
    <w:rsid w:val="00E80074"/>
    <w:rsid w:val="00E841DD"/>
    <w:rsid w:val="00E84C58"/>
    <w:rsid w:val="00E90E0C"/>
    <w:rsid w:val="00E91D70"/>
    <w:rsid w:val="00E92C4E"/>
    <w:rsid w:val="00E93205"/>
    <w:rsid w:val="00E95402"/>
    <w:rsid w:val="00E96877"/>
    <w:rsid w:val="00EB48F7"/>
    <w:rsid w:val="00EC5816"/>
    <w:rsid w:val="00EF1180"/>
    <w:rsid w:val="00F84109"/>
    <w:rsid w:val="00F87384"/>
    <w:rsid w:val="00F96672"/>
    <w:rsid w:val="00FA012B"/>
    <w:rsid w:val="00FC5147"/>
    <w:rsid w:val="00FE79B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uiPriority w:val="10"/>
    <w:qFormat/>
    <w:rsid w:val="00504BBA"/>
    <w:pPr>
      <w:widowControl w:val="0"/>
      <w:pBdr>
        <w:top w:val="none" w:sz="2" w:space="1" w:color="000000"/>
        <w:left w:val="none" w:sz="2" w:space="4" w:color="000000"/>
        <w:bottom w:val="none" w:sz="2" w:space="1" w:color="000000"/>
        <w:right w:val="none" w:sz="2" w:space="4" w:color="000000"/>
      </w:pBdr>
      <w:spacing w:after="200" w:line="276" w:lineRule="auto"/>
      <w:ind w:left="720"/>
      <w:textAlignment w:val="baseline"/>
    </w:pPr>
    <w:rPr>
      <w:rFonts w:ascii="Calibri" w:eastAsia="Calibri"/>
      <w:color w:val="000000"/>
      <w:lang w:val="es-PA" w:eastAsia="ko-KR"/>
    </w:rPr>
  </w:style>
  <w:style w:type="paragraph" w:customStyle="1" w:styleId="Normal11">
    <w:name w:val="Normal11"/>
    <w:uiPriority w:val="12"/>
    <w:rsid w:val="00504BBA"/>
    <w:pPr>
      <w:widowControl w:val="0"/>
      <w:pBdr>
        <w:top w:val="none" w:sz="2" w:space="1" w:color="000000"/>
        <w:left w:val="none" w:sz="2" w:space="4" w:color="000000"/>
        <w:bottom w:val="none" w:sz="2" w:space="1" w:color="000000"/>
        <w:right w:val="none" w:sz="2" w:space="4" w:color="000000"/>
      </w:pBdr>
      <w:spacing w:after="200" w:line="276" w:lineRule="auto"/>
      <w:textAlignment w:val="baseline"/>
    </w:pPr>
    <w:rPr>
      <w:rFonts w:ascii="Calibri" w:eastAsia="Calibri"/>
      <w:color w:val="000000"/>
      <w:lang w:val="es-PA" w:eastAsia="ko-KR"/>
    </w:rPr>
  </w:style>
  <w:style w:type="paragraph" w:styleId="Textodeglobo">
    <w:name w:val="Balloon Text"/>
    <w:basedOn w:val="Normal"/>
    <w:link w:val="TextodegloboCar"/>
    <w:uiPriority w:val="99"/>
    <w:semiHidden/>
    <w:unhideWhenUsed/>
    <w:rsid w:val="00E932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3205"/>
    <w:rPr>
      <w:rFonts w:ascii="Segoe UI" w:hAnsi="Segoe UI" w:cs="Segoe UI"/>
      <w:sz w:val="18"/>
      <w:szCs w:val="18"/>
    </w:rPr>
  </w:style>
  <w:style w:type="paragraph" w:customStyle="1" w:styleId="Body">
    <w:name w:val="Body"/>
    <w:uiPriority w:val="3"/>
    <w:rsid w:val="00E77981"/>
    <w:pPr>
      <w:widowControl w:val="0"/>
      <w:pBdr>
        <w:top w:val="none" w:sz="2" w:space="1" w:color="000000"/>
        <w:left w:val="none" w:sz="2" w:space="4" w:color="000000"/>
        <w:bottom w:val="none" w:sz="2" w:space="1" w:color="000000"/>
        <w:right w:val="none" w:sz="2" w:space="4" w:color="000000"/>
      </w:pBdr>
      <w:spacing w:after="0" w:line="240" w:lineRule="auto"/>
      <w:textAlignment w:val="baseline"/>
    </w:pPr>
    <w:rPr>
      <w:rFonts w:ascii="Helvetica" w:eastAsia="ヒラギノ角ゴ Pro W3"/>
      <w:color w:val="000000"/>
      <w:sz w:val="24"/>
      <w:lang w:val="es-PA" w:eastAsia="ko-KR"/>
    </w:rPr>
  </w:style>
  <w:style w:type="character" w:styleId="Refdecomentario">
    <w:name w:val="annotation reference"/>
    <w:basedOn w:val="Fuentedeprrafopredeter"/>
    <w:uiPriority w:val="99"/>
    <w:semiHidden/>
    <w:unhideWhenUsed/>
    <w:rsid w:val="00BD2946"/>
    <w:rPr>
      <w:sz w:val="16"/>
      <w:szCs w:val="16"/>
    </w:rPr>
  </w:style>
  <w:style w:type="paragraph" w:styleId="Textocomentario">
    <w:name w:val="annotation text"/>
    <w:basedOn w:val="Normal"/>
    <w:link w:val="TextocomentarioCar"/>
    <w:uiPriority w:val="99"/>
    <w:semiHidden/>
    <w:unhideWhenUsed/>
    <w:rsid w:val="00BD29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2946"/>
    <w:rPr>
      <w:sz w:val="20"/>
      <w:szCs w:val="20"/>
    </w:rPr>
  </w:style>
  <w:style w:type="paragraph" w:styleId="Asuntodelcomentario">
    <w:name w:val="annotation subject"/>
    <w:basedOn w:val="Textocomentario"/>
    <w:next w:val="Textocomentario"/>
    <w:link w:val="AsuntodelcomentarioCar"/>
    <w:uiPriority w:val="99"/>
    <w:semiHidden/>
    <w:unhideWhenUsed/>
    <w:rsid w:val="00BD2946"/>
    <w:rPr>
      <w:b/>
      <w:bCs/>
    </w:rPr>
  </w:style>
  <w:style w:type="character" w:customStyle="1" w:styleId="AsuntodelcomentarioCar">
    <w:name w:val="Asunto del comentario Car"/>
    <w:basedOn w:val="TextocomentarioCar"/>
    <w:link w:val="Asuntodelcomentario"/>
    <w:uiPriority w:val="99"/>
    <w:semiHidden/>
    <w:rsid w:val="00BD2946"/>
    <w:rPr>
      <w:b/>
      <w:bCs/>
      <w:sz w:val="20"/>
      <w:szCs w:val="20"/>
    </w:rPr>
  </w:style>
  <w:style w:type="paragraph" w:customStyle="1" w:styleId="Normal1">
    <w:name w:val="Normal1"/>
    <w:rsid w:val="009D4D13"/>
    <w:pPr>
      <w:widowControl w:val="0"/>
      <w:spacing w:after="200" w:line="276" w:lineRule="auto"/>
    </w:pPr>
    <w:rPr>
      <w:rFonts w:ascii="Calibri" w:eastAsia="Malgun Gothic"/>
      <w:color w:val="000000"/>
      <w:lang w:val="es-PA" w:eastAsia="ko-KR"/>
    </w:rPr>
  </w:style>
  <w:style w:type="paragraph" w:styleId="Sinespaciado">
    <w:name w:val="No Spacing"/>
    <w:uiPriority w:val="1"/>
    <w:qFormat/>
    <w:rsid w:val="00AC6741"/>
    <w:pPr>
      <w:spacing w:after="0" w:line="240" w:lineRule="auto"/>
    </w:pPr>
  </w:style>
  <w:style w:type="paragraph" w:styleId="Encabezado">
    <w:name w:val="header"/>
    <w:basedOn w:val="Normal"/>
    <w:link w:val="EncabezadoCar"/>
    <w:unhideWhenUsed/>
    <w:rsid w:val="00D57DD1"/>
    <w:pPr>
      <w:tabs>
        <w:tab w:val="center" w:pos="4680"/>
        <w:tab w:val="right" w:pos="9360"/>
      </w:tabs>
      <w:spacing w:after="0" w:line="240" w:lineRule="auto"/>
    </w:pPr>
  </w:style>
  <w:style w:type="character" w:customStyle="1" w:styleId="EncabezadoCar">
    <w:name w:val="Encabezado Car"/>
    <w:basedOn w:val="Fuentedeprrafopredeter"/>
    <w:link w:val="Encabezado"/>
    <w:rsid w:val="00D57DD1"/>
  </w:style>
  <w:style w:type="paragraph" w:styleId="Piedepgina">
    <w:name w:val="footer"/>
    <w:basedOn w:val="Normal"/>
    <w:link w:val="PiedepginaCar"/>
    <w:uiPriority w:val="99"/>
    <w:unhideWhenUsed/>
    <w:rsid w:val="00D57DD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57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10"/>
    <w:qFormat/>
    <w:rsid w:val="00504BBA"/>
    <w:pPr>
      <w:widowControl w:val="0"/>
      <w:pBdr>
        <w:top w:val="none" w:sz="2" w:space="1" w:color="000000"/>
        <w:left w:val="none" w:sz="2" w:space="4" w:color="000000"/>
        <w:bottom w:val="none" w:sz="2" w:space="1" w:color="000000"/>
        <w:right w:val="none" w:sz="2" w:space="4" w:color="000000"/>
      </w:pBdr>
      <w:spacing w:after="200" w:line="276" w:lineRule="auto"/>
      <w:ind w:left="720"/>
      <w:textAlignment w:val="baseline"/>
    </w:pPr>
    <w:rPr>
      <w:rFonts w:ascii="Calibri" w:eastAsia="Calibri"/>
      <w:color w:val="000000"/>
      <w:lang w:val="es-PA" w:eastAsia="ko-KR"/>
    </w:rPr>
  </w:style>
  <w:style w:type="paragraph" w:customStyle="1" w:styleId="Normal11">
    <w:name w:val="Normal11"/>
    <w:uiPriority w:val="12"/>
    <w:rsid w:val="00504BBA"/>
    <w:pPr>
      <w:widowControl w:val="0"/>
      <w:pBdr>
        <w:top w:val="none" w:sz="2" w:space="1" w:color="000000"/>
        <w:left w:val="none" w:sz="2" w:space="4" w:color="000000"/>
        <w:bottom w:val="none" w:sz="2" w:space="1" w:color="000000"/>
        <w:right w:val="none" w:sz="2" w:space="4" w:color="000000"/>
      </w:pBdr>
      <w:spacing w:after="200" w:line="276" w:lineRule="auto"/>
      <w:textAlignment w:val="baseline"/>
    </w:pPr>
    <w:rPr>
      <w:rFonts w:ascii="Calibri" w:eastAsia="Calibri"/>
      <w:color w:val="000000"/>
      <w:lang w:val="es-PA" w:eastAsia="ko-KR"/>
    </w:rPr>
  </w:style>
  <w:style w:type="paragraph" w:styleId="BalloonText">
    <w:name w:val="Balloon Text"/>
    <w:basedOn w:val="Normal"/>
    <w:link w:val="BalloonTextChar"/>
    <w:uiPriority w:val="99"/>
    <w:semiHidden/>
    <w:unhideWhenUsed/>
    <w:rsid w:val="00E93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205"/>
    <w:rPr>
      <w:rFonts w:ascii="Segoe UI" w:hAnsi="Segoe UI" w:cs="Segoe UI"/>
      <w:sz w:val="18"/>
      <w:szCs w:val="18"/>
    </w:rPr>
  </w:style>
  <w:style w:type="paragraph" w:customStyle="1" w:styleId="Body">
    <w:name w:val="Body"/>
    <w:uiPriority w:val="3"/>
    <w:rsid w:val="00E77981"/>
    <w:pPr>
      <w:widowControl w:val="0"/>
      <w:pBdr>
        <w:top w:val="none" w:sz="2" w:space="1" w:color="000000"/>
        <w:left w:val="none" w:sz="2" w:space="4" w:color="000000"/>
        <w:bottom w:val="none" w:sz="2" w:space="1" w:color="000000"/>
        <w:right w:val="none" w:sz="2" w:space="4" w:color="000000"/>
      </w:pBdr>
      <w:spacing w:after="0" w:line="240" w:lineRule="auto"/>
      <w:textAlignment w:val="baseline"/>
    </w:pPr>
    <w:rPr>
      <w:rFonts w:ascii="Helvetica" w:eastAsia="ヒラギノ角ゴ Pro W3"/>
      <w:color w:val="000000"/>
      <w:sz w:val="24"/>
      <w:lang w:val="es-PA" w:eastAsia="ko-KR"/>
    </w:rPr>
  </w:style>
  <w:style w:type="character" w:styleId="CommentReference">
    <w:name w:val="annotation reference"/>
    <w:basedOn w:val="DefaultParagraphFont"/>
    <w:uiPriority w:val="99"/>
    <w:semiHidden/>
    <w:unhideWhenUsed/>
    <w:rsid w:val="00BD2946"/>
    <w:rPr>
      <w:sz w:val="16"/>
      <w:szCs w:val="16"/>
    </w:rPr>
  </w:style>
  <w:style w:type="paragraph" w:styleId="CommentText">
    <w:name w:val="annotation text"/>
    <w:basedOn w:val="Normal"/>
    <w:link w:val="CommentTextChar"/>
    <w:uiPriority w:val="99"/>
    <w:semiHidden/>
    <w:unhideWhenUsed/>
    <w:rsid w:val="00BD2946"/>
    <w:pPr>
      <w:spacing w:line="240" w:lineRule="auto"/>
    </w:pPr>
    <w:rPr>
      <w:sz w:val="20"/>
      <w:szCs w:val="20"/>
    </w:rPr>
  </w:style>
  <w:style w:type="character" w:customStyle="1" w:styleId="CommentTextChar">
    <w:name w:val="Comment Text Char"/>
    <w:basedOn w:val="DefaultParagraphFont"/>
    <w:link w:val="CommentText"/>
    <w:uiPriority w:val="99"/>
    <w:semiHidden/>
    <w:rsid w:val="00BD2946"/>
    <w:rPr>
      <w:sz w:val="20"/>
      <w:szCs w:val="20"/>
    </w:rPr>
  </w:style>
  <w:style w:type="paragraph" w:styleId="CommentSubject">
    <w:name w:val="annotation subject"/>
    <w:basedOn w:val="CommentText"/>
    <w:next w:val="CommentText"/>
    <w:link w:val="CommentSubjectChar"/>
    <w:uiPriority w:val="99"/>
    <w:semiHidden/>
    <w:unhideWhenUsed/>
    <w:rsid w:val="00BD2946"/>
    <w:rPr>
      <w:b/>
      <w:bCs/>
    </w:rPr>
  </w:style>
  <w:style w:type="character" w:customStyle="1" w:styleId="CommentSubjectChar">
    <w:name w:val="Comment Subject Char"/>
    <w:basedOn w:val="CommentTextChar"/>
    <w:link w:val="CommentSubject"/>
    <w:uiPriority w:val="99"/>
    <w:semiHidden/>
    <w:rsid w:val="00BD2946"/>
    <w:rPr>
      <w:b/>
      <w:bCs/>
      <w:sz w:val="20"/>
      <w:szCs w:val="20"/>
    </w:rPr>
  </w:style>
  <w:style w:type="paragraph" w:customStyle="1" w:styleId="Normal1">
    <w:name w:val="Normal1"/>
    <w:rsid w:val="009D4D13"/>
    <w:pPr>
      <w:widowControl w:val="0"/>
      <w:spacing w:after="200" w:line="276" w:lineRule="auto"/>
    </w:pPr>
    <w:rPr>
      <w:rFonts w:ascii="Calibri" w:eastAsia="Malgun Gothic"/>
      <w:color w:val="000000"/>
      <w:lang w:val="es-PA" w:eastAsia="ko-KR"/>
    </w:rPr>
  </w:style>
  <w:style w:type="paragraph" w:styleId="NoSpacing">
    <w:name w:val="No Spacing"/>
    <w:uiPriority w:val="1"/>
    <w:qFormat/>
    <w:rsid w:val="00AC6741"/>
    <w:pPr>
      <w:spacing w:after="0" w:line="240" w:lineRule="auto"/>
    </w:pPr>
  </w:style>
  <w:style w:type="paragraph" w:styleId="Header">
    <w:name w:val="header"/>
    <w:basedOn w:val="Normal"/>
    <w:link w:val="HeaderChar"/>
    <w:uiPriority w:val="99"/>
    <w:unhideWhenUsed/>
    <w:rsid w:val="00D57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D1"/>
  </w:style>
  <w:style w:type="paragraph" w:styleId="Footer">
    <w:name w:val="footer"/>
    <w:basedOn w:val="Normal"/>
    <w:link w:val="FooterChar"/>
    <w:uiPriority w:val="99"/>
    <w:unhideWhenUsed/>
    <w:rsid w:val="00D57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D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402ED-F3CF-4B8B-84A3-32BA48B6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8985</Words>
  <Characters>49418</Characters>
  <Application>Microsoft Office Word</Application>
  <DocSecurity>0</DocSecurity>
  <Lines>411</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Pascal</dc:creator>
  <cp:lastModifiedBy>cumberbatchs</cp:lastModifiedBy>
  <cp:revision>3</cp:revision>
  <cp:lastPrinted>2014-02-28T19:10:00Z</cp:lastPrinted>
  <dcterms:created xsi:type="dcterms:W3CDTF">2014-02-28T19:02:00Z</dcterms:created>
  <dcterms:modified xsi:type="dcterms:W3CDTF">2014-02-28T19:41:00Z</dcterms:modified>
</cp:coreProperties>
</file>